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1C" w:rsidRDefault="002B251C"/>
    <w:p w:rsidR="00375582" w:rsidRDefault="00375582"/>
    <w:p w:rsidR="00375582" w:rsidRPr="00375582" w:rsidRDefault="00375582">
      <w:pPr>
        <w:rPr>
          <w:b/>
        </w:rPr>
      </w:pPr>
      <w:r w:rsidRPr="00375582">
        <w:rPr>
          <w:b/>
        </w:rPr>
        <w:t>ELEMENTOS DE UN CÓDIGO</w:t>
      </w:r>
      <w:r w:rsidR="008C57D4">
        <w:rPr>
          <w:b/>
        </w:rPr>
        <w:t xml:space="preserve"> DE ÉTICA</w:t>
      </w:r>
    </w:p>
    <w:p w:rsidR="00375582" w:rsidRDefault="00375582" w:rsidP="003755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75582">
        <w:rPr>
          <w:rFonts w:ascii="ArialMT" w:hAnsi="ArialMT" w:cs="ArialMT"/>
        </w:rPr>
        <w:t>Desarrollo y adopción de un Código Ético que recoja los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valores</w:t>
      </w:r>
      <w:r>
        <w:rPr>
          <w:rFonts w:ascii="ArialMT" w:hAnsi="ArialMT" w:cs="ArialMT"/>
        </w:rPr>
        <w:t xml:space="preserve"> o</w:t>
      </w:r>
      <w:r w:rsidRPr="00375582">
        <w:rPr>
          <w:rFonts w:ascii="ArialMT" w:hAnsi="ArialMT" w:cs="ArialMT"/>
        </w:rPr>
        <w:t xml:space="preserve"> principios de actuación fundamentales que deben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regir el comportamiento de los miembros de la profesión</w:t>
      </w:r>
      <w:r>
        <w:rPr>
          <w:rFonts w:ascii="ArialMT" w:hAnsi="ArialMT" w:cs="ArialMT"/>
        </w:rPr>
        <w:t>.</w:t>
      </w:r>
    </w:p>
    <w:p w:rsidR="00375582" w:rsidRDefault="00375582" w:rsidP="003755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75582">
        <w:rPr>
          <w:rFonts w:ascii="ArialMT" w:hAnsi="ArialMT" w:cs="ArialMT"/>
        </w:rPr>
        <w:t>Órgano responsable de la tutela del cumplimiento de los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principios recogidos en el Código.</w:t>
      </w:r>
    </w:p>
    <w:p w:rsidR="00375582" w:rsidRDefault="00375582" w:rsidP="003755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75582">
        <w:rPr>
          <w:rFonts w:ascii="ArialMT" w:hAnsi="ArialMT" w:cs="ArialMT"/>
        </w:rPr>
        <w:t>Desarrollo y aplicación de un Régimen Sancionador aplicable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en las situaciones de violación o incumplimiento de los Principios Éticos</w:t>
      </w:r>
      <w:r>
        <w:rPr>
          <w:rFonts w:ascii="ArialMT" w:hAnsi="ArialMT" w:cs="ArialMT"/>
        </w:rPr>
        <w:t>.</w:t>
      </w:r>
    </w:p>
    <w:p w:rsidR="00375582" w:rsidRDefault="00375582" w:rsidP="003755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75582">
        <w:rPr>
          <w:rFonts w:ascii="ArialMT" w:hAnsi="ArialMT" w:cs="ArialMT"/>
        </w:rPr>
        <w:t>Programas de formación y difusión del Código Ético como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herramientas esenciales para el mantenimiento, tanto en el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conjunto de profesionales como en la opinión pública, de los</w:t>
      </w:r>
      <w:r>
        <w:rPr>
          <w:rFonts w:ascii="ArialMT" w:hAnsi="ArialMT" w:cs="ArialMT"/>
        </w:rPr>
        <w:t xml:space="preserve"> </w:t>
      </w:r>
      <w:r w:rsidRPr="00375582">
        <w:rPr>
          <w:rFonts w:ascii="ArialMT" w:hAnsi="ArialMT" w:cs="ArialMT"/>
        </w:rPr>
        <w:t>principios éticos</w:t>
      </w:r>
      <w:r>
        <w:rPr>
          <w:rFonts w:ascii="ArialMT" w:hAnsi="ArialMT" w:cs="ArialMT"/>
        </w:rPr>
        <w:t>.</w:t>
      </w:r>
    </w:p>
    <w:p w:rsidR="008C57D4" w:rsidRPr="008C57D4" w:rsidRDefault="008C57D4" w:rsidP="008C57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8C57D4" w:rsidRPr="008C57D4" w:rsidSect="002B2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026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CBF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0C62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65B57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75582"/>
    <w:rsid w:val="002B251C"/>
    <w:rsid w:val="00375582"/>
    <w:rsid w:val="008C57D4"/>
    <w:rsid w:val="009106E0"/>
    <w:rsid w:val="00A1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René de Dios Corona</dc:creator>
  <cp:lastModifiedBy>.</cp:lastModifiedBy>
  <cp:revision>2</cp:revision>
  <dcterms:created xsi:type="dcterms:W3CDTF">2014-03-06T18:58:00Z</dcterms:created>
  <dcterms:modified xsi:type="dcterms:W3CDTF">2014-03-06T18:58:00Z</dcterms:modified>
</cp:coreProperties>
</file>