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512479" w:rsidRDefault="00F81C39" w:rsidP="00F81C39">
      <w:pPr>
        <w:jc w:val="center"/>
        <w:rPr>
          <w:rFonts w:ascii="Arial" w:hAnsi="Arial" w:cs="Arial"/>
          <w:color w:val="365F91" w:themeColor="accent1" w:themeShade="BF"/>
          <w:sz w:val="56"/>
          <w:szCs w:val="56"/>
        </w:rPr>
      </w:pPr>
      <w:r>
        <w:rPr>
          <w:rFonts w:ascii="Arial" w:hAnsi="Arial" w:cs="Arial"/>
          <w:color w:val="365F91" w:themeColor="accent1" w:themeShade="BF"/>
          <w:sz w:val="56"/>
          <w:szCs w:val="56"/>
        </w:rPr>
        <w:t>“</w:t>
      </w:r>
      <w:r w:rsidRPr="00F81C39">
        <w:rPr>
          <w:rFonts w:ascii="Arial" w:hAnsi="Arial" w:cs="Arial"/>
          <w:color w:val="365F91" w:themeColor="accent1" w:themeShade="BF"/>
          <w:sz w:val="56"/>
          <w:szCs w:val="56"/>
        </w:rPr>
        <w:t>El nacimiento del capitalismo</w:t>
      </w:r>
      <w:r>
        <w:rPr>
          <w:rFonts w:ascii="Arial" w:hAnsi="Arial" w:cs="Arial"/>
          <w:color w:val="365F91" w:themeColor="accent1" w:themeShade="BF"/>
          <w:sz w:val="56"/>
          <w:szCs w:val="56"/>
        </w:rPr>
        <w:t>”</w:t>
      </w: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F81C39" w:rsidRDefault="00F81C39" w:rsidP="00F81C39">
      <w:pPr>
        <w:jc w:val="center"/>
        <w:rPr>
          <w:rFonts w:ascii="Arial" w:hAnsi="Arial" w:cs="Arial"/>
          <w:color w:val="365F91" w:themeColor="accent1" w:themeShade="BF"/>
          <w:sz w:val="56"/>
          <w:szCs w:val="56"/>
        </w:rPr>
      </w:pPr>
    </w:p>
    <w:p w:rsidR="0019576D" w:rsidRDefault="0019576D" w:rsidP="00F81C39">
      <w:pPr>
        <w:jc w:val="center"/>
        <w:rPr>
          <w:rFonts w:ascii="Arial" w:hAnsi="Arial" w:cs="Arial"/>
          <w:color w:val="365F91" w:themeColor="accent1" w:themeShade="BF"/>
          <w:sz w:val="56"/>
          <w:szCs w:val="56"/>
        </w:rPr>
      </w:pPr>
    </w:p>
    <w:p w:rsidR="00326AFE" w:rsidRDefault="00326AFE" w:rsidP="003E05F2">
      <w:pPr>
        <w:shd w:val="clear" w:color="auto" w:fill="FFFFFF"/>
        <w:spacing w:before="135" w:after="135" w:line="270" w:lineRule="atLeast"/>
        <w:rPr>
          <w:rFonts w:ascii="Arial" w:eastAsia="Times New Roman" w:hAnsi="Arial" w:cs="Arial"/>
          <w:sz w:val="24"/>
          <w:szCs w:val="24"/>
          <w:lang w:eastAsia="es-ES"/>
        </w:rPr>
      </w:pPr>
    </w:p>
    <w:p w:rsidR="00326AFE" w:rsidRDefault="00326AFE" w:rsidP="003E05F2">
      <w:pPr>
        <w:shd w:val="clear" w:color="auto" w:fill="FFFFFF"/>
        <w:spacing w:before="135" w:after="135" w:line="270" w:lineRule="atLeast"/>
        <w:rPr>
          <w:rFonts w:ascii="Arial" w:eastAsia="Times New Roman" w:hAnsi="Arial" w:cs="Arial"/>
          <w:sz w:val="24"/>
          <w:szCs w:val="24"/>
          <w:lang w:eastAsia="es-ES"/>
        </w:rPr>
      </w:pPr>
    </w:p>
    <w:p w:rsidR="003E05F2" w:rsidRPr="003E05F2" w:rsidRDefault="003E05F2" w:rsidP="003E05F2">
      <w:pPr>
        <w:shd w:val="clear" w:color="auto" w:fill="FFFFFF"/>
        <w:spacing w:before="135" w:after="135" w:line="270" w:lineRule="atLeast"/>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La 2da revolución se caracteriza por la aparición de nuevas formas de </w:t>
      </w:r>
      <w:hyperlink r:id="rId5" w:history="1">
        <w:r w:rsidRPr="003E05F2">
          <w:rPr>
            <w:rFonts w:ascii="Arial" w:eastAsia="Times New Roman" w:hAnsi="Arial" w:cs="Arial"/>
            <w:sz w:val="24"/>
            <w:szCs w:val="24"/>
            <w:lang w:eastAsia="es-ES"/>
          </w:rPr>
          <w:t>organización</w:t>
        </w:r>
      </w:hyperlink>
      <w:r w:rsidRPr="003E05F2">
        <w:rPr>
          <w:rFonts w:ascii="Arial" w:eastAsia="Times New Roman" w:hAnsi="Arial" w:cs="Arial"/>
          <w:sz w:val="24"/>
          <w:szCs w:val="24"/>
          <w:lang w:eastAsia="es-ES"/>
        </w:rPr>
        <w:t xml:space="preserve"> capitalista. Podemos distinguir dos tipos de capitalismo: </w:t>
      </w:r>
    </w:p>
    <w:p w:rsidR="003E05F2" w:rsidRPr="003E05F2" w:rsidRDefault="003E05F2" w:rsidP="003E05F2">
      <w:pPr>
        <w:numPr>
          <w:ilvl w:val="0"/>
          <w:numId w:val="1"/>
        </w:numPr>
        <w:shd w:val="clear" w:color="auto" w:fill="FFFFFF"/>
        <w:spacing w:after="100" w:afterAutospacing="1" w:line="270" w:lineRule="atLeast"/>
        <w:ind w:left="300"/>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Capitalismo industrial: son las pequeñas empresas de la era del hierro y del carbón, la forma dominante de </w:t>
      </w:r>
      <w:hyperlink r:id="rId6" w:history="1">
        <w:r w:rsidRPr="003E05F2">
          <w:rPr>
            <w:rFonts w:ascii="Arial" w:eastAsia="Times New Roman" w:hAnsi="Arial" w:cs="Arial"/>
            <w:sz w:val="24"/>
            <w:szCs w:val="24"/>
            <w:lang w:eastAsia="es-ES"/>
          </w:rPr>
          <w:t>organización</w:t>
        </w:r>
      </w:hyperlink>
      <w:r w:rsidRPr="003E05F2">
        <w:rPr>
          <w:rFonts w:ascii="Arial" w:eastAsia="Times New Roman" w:hAnsi="Arial" w:cs="Arial"/>
          <w:sz w:val="24"/>
          <w:szCs w:val="24"/>
          <w:lang w:eastAsia="es-ES"/>
        </w:rPr>
        <w:t xml:space="preserve"> comercial era la </w:t>
      </w:r>
      <w:hyperlink r:id="rId7" w:history="1">
        <w:r w:rsidRPr="003E05F2">
          <w:rPr>
            <w:rFonts w:ascii="Arial" w:eastAsia="Times New Roman" w:hAnsi="Arial" w:cs="Arial"/>
            <w:sz w:val="24"/>
            <w:szCs w:val="24"/>
            <w:lang w:eastAsia="es-ES"/>
          </w:rPr>
          <w:t>sociedad</w:t>
        </w:r>
      </w:hyperlink>
      <w:r w:rsidRPr="003E05F2">
        <w:rPr>
          <w:rFonts w:ascii="Arial" w:eastAsia="Times New Roman" w:hAnsi="Arial" w:cs="Arial"/>
          <w:sz w:val="24"/>
          <w:szCs w:val="24"/>
          <w:lang w:eastAsia="es-ES"/>
        </w:rPr>
        <w:t xml:space="preserve"> para realizar </w:t>
      </w:r>
      <w:hyperlink r:id="rId8" w:history="1">
        <w:r w:rsidRPr="003E05F2">
          <w:rPr>
            <w:rFonts w:ascii="Arial" w:eastAsia="Times New Roman" w:hAnsi="Arial" w:cs="Arial"/>
            <w:sz w:val="24"/>
            <w:szCs w:val="24"/>
            <w:lang w:eastAsia="es-ES"/>
          </w:rPr>
          <w:t>negocios</w:t>
        </w:r>
      </w:hyperlink>
      <w:r w:rsidRPr="003E05F2">
        <w:rPr>
          <w:rFonts w:ascii="Arial" w:eastAsia="Times New Roman" w:hAnsi="Arial" w:cs="Arial"/>
          <w:sz w:val="24"/>
          <w:szCs w:val="24"/>
          <w:lang w:eastAsia="es-ES"/>
        </w:rPr>
        <w:t xml:space="preserve">. Su capital procedía de los beneficios invertidos de nuevo en el negocio y en general, los socios intervenían personalmente en la </w:t>
      </w:r>
      <w:hyperlink r:id="rId9" w:history="1">
        <w:r w:rsidRPr="003E05F2">
          <w:rPr>
            <w:rFonts w:ascii="Arial" w:eastAsia="Times New Roman" w:hAnsi="Arial" w:cs="Arial"/>
            <w:sz w:val="24"/>
            <w:szCs w:val="24"/>
            <w:lang w:eastAsia="es-ES"/>
          </w:rPr>
          <w:t>administración</w:t>
        </w:r>
      </w:hyperlink>
      <w:r w:rsidRPr="003E05F2">
        <w:rPr>
          <w:rFonts w:ascii="Arial" w:eastAsia="Times New Roman" w:hAnsi="Arial" w:cs="Arial"/>
          <w:sz w:val="24"/>
          <w:szCs w:val="24"/>
          <w:lang w:eastAsia="es-ES"/>
        </w:rPr>
        <w:t xml:space="preserve">. Estos </w:t>
      </w:r>
      <w:hyperlink r:id="rId10" w:anchor="TIPOS" w:history="1">
        <w:r w:rsidRPr="003E05F2">
          <w:rPr>
            <w:rFonts w:ascii="Arial" w:eastAsia="Times New Roman" w:hAnsi="Arial" w:cs="Arial"/>
            <w:sz w:val="24"/>
            <w:szCs w:val="24"/>
            <w:lang w:eastAsia="es-ES"/>
          </w:rPr>
          <w:t>tipos de organización</w:t>
        </w:r>
      </w:hyperlink>
      <w:r w:rsidRPr="003E05F2">
        <w:rPr>
          <w:rFonts w:ascii="Arial" w:eastAsia="Times New Roman" w:hAnsi="Arial" w:cs="Arial"/>
          <w:sz w:val="24"/>
          <w:szCs w:val="24"/>
          <w:lang w:eastAsia="es-ES"/>
        </w:rPr>
        <w:t xml:space="preserve"> se relacionaban con la fabricación, la </w:t>
      </w:r>
      <w:hyperlink r:id="rId11" w:anchor="mi" w:history="1">
        <w:r w:rsidRPr="003E05F2">
          <w:rPr>
            <w:rFonts w:ascii="Arial" w:eastAsia="Times New Roman" w:hAnsi="Arial" w:cs="Arial"/>
            <w:sz w:val="24"/>
            <w:szCs w:val="24"/>
            <w:lang w:eastAsia="es-ES"/>
          </w:rPr>
          <w:t>minería</w:t>
        </w:r>
      </w:hyperlink>
      <w:r w:rsidRPr="003E05F2">
        <w:rPr>
          <w:rFonts w:ascii="Arial" w:eastAsia="Times New Roman" w:hAnsi="Arial" w:cs="Arial"/>
          <w:sz w:val="24"/>
          <w:szCs w:val="24"/>
          <w:lang w:eastAsia="es-ES"/>
        </w:rPr>
        <w:t xml:space="preserve"> y el transporte. Esta forma predominó hasta mediados del siglo XIX. </w:t>
      </w:r>
    </w:p>
    <w:p w:rsidR="003E05F2" w:rsidRPr="003E05F2" w:rsidRDefault="003E05F2" w:rsidP="003E05F2">
      <w:pPr>
        <w:numPr>
          <w:ilvl w:val="0"/>
          <w:numId w:val="1"/>
        </w:numPr>
        <w:shd w:val="clear" w:color="auto" w:fill="FFFFFF"/>
        <w:spacing w:after="100" w:afterAutospacing="1" w:line="270" w:lineRule="atLeast"/>
        <w:ind w:left="300"/>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Capitalismo financiero: son las corporaciones gigantes de la era del acero. Tuvieron lugar durante la 2da revolución, sobre todo desde 1890, y reemplazaron al capitalismo industrial. Esto constituyó uno de los acontecimientos más trascendentes de la </w:t>
      </w:r>
      <w:hyperlink r:id="rId12" w:history="1">
        <w:r w:rsidRPr="003E05F2">
          <w:rPr>
            <w:rFonts w:ascii="Arial" w:eastAsia="Times New Roman" w:hAnsi="Arial" w:cs="Arial"/>
            <w:sz w:val="24"/>
            <w:szCs w:val="24"/>
            <w:lang w:eastAsia="es-ES"/>
          </w:rPr>
          <w:t>edad moderna</w:t>
        </w:r>
      </w:hyperlink>
      <w:r w:rsidRPr="003E05F2">
        <w:rPr>
          <w:rFonts w:ascii="Arial" w:eastAsia="Times New Roman" w:hAnsi="Arial" w:cs="Arial"/>
          <w:sz w:val="24"/>
          <w:szCs w:val="24"/>
          <w:lang w:eastAsia="es-ES"/>
        </w:rPr>
        <w:t xml:space="preserve"> y alcanzó el apogeo de su desarrollo en los </w:t>
      </w:r>
      <w:hyperlink r:id="rId13" w:history="1">
        <w:r w:rsidRPr="003E05F2">
          <w:rPr>
            <w:rFonts w:ascii="Arial" w:eastAsia="Times New Roman" w:hAnsi="Arial" w:cs="Arial"/>
            <w:sz w:val="24"/>
            <w:szCs w:val="24"/>
            <w:lang w:eastAsia="es-ES"/>
          </w:rPr>
          <w:t>Estados Unidos</w:t>
        </w:r>
      </w:hyperlink>
      <w:r w:rsidRPr="003E05F2">
        <w:rPr>
          <w:rFonts w:ascii="Arial" w:eastAsia="Times New Roman" w:hAnsi="Arial" w:cs="Arial"/>
          <w:sz w:val="24"/>
          <w:szCs w:val="24"/>
          <w:lang w:eastAsia="es-ES"/>
        </w:rPr>
        <w:t xml:space="preserve">. </w:t>
      </w:r>
    </w:p>
    <w:p w:rsidR="003E05F2" w:rsidRPr="003E05F2" w:rsidRDefault="003E05F2" w:rsidP="003E68BF">
      <w:pPr>
        <w:shd w:val="clear" w:color="auto" w:fill="FFFFFF"/>
        <w:spacing w:after="100" w:afterAutospacing="1" w:line="270" w:lineRule="atLeast"/>
        <w:ind w:left="300"/>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El capitalismo financiero posee 4 </w:t>
      </w:r>
      <w:hyperlink r:id="rId14" w:history="1">
        <w:r w:rsidRPr="003E05F2">
          <w:rPr>
            <w:rFonts w:ascii="Arial" w:eastAsia="Times New Roman" w:hAnsi="Arial" w:cs="Arial"/>
            <w:sz w:val="24"/>
            <w:szCs w:val="24"/>
            <w:lang w:eastAsia="es-ES"/>
          </w:rPr>
          <w:t>caracter</w:t>
        </w:r>
      </w:hyperlink>
      <w:r w:rsidRPr="003E05F2">
        <w:rPr>
          <w:rFonts w:ascii="Arial" w:eastAsia="Times New Roman" w:hAnsi="Arial" w:cs="Arial"/>
          <w:sz w:val="24"/>
          <w:szCs w:val="24"/>
          <w:lang w:eastAsia="es-ES"/>
        </w:rPr>
        <w:t xml:space="preserve">ísticas fundamentales: </w:t>
      </w:r>
    </w:p>
    <w:p w:rsidR="003E05F2" w:rsidRPr="003E05F2" w:rsidRDefault="003E05F2" w:rsidP="003E05F2">
      <w:pPr>
        <w:numPr>
          <w:ilvl w:val="0"/>
          <w:numId w:val="2"/>
        </w:numPr>
        <w:shd w:val="clear" w:color="auto" w:fill="FFFFFF"/>
        <w:spacing w:after="100" w:afterAutospacing="1" w:line="270" w:lineRule="atLeast"/>
        <w:ind w:left="525"/>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Dominio de la industria por los </w:t>
      </w:r>
      <w:hyperlink r:id="rId15" w:history="1">
        <w:r w:rsidRPr="003E05F2">
          <w:rPr>
            <w:rFonts w:ascii="Arial" w:eastAsia="Times New Roman" w:hAnsi="Arial" w:cs="Arial"/>
            <w:sz w:val="24"/>
            <w:szCs w:val="24"/>
            <w:lang w:eastAsia="es-ES"/>
          </w:rPr>
          <w:t>bancos</w:t>
        </w:r>
      </w:hyperlink>
      <w:r w:rsidRPr="003E05F2">
        <w:rPr>
          <w:rFonts w:ascii="Arial" w:eastAsia="Times New Roman" w:hAnsi="Arial" w:cs="Arial"/>
          <w:sz w:val="24"/>
          <w:szCs w:val="24"/>
          <w:lang w:eastAsia="es-ES"/>
        </w:rPr>
        <w:t xml:space="preserve"> de inversión: quienes no poseen todo el capital de las corporaciones, pero los banqueros ejercen el </w:t>
      </w:r>
      <w:hyperlink r:id="rId16" w:history="1">
        <w:r w:rsidRPr="003E05F2">
          <w:rPr>
            <w:rFonts w:ascii="Arial" w:eastAsia="Times New Roman" w:hAnsi="Arial" w:cs="Arial"/>
            <w:sz w:val="24"/>
            <w:szCs w:val="24"/>
            <w:lang w:eastAsia="es-ES"/>
          </w:rPr>
          <w:t>control</w:t>
        </w:r>
      </w:hyperlink>
      <w:r w:rsidRPr="003E05F2">
        <w:rPr>
          <w:rFonts w:ascii="Arial" w:eastAsia="Times New Roman" w:hAnsi="Arial" w:cs="Arial"/>
          <w:sz w:val="24"/>
          <w:szCs w:val="24"/>
          <w:lang w:eastAsia="es-ES"/>
        </w:rPr>
        <w:t xml:space="preserve"> de las mismas mediante la </w:t>
      </w:r>
      <w:hyperlink r:id="rId17" w:history="1">
        <w:r w:rsidRPr="003E05F2">
          <w:rPr>
            <w:rFonts w:ascii="Arial" w:eastAsia="Times New Roman" w:hAnsi="Arial" w:cs="Arial"/>
            <w:sz w:val="24"/>
            <w:szCs w:val="24"/>
            <w:lang w:eastAsia="es-ES"/>
          </w:rPr>
          <w:t>propiedad</w:t>
        </w:r>
      </w:hyperlink>
      <w:r w:rsidRPr="003E05F2">
        <w:rPr>
          <w:rFonts w:ascii="Arial" w:eastAsia="Times New Roman" w:hAnsi="Arial" w:cs="Arial"/>
          <w:sz w:val="24"/>
          <w:szCs w:val="24"/>
          <w:lang w:eastAsia="es-ES"/>
        </w:rPr>
        <w:t xml:space="preserve"> de la mayoría de las </w:t>
      </w:r>
      <w:hyperlink r:id="rId18" w:history="1">
        <w:r w:rsidRPr="003E05F2">
          <w:rPr>
            <w:rFonts w:ascii="Arial" w:eastAsia="Times New Roman" w:hAnsi="Arial" w:cs="Arial"/>
            <w:sz w:val="24"/>
            <w:szCs w:val="24"/>
            <w:lang w:eastAsia="es-ES"/>
          </w:rPr>
          <w:t>acciones</w:t>
        </w:r>
      </w:hyperlink>
      <w:r w:rsidRPr="003E05F2">
        <w:rPr>
          <w:rFonts w:ascii="Arial" w:eastAsia="Times New Roman" w:hAnsi="Arial" w:cs="Arial"/>
          <w:sz w:val="24"/>
          <w:szCs w:val="24"/>
          <w:lang w:eastAsia="es-ES"/>
        </w:rPr>
        <w:t xml:space="preserve"> con voto o mediante la concesión de </w:t>
      </w:r>
      <w:r w:rsidR="00DC1E0B" w:rsidRPr="003E05F2">
        <w:rPr>
          <w:rFonts w:ascii="Arial" w:eastAsia="Times New Roman" w:hAnsi="Arial" w:cs="Arial"/>
          <w:sz w:val="24"/>
          <w:szCs w:val="24"/>
          <w:lang w:eastAsia="es-ES"/>
        </w:rPr>
        <w:t>préstamos</w:t>
      </w:r>
      <w:r w:rsidRPr="003E05F2">
        <w:rPr>
          <w:rFonts w:ascii="Arial" w:eastAsia="Times New Roman" w:hAnsi="Arial" w:cs="Arial"/>
          <w:sz w:val="24"/>
          <w:szCs w:val="24"/>
          <w:lang w:eastAsia="es-ES"/>
        </w:rPr>
        <w:t xml:space="preserve"> flotantes que les confieren poderes amplios. </w:t>
      </w:r>
    </w:p>
    <w:p w:rsidR="003E05F2" w:rsidRPr="003E05F2" w:rsidRDefault="003E05F2" w:rsidP="003E05F2">
      <w:pPr>
        <w:numPr>
          <w:ilvl w:val="0"/>
          <w:numId w:val="2"/>
        </w:numPr>
        <w:shd w:val="clear" w:color="auto" w:fill="FFFFFF"/>
        <w:spacing w:after="100" w:afterAutospacing="1" w:line="270" w:lineRule="atLeast"/>
        <w:ind w:left="525"/>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Formación de grandes acumulaciones de capital, que han llegan do a caracterizar a </w:t>
      </w:r>
      <w:hyperlink r:id="rId19" w:history="1">
        <w:r w:rsidRPr="003E05F2">
          <w:rPr>
            <w:rFonts w:ascii="Arial" w:eastAsia="Times New Roman" w:hAnsi="Arial" w:cs="Arial"/>
            <w:sz w:val="24"/>
            <w:szCs w:val="24"/>
            <w:lang w:eastAsia="es-ES"/>
          </w:rPr>
          <w:t>la organización</w:t>
        </w:r>
      </w:hyperlink>
      <w:r w:rsidRPr="003E05F2">
        <w:rPr>
          <w:rFonts w:ascii="Arial" w:eastAsia="Times New Roman" w:hAnsi="Arial" w:cs="Arial"/>
          <w:sz w:val="24"/>
          <w:szCs w:val="24"/>
          <w:lang w:eastAsia="es-ES"/>
        </w:rPr>
        <w:t xml:space="preserve"> industrial moderna, se trata de los </w:t>
      </w:r>
      <w:proofErr w:type="spellStart"/>
      <w:r w:rsidRPr="003E05F2">
        <w:rPr>
          <w:rFonts w:ascii="Arial" w:eastAsia="Times New Roman" w:hAnsi="Arial" w:cs="Arial"/>
          <w:sz w:val="24"/>
          <w:szCs w:val="24"/>
          <w:lang w:eastAsia="es-ES"/>
        </w:rPr>
        <w:t>trusts</w:t>
      </w:r>
      <w:proofErr w:type="spellEnd"/>
      <w:r w:rsidRPr="003E05F2">
        <w:rPr>
          <w:rFonts w:ascii="Arial" w:eastAsia="Times New Roman" w:hAnsi="Arial" w:cs="Arial"/>
          <w:sz w:val="24"/>
          <w:szCs w:val="24"/>
          <w:lang w:eastAsia="es-ES"/>
        </w:rPr>
        <w:t xml:space="preserve">, holdings, que tienden al monopolio </w:t>
      </w:r>
    </w:p>
    <w:p w:rsidR="003E05F2" w:rsidRPr="003E05F2" w:rsidRDefault="003E05F2" w:rsidP="003E05F2">
      <w:pPr>
        <w:numPr>
          <w:ilvl w:val="0"/>
          <w:numId w:val="2"/>
        </w:numPr>
        <w:shd w:val="clear" w:color="auto" w:fill="FFFFFF"/>
        <w:spacing w:after="100" w:afterAutospacing="1" w:line="270" w:lineRule="atLeast"/>
        <w:ind w:left="525"/>
        <w:rPr>
          <w:rFonts w:ascii="Arial" w:eastAsia="Times New Roman" w:hAnsi="Arial" w:cs="Arial"/>
          <w:sz w:val="24"/>
          <w:szCs w:val="24"/>
          <w:lang w:eastAsia="es-ES"/>
        </w:rPr>
      </w:pPr>
      <w:r w:rsidRPr="003E05F2">
        <w:rPr>
          <w:rFonts w:ascii="Arial" w:eastAsia="Times New Roman" w:hAnsi="Arial" w:cs="Arial"/>
          <w:sz w:val="24"/>
          <w:szCs w:val="24"/>
          <w:lang w:eastAsia="es-ES"/>
        </w:rPr>
        <w:t xml:space="preserve">Separación de la </w:t>
      </w:r>
      <w:hyperlink r:id="rId20" w:history="1">
        <w:r w:rsidRPr="003E05F2">
          <w:rPr>
            <w:rFonts w:ascii="Arial" w:eastAsia="Times New Roman" w:hAnsi="Arial" w:cs="Arial"/>
            <w:sz w:val="24"/>
            <w:szCs w:val="24"/>
            <w:lang w:eastAsia="es-ES"/>
          </w:rPr>
          <w:t>propiedad</w:t>
        </w:r>
      </w:hyperlink>
      <w:r w:rsidRPr="003E05F2">
        <w:rPr>
          <w:rFonts w:ascii="Arial" w:eastAsia="Times New Roman" w:hAnsi="Arial" w:cs="Arial"/>
          <w:sz w:val="24"/>
          <w:szCs w:val="24"/>
          <w:lang w:eastAsia="es-ES"/>
        </w:rPr>
        <w:t xml:space="preserve"> y la administración</w:t>
      </w:r>
      <w:r w:rsidRPr="003E05F2">
        <w:rPr>
          <w:rFonts w:ascii="Arial" w:eastAsia="Times New Roman" w:hAnsi="Arial" w:cs="Arial"/>
          <w:b/>
          <w:bCs/>
          <w:sz w:val="24"/>
          <w:szCs w:val="24"/>
          <w:lang w:eastAsia="es-ES"/>
        </w:rPr>
        <w:t>:</w:t>
      </w:r>
      <w:r w:rsidRPr="003E05F2">
        <w:rPr>
          <w:rFonts w:ascii="Arial" w:eastAsia="Times New Roman" w:hAnsi="Arial" w:cs="Arial"/>
          <w:sz w:val="24"/>
          <w:szCs w:val="24"/>
          <w:lang w:eastAsia="es-ES"/>
        </w:rPr>
        <w:t xml:space="preserve"> por lo que los propietarios de las grandes compañías son las personas que han invertido sus ahorros en la compra de </w:t>
      </w:r>
      <w:hyperlink r:id="rId21" w:history="1">
        <w:r w:rsidRPr="003E05F2">
          <w:rPr>
            <w:rFonts w:ascii="Arial" w:eastAsia="Times New Roman" w:hAnsi="Arial" w:cs="Arial"/>
            <w:sz w:val="24"/>
            <w:szCs w:val="24"/>
            <w:lang w:eastAsia="es-ES"/>
          </w:rPr>
          <w:t>acciones</w:t>
        </w:r>
      </w:hyperlink>
      <w:r w:rsidRPr="003E05F2">
        <w:rPr>
          <w:rFonts w:ascii="Arial" w:eastAsia="Times New Roman" w:hAnsi="Arial" w:cs="Arial"/>
          <w:sz w:val="24"/>
          <w:szCs w:val="24"/>
          <w:lang w:eastAsia="es-ES"/>
        </w:rPr>
        <w:t xml:space="preserve">, y </w:t>
      </w:r>
      <w:hyperlink r:id="rId22" w:history="1">
        <w:r w:rsidRPr="003E05F2">
          <w:rPr>
            <w:rFonts w:ascii="Arial" w:eastAsia="Times New Roman" w:hAnsi="Arial" w:cs="Arial"/>
            <w:sz w:val="24"/>
            <w:szCs w:val="24"/>
            <w:lang w:eastAsia="es-ES"/>
          </w:rPr>
          <w:t>la administración</w:t>
        </w:r>
      </w:hyperlink>
      <w:r w:rsidRPr="003E05F2">
        <w:rPr>
          <w:rFonts w:ascii="Arial" w:eastAsia="Times New Roman" w:hAnsi="Arial" w:cs="Arial"/>
          <w:sz w:val="24"/>
          <w:szCs w:val="24"/>
          <w:lang w:eastAsia="es-ES"/>
        </w:rPr>
        <w:t xml:space="preserve"> está en manos de un </w:t>
      </w:r>
      <w:hyperlink r:id="rId23" w:history="1">
        <w:r w:rsidRPr="003E05F2">
          <w:rPr>
            <w:rFonts w:ascii="Arial" w:eastAsia="Times New Roman" w:hAnsi="Arial" w:cs="Arial"/>
            <w:sz w:val="24"/>
            <w:szCs w:val="24"/>
            <w:lang w:eastAsia="es-ES"/>
          </w:rPr>
          <w:t>grupo</w:t>
        </w:r>
      </w:hyperlink>
      <w:r w:rsidRPr="003E05F2">
        <w:rPr>
          <w:rFonts w:ascii="Arial" w:eastAsia="Times New Roman" w:hAnsi="Arial" w:cs="Arial"/>
          <w:sz w:val="24"/>
          <w:szCs w:val="24"/>
          <w:lang w:eastAsia="es-ES"/>
        </w:rPr>
        <w:t xml:space="preserve"> de funcionarios y directores elegidos por una minoría de accionistas. </w:t>
      </w:r>
    </w:p>
    <w:p w:rsidR="003E05F2" w:rsidRPr="003E05F2" w:rsidRDefault="003E05F2" w:rsidP="003E05F2">
      <w:pPr>
        <w:numPr>
          <w:ilvl w:val="0"/>
          <w:numId w:val="2"/>
        </w:numPr>
        <w:shd w:val="clear" w:color="auto" w:fill="FFFFFF"/>
        <w:spacing w:after="100" w:afterAutospacing="1" w:line="270" w:lineRule="atLeast"/>
        <w:ind w:left="525"/>
        <w:rPr>
          <w:rFonts w:ascii="Arial" w:eastAsia="Times New Roman" w:hAnsi="Arial" w:cs="Arial"/>
          <w:sz w:val="24"/>
          <w:szCs w:val="24"/>
          <w:lang w:eastAsia="es-ES"/>
        </w:rPr>
      </w:pPr>
      <w:r w:rsidRPr="003E05F2">
        <w:rPr>
          <w:rFonts w:ascii="Arial" w:eastAsia="Times New Roman" w:hAnsi="Arial" w:cs="Arial"/>
          <w:sz w:val="24"/>
          <w:szCs w:val="24"/>
          <w:lang w:eastAsia="es-ES"/>
        </w:rPr>
        <w:t>El capitalismo financiero incluye a la compañía tenedora</w:t>
      </w:r>
      <w:r w:rsidRPr="003E05F2">
        <w:rPr>
          <w:rFonts w:ascii="Arial" w:eastAsia="Times New Roman" w:hAnsi="Arial" w:cs="Arial"/>
          <w:b/>
          <w:bCs/>
          <w:sz w:val="24"/>
          <w:szCs w:val="24"/>
          <w:lang w:eastAsia="es-ES"/>
        </w:rPr>
        <w:t>:</w:t>
      </w:r>
      <w:r w:rsidRPr="003E05F2">
        <w:rPr>
          <w:rFonts w:ascii="Arial" w:eastAsia="Times New Roman" w:hAnsi="Arial" w:cs="Arial"/>
          <w:sz w:val="24"/>
          <w:szCs w:val="24"/>
          <w:lang w:eastAsia="es-ES"/>
        </w:rPr>
        <w:t xml:space="preserve"> la que es un organismo en el que cierto número de empresas productoras se hallan unidas bajo la fiscalización de una compañía que posee el capital de aquellas. Esta compañía no produce sino que se limita a recibir los dividendos que pagan las unidades productoras.</w:t>
      </w:r>
    </w:p>
    <w:p w:rsidR="0019576D" w:rsidRPr="00F81C39" w:rsidRDefault="0019576D" w:rsidP="00F81C39">
      <w:pPr>
        <w:jc w:val="center"/>
        <w:rPr>
          <w:rFonts w:ascii="Arial" w:hAnsi="Arial" w:cs="Arial"/>
          <w:color w:val="365F91" w:themeColor="accent1" w:themeShade="BF"/>
          <w:sz w:val="56"/>
          <w:szCs w:val="56"/>
        </w:rPr>
      </w:pPr>
    </w:p>
    <w:sectPr w:rsidR="0019576D" w:rsidRPr="00F81C39" w:rsidSect="00512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71C"/>
    <w:multiLevelType w:val="multilevel"/>
    <w:tmpl w:val="E1A4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93B34"/>
    <w:multiLevelType w:val="multilevel"/>
    <w:tmpl w:val="D4EE5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1C39"/>
    <w:rsid w:val="0019576D"/>
    <w:rsid w:val="00326AFE"/>
    <w:rsid w:val="0039390E"/>
    <w:rsid w:val="003E05F2"/>
    <w:rsid w:val="003E68BF"/>
    <w:rsid w:val="00512479"/>
    <w:rsid w:val="00631D70"/>
    <w:rsid w:val="00DB61AC"/>
    <w:rsid w:val="00DC1E0B"/>
    <w:rsid w:val="00F256CA"/>
    <w:rsid w:val="00F81C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05F2"/>
    <w:rPr>
      <w:color w:val="0248B0"/>
      <w:u w:val="single"/>
    </w:rPr>
  </w:style>
</w:styles>
</file>

<file path=word/webSettings.xml><?xml version="1.0" encoding="utf-8"?>
<w:webSettings xmlns:r="http://schemas.openxmlformats.org/officeDocument/2006/relationships" xmlns:w="http://schemas.openxmlformats.org/wordprocessingml/2006/main">
  <w:divs>
    <w:div w:id="1735855708">
      <w:bodyDiv w:val="1"/>
      <w:marLeft w:val="0"/>
      <w:marRight w:val="0"/>
      <w:marTop w:val="0"/>
      <w:marBottom w:val="0"/>
      <w:divBdr>
        <w:top w:val="none" w:sz="0" w:space="0" w:color="auto"/>
        <w:left w:val="none" w:sz="0" w:space="0" w:color="auto"/>
        <w:bottom w:val="none" w:sz="0" w:space="0" w:color="auto"/>
        <w:right w:val="none" w:sz="0" w:space="0" w:color="auto"/>
      </w:divBdr>
      <w:divsChild>
        <w:div w:id="1096294702">
          <w:marLeft w:val="0"/>
          <w:marRight w:val="0"/>
          <w:marTop w:val="0"/>
          <w:marBottom w:val="0"/>
          <w:divBdr>
            <w:top w:val="none" w:sz="0" w:space="0" w:color="auto"/>
            <w:left w:val="none" w:sz="0" w:space="0" w:color="auto"/>
            <w:bottom w:val="none" w:sz="0" w:space="0" w:color="auto"/>
            <w:right w:val="none" w:sz="0" w:space="0" w:color="auto"/>
          </w:divBdr>
          <w:divsChild>
            <w:div w:id="894244877">
              <w:marLeft w:val="0"/>
              <w:marRight w:val="0"/>
              <w:marTop w:val="0"/>
              <w:marBottom w:val="0"/>
              <w:divBdr>
                <w:top w:val="none" w:sz="0" w:space="0" w:color="auto"/>
                <w:left w:val="none" w:sz="0" w:space="0" w:color="auto"/>
                <w:bottom w:val="none" w:sz="0" w:space="0" w:color="auto"/>
                <w:right w:val="none" w:sz="0" w:space="0" w:color="auto"/>
              </w:divBdr>
              <w:divsChild>
                <w:div w:id="1254973995">
                  <w:marLeft w:val="0"/>
                  <w:marRight w:val="0"/>
                  <w:marTop w:val="0"/>
                  <w:marBottom w:val="0"/>
                  <w:divBdr>
                    <w:top w:val="none" w:sz="0" w:space="0" w:color="auto"/>
                    <w:left w:val="none" w:sz="0" w:space="0" w:color="auto"/>
                    <w:bottom w:val="none" w:sz="0" w:space="0" w:color="auto"/>
                    <w:right w:val="none" w:sz="0" w:space="0" w:color="auto"/>
                  </w:divBdr>
                  <w:divsChild>
                    <w:div w:id="1221289346">
                      <w:marLeft w:val="0"/>
                      <w:marRight w:val="0"/>
                      <w:marTop w:val="0"/>
                      <w:marBottom w:val="0"/>
                      <w:divBdr>
                        <w:top w:val="none" w:sz="0" w:space="0" w:color="auto"/>
                        <w:left w:val="none" w:sz="0" w:space="0" w:color="auto"/>
                        <w:bottom w:val="none" w:sz="0" w:space="0" w:color="auto"/>
                        <w:right w:val="none" w:sz="0" w:space="0" w:color="auto"/>
                      </w:divBdr>
                      <w:divsChild>
                        <w:div w:id="18537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plan-negocio/plan-negocio.shtml" TargetMode="External"/><Relationship Id="rId13" Type="http://schemas.openxmlformats.org/officeDocument/2006/relationships/hyperlink" Target="http://www.monografias.com/trabajos7/esun/esun.shtml" TargetMode="External"/><Relationship Id="rId18" Type="http://schemas.openxmlformats.org/officeDocument/2006/relationships/hyperlink" Target="http://www.monografias.com/trabajos4/acciones/acciones.shtml" TargetMode="External"/><Relationship Id="rId3" Type="http://schemas.openxmlformats.org/officeDocument/2006/relationships/settings" Target="settings.xml"/><Relationship Id="rId21" Type="http://schemas.openxmlformats.org/officeDocument/2006/relationships/hyperlink" Target="http://www.monografias.com/trabajos4/acciones/acciones.shtml" TargetMode="External"/><Relationship Id="rId7" Type="http://schemas.openxmlformats.org/officeDocument/2006/relationships/hyperlink" Target="http://www.monografias.com/trabajos10/soci/soci.shtml" TargetMode="External"/><Relationship Id="rId12" Type="http://schemas.openxmlformats.org/officeDocument/2006/relationships/hyperlink" Target="http://www.monografias.com/trabajos14/historiamoderna/historiamoderna.shtml" TargetMode="External"/><Relationship Id="rId17" Type="http://schemas.openxmlformats.org/officeDocument/2006/relationships/hyperlink" Target="http://www.monografias.com/trabajos16/romano-limitaciones/romano-limitaciones.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4/control/control.shtml" TargetMode="External"/><Relationship Id="rId20" Type="http://schemas.openxmlformats.org/officeDocument/2006/relationships/hyperlink" Target="http://www.monografias.com/trabajos16/romano-limitaciones/romano-limitaciones.shtml" TargetMode="External"/><Relationship Id="rId1" Type="http://schemas.openxmlformats.org/officeDocument/2006/relationships/numbering" Target="numbering.xml"/><Relationship Id="rId6" Type="http://schemas.openxmlformats.org/officeDocument/2006/relationships/hyperlink" Target="http://www.monografias.com/trabajos6/napro/napro.shtml" TargetMode="External"/><Relationship Id="rId11" Type="http://schemas.openxmlformats.org/officeDocument/2006/relationships/hyperlink" Target="http://www.monografias.com/trabajos12/acti/acti.shtml" TargetMode="External"/><Relationship Id="rId24" Type="http://schemas.openxmlformats.org/officeDocument/2006/relationships/fontTable" Target="fontTable.xml"/><Relationship Id="rId5" Type="http://schemas.openxmlformats.org/officeDocument/2006/relationships/hyperlink" Target="http://www.monografias.com/trabajos6/napro/napro.shtml" TargetMode="External"/><Relationship Id="rId15" Type="http://schemas.openxmlformats.org/officeDocument/2006/relationships/hyperlink" Target="http://www.monografias.com/trabajos11/bancs/bancs.shtml" TargetMode="External"/><Relationship Id="rId23" Type="http://schemas.openxmlformats.org/officeDocument/2006/relationships/hyperlink" Target="http://www.monografias.com/trabajos14/dinamica-grupos/dinamica-grupos.shtml" TargetMode="External"/><Relationship Id="rId10" Type="http://schemas.openxmlformats.org/officeDocument/2006/relationships/hyperlink" Target="http://www.monografias.com/trabajos12/lasorgz/lasorgz.shtml" TargetMode="External"/><Relationship Id="rId19" Type="http://schemas.openxmlformats.org/officeDocument/2006/relationships/hyperlink" Target="http://www.monografias.com/trabajos6/napro/napro.shtml" TargetMode="External"/><Relationship Id="rId4" Type="http://schemas.openxmlformats.org/officeDocument/2006/relationships/webSettings" Target="webSettings.xml"/><Relationship Id="rId9" Type="http://schemas.openxmlformats.org/officeDocument/2006/relationships/hyperlink" Target="http://www.monografias.com/Administracion_y_Finanzas/index.shtml" TargetMode="External"/><Relationship Id="rId14" Type="http://schemas.openxmlformats.org/officeDocument/2006/relationships/hyperlink" Target="http://www.monografias.com/trabajos10/carso/carso.shtml" TargetMode="External"/><Relationship Id="rId22" Type="http://schemas.openxmlformats.org/officeDocument/2006/relationships/hyperlink" Target="http://www.monografias.com/Administracion_y_Finanzas/index.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2009-09-24T04:40:00Z</dcterms:created>
  <dcterms:modified xsi:type="dcterms:W3CDTF">2009-10-20T03:45:00Z</dcterms:modified>
</cp:coreProperties>
</file>