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92" w:rsidRPr="00EA3088" w:rsidRDefault="009B2492" w:rsidP="009B2492">
      <w:pPr>
        <w:pStyle w:val="Sinespaciado"/>
        <w:jc w:val="center"/>
        <w:rPr>
          <w:rFonts w:ascii="Teen Light" w:hAnsi="Teen Light" w:cs="Tahoma"/>
          <w:sz w:val="32"/>
          <w:szCs w:val="32"/>
        </w:rPr>
      </w:pPr>
      <w:r w:rsidRPr="00EA3088">
        <w:rPr>
          <w:rFonts w:ascii="Teen Light" w:hAnsi="Teen Light"/>
          <w:b/>
          <w:sz w:val="44"/>
        </w:rPr>
        <w:t>ALIMENTOS Y BEBIDAS.</w:t>
      </w:r>
      <w:r w:rsidRPr="00EA3088">
        <w:rPr>
          <w:rFonts w:ascii="Teen Light" w:hAnsi="Teen Light" w:cs="Tahoma"/>
          <w:sz w:val="24"/>
          <w:szCs w:val="20"/>
        </w:rPr>
        <w:br/>
        <w:t> </w:t>
      </w:r>
      <w:r w:rsidRPr="00EA3088">
        <w:rPr>
          <w:rFonts w:ascii="Teen Light" w:hAnsi="Teen Light" w:cs="Tahoma"/>
          <w:sz w:val="24"/>
          <w:szCs w:val="20"/>
        </w:rPr>
        <w:br/>
      </w:r>
      <w:r w:rsidRPr="00EA3088">
        <w:rPr>
          <w:rFonts w:ascii="Teen Light" w:hAnsi="Teen Light"/>
          <w:sz w:val="32"/>
          <w:szCs w:val="32"/>
        </w:rPr>
        <w:t>Hotel City Express.</w:t>
      </w:r>
      <w:r w:rsidRPr="00EA3088">
        <w:rPr>
          <w:rFonts w:ascii="Teen Light" w:hAnsi="Teen Light" w:cs="Tahoma"/>
          <w:sz w:val="32"/>
          <w:szCs w:val="32"/>
        </w:rPr>
        <w:br/>
        <w:t>Alejandro Sánchez  Villa.</w:t>
      </w:r>
    </w:p>
    <w:p w:rsidR="009B2492" w:rsidRPr="00EA3088" w:rsidRDefault="009B2492" w:rsidP="009B2492">
      <w:pPr>
        <w:pStyle w:val="Sinespaciado"/>
        <w:jc w:val="center"/>
        <w:rPr>
          <w:rFonts w:ascii="Teen Light" w:hAnsi="Teen Light" w:cs="Tahoma"/>
          <w:sz w:val="20"/>
          <w:szCs w:val="20"/>
        </w:rPr>
      </w:pPr>
    </w:p>
    <w:p w:rsidR="009B2492" w:rsidRPr="00EA3088" w:rsidRDefault="009B2492" w:rsidP="009B2492">
      <w:pPr>
        <w:pStyle w:val="Sinespaciado"/>
        <w:rPr>
          <w:rFonts w:ascii="Teen Light" w:hAnsi="Teen Light" w:cs="Tahoma"/>
          <w:sz w:val="20"/>
          <w:szCs w:val="20"/>
        </w:rPr>
      </w:pPr>
    </w:p>
    <w:p w:rsidR="009B2492" w:rsidRPr="00EA3088" w:rsidRDefault="009B2492" w:rsidP="009B2492">
      <w:pPr>
        <w:pStyle w:val="Sinespaciado"/>
        <w:rPr>
          <w:rFonts w:ascii="Teen Light" w:hAnsi="Teen Light"/>
          <w:sz w:val="28"/>
          <w:szCs w:val="28"/>
        </w:rPr>
      </w:pPr>
      <w:r w:rsidRPr="00EA3088">
        <w:rPr>
          <w:rFonts w:ascii="Teen Light" w:hAnsi="Teen Light" w:cs="Tahoma"/>
          <w:sz w:val="20"/>
          <w:szCs w:val="20"/>
        </w:rPr>
        <w:t> </w:t>
      </w:r>
      <w:r w:rsidRPr="00EA3088">
        <w:rPr>
          <w:rFonts w:ascii="Teen Light" w:hAnsi="Teen Light" w:cs="Tahoma"/>
          <w:sz w:val="20"/>
          <w:szCs w:val="20"/>
        </w:rPr>
        <w:br/>
      </w:r>
      <w:r w:rsidRPr="00EA3088">
        <w:rPr>
          <w:rFonts w:ascii="Teen Light" w:hAnsi="Teen Light"/>
          <w:sz w:val="28"/>
          <w:szCs w:val="28"/>
        </w:rPr>
        <w:t>Funciones del área:</w:t>
      </w:r>
      <w:r w:rsidRPr="00EA3088">
        <w:rPr>
          <w:rFonts w:ascii="Teen Light" w:hAnsi="Teen Light" w:cs="Tahoma"/>
          <w:sz w:val="28"/>
          <w:szCs w:val="28"/>
        </w:rPr>
        <w:br/>
      </w:r>
      <w:r w:rsidRPr="00EA3088">
        <w:rPr>
          <w:rFonts w:ascii="Teen Light" w:hAnsi="Teen Light"/>
          <w:sz w:val="28"/>
          <w:szCs w:val="28"/>
        </w:rPr>
        <w:t xml:space="preserve">Se eligen los </w:t>
      </w:r>
      <w:r w:rsidR="00EA3088" w:rsidRPr="00EA3088">
        <w:rPr>
          <w:rFonts w:ascii="Teen Light" w:hAnsi="Teen Light"/>
          <w:sz w:val="28"/>
          <w:szCs w:val="28"/>
        </w:rPr>
        <w:t>ingredientes,</w:t>
      </w:r>
      <w:r w:rsidRPr="00EA3088">
        <w:rPr>
          <w:rFonts w:ascii="Teen Light" w:hAnsi="Teen Light"/>
          <w:sz w:val="28"/>
          <w:szCs w:val="28"/>
        </w:rPr>
        <w:t xml:space="preserve"> se buscan proveedores,  cuidado estricto en la elaboración de los alimentos y bebidas, se hacen inventarios de lo existente en la cocina, comedor y bar.</w:t>
      </w:r>
    </w:p>
    <w:p w:rsidR="009B2492" w:rsidRPr="00EA3088" w:rsidRDefault="009B2492" w:rsidP="009B2492">
      <w:pPr>
        <w:pStyle w:val="Sinespaciado"/>
        <w:rPr>
          <w:rFonts w:ascii="Teen Light" w:hAnsi="Teen Light" w:cs="Tahoma"/>
          <w:sz w:val="28"/>
          <w:szCs w:val="28"/>
        </w:rPr>
      </w:pPr>
      <w:r w:rsidRPr="00EA3088">
        <w:rPr>
          <w:rFonts w:ascii="Teen Light" w:hAnsi="Teen Light" w:cs="Tahoma"/>
          <w:sz w:val="28"/>
          <w:szCs w:val="28"/>
        </w:rPr>
        <w:t> </w:t>
      </w:r>
    </w:p>
    <w:p w:rsidR="009B2492" w:rsidRPr="00EA3088" w:rsidRDefault="009B2492" w:rsidP="009B2492">
      <w:pPr>
        <w:pStyle w:val="Sinespaciado"/>
        <w:rPr>
          <w:rFonts w:ascii="Teen Light" w:hAnsi="Teen Light" w:cs="Tahoma"/>
          <w:sz w:val="28"/>
          <w:szCs w:val="28"/>
        </w:rPr>
      </w:pPr>
      <w:r w:rsidRPr="00EA3088">
        <w:rPr>
          <w:rFonts w:ascii="Teen Light" w:hAnsi="Teen Light" w:cs="Tahoma"/>
          <w:sz w:val="28"/>
          <w:szCs w:val="28"/>
        </w:rPr>
        <w:t>Como lo hace:</w:t>
      </w:r>
    </w:p>
    <w:p w:rsidR="009B2492" w:rsidRPr="00EA3088" w:rsidRDefault="009B2492" w:rsidP="009B2492">
      <w:pPr>
        <w:pStyle w:val="Sinespaciado"/>
        <w:rPr>
          <w:rFonts w:ascii="Teen Light" w:hAnsi="Teen Light" w:cs="Tahoma"/>
          <w:sz w:val="28"/>
          <w:szCs w:val="28"/>
        </w:rPr>
      </w:pPr>
      <w:r w:rsidRPr="00EA3088">
        <w:rPr>
          <w:rFonts w:ascii="Teen Light" w:hAnsi="Teen Light" w:cs="Tahoma"/>
          <w:sz w:val="28"/>
          <w:szCs w:val="28"/>
        </w:rPr>
        <w:t>Cada personal dentro del área tiene su propia área, cada uno se encarga de ella, siempre se esta supervisando que lleven a cabo las medidas de higiene y calidad, se supervisan los tiempos de elaboración ya que tiene un promedio en general para realizarlo.</w:t>
      </w:r>
    </w:p>
    <w:p w:rsidR="009B2492" w:rsidRPr="00EA3088" w:rsidRDefault="009B2492" w:rsidP="009B2492">
      <w:pPr>
        <w:pStyle w:val="Sinespaciado"/>
        <w:rPr>
          <w:rFonts w:ascii="Teen Light" w:hAnsi="Teen Light" w:cs="Tahoma"/>
          <w:sz w:val="28"/>
          <w:szCs w:val="28"/>
        </w:rPr>
      </w:pPr>
    </w:p>
    <w:p w:rsidR="009B2492" w:rsidRPr="00EA3088" w:rsidRDefault="009B2492" w:rsidP="009B2492">
      <w:pPr>
        <w:pStyle w:val="Sinespaciado"/>
        <w:rPr>
          <w:rFonts w:ascii="Teen Light" w:hAnsi="Teen Light" w:cs="Tahoma"/>
          <w:sz w:val="28"/>
          <w:szCs w:val="28"/>
        </w:rPr>
      </w:pPr>
      <w:r w:rsidRPr="00EA3088">
        <w:rPr>
          <w:rFonts w:ascii="Teen Light" w:hAnsi="Teen Light" w:cs="Tahoma"/>
          <w:sz w:val="28"/>
          <w:szCs w:val="28"/>
        </w:rPr>
        <w:t>Dificultades del desempeño dentro del área:</w:t>
      </w:r>
    </w:p>
    <w:p w:rsidR="00EA3088" w:rsidRPr="00EA3088" w:rsidRDefault="00EA3088" w:rsidP="009B2492">
      <w:pPr>
        <w:pStyle w:val="Sinespaciado"/>
        <w:rPr>
          <w:rFonts w:ascii="Teen Light" w:hAnsi="Teen Light" w:cs="Tahoma"/>
          <w:sz w:val="28"/>
          <w:szCs w:val="28"/>
        </w:rPr>
      </w:pPr>
      <w:r w:rsidRPr="00EA3088">
        <w:rPr>
          <w:rFonts w:ascii="Teen Light" w:hAnsi="Teen Light" w:cs="Tahoma"/>
          <w:sz w:val="28"/>
          <w:szCs w:val="28"/>
        </w:rPr>
        <w:t>La falta de experiencia del personal así como también la exigencia de muchos de nuestros clientes.</w:t>
      </w:r>
    </w:p>
    <w:p w:rsidR="00EA3088" w:rsidRPr="00EA3088" w:rsidRDefault="00EA3088" w:rsidP="009B2492">
      <w:pPr>
        <w:pStyle w:val="Sinespaciado"/>
        <w:rPr>
          <w:rFonts w:ascii="Teen Light" w:hAnsi="Teen Light" w:cs="Tahoma"/>
          <w:sz w:val="28"/>
          <w:szCs w:val="28"/>
        </w:rPr>
      </w:pPr>
    </w:p>
    <w:p w:rsidR="00EA3088" w:rsidRPr="00EA3088" w:rsidRDefault="00EA3088" w:rsidP="009B2492">
      <w:pPr>
        <w:pStyle w:val="Sinespaciado"/>
        <w:rPr>
          <w:rFonts w:ascii="Teen Light" w:hAnsi="Teen Light" w:cs="Tahoma"/>
          <w:sz w:val="28"/>
          <w:szCs w:val="28"/>
        </w:rPr>
      </w:pPr>
      <w:r w:rsidRPr="00EA3088">
        <w:rPr>
          <w:rFonts w:ascii="Teen Light" w:hAnsi="Teen Light" w:cs="Tahoma"/>
          <w:sz w:val="28"/>
          <w:szCs w:val="28"/>
        </w:rPr>
        <w:t>Apoyos para el desempeño optimo del puesto:</w:t>
      </w:r>
    </w:p>
    <w:p w:rsidR="00820DE8" w:rsidRPr="00EA3088" w:rsidRDefault="00EA3088" w:rsidP="009B2492">
      <w:pPr>
        <w:pStyle w:val="Sinespaciado"/>
        <w:rPr>
          <w:rFonts w:ascii="Teen Light" w:hAnsi="Teen Light" w:cs="Tahoma"/>
          <w:sz w:val="28"/>
          <w:szCs w:val="28"/>
        </w:rPr>
      </w:pPr>
      <w:r w:rsidRPr="00EA3088">
        <w:rPr>
          <w:rFonts w:ascii="Teen Light" w:hAnsi="Teen Light" w:cs="Tahoma"/>
          <w:sz w:val="28"/>
          <w:szCs w:val="28"/>
        </w:rPr>
        <w:t>Todos los que colaboramos dentro del área.</w:t>
      </w:r>
      <w:r w:rsidR="009B2492" w:rsidRPr="00EA3088">
        <w:rPr>
          <w:rFonts w:ascii="Teen Light" w:hAnsi="Teen Light" w:cs="Tahoma"/>
          <w:sz w:val="28"/>
          <w:szCs w:val="28"/>
        </w:rPr>
        <w:br/>
      </w:r>
      <w:r w:rsidR="009B2492" w:rsidRPr="00EA3088">
        <w:rPr>
          <w:rFonts w:ascii="Teen Light" w:hAnsi="Teen Light" w:cs="Tahoma"/>
          <w:sz w:val="28"/>
          <w:szCs w:val="28"/>
        </w:rPr>
        <w:br/>
      </w:r>
      <w:r w:rsidRPr="00EA3088">
        <w:rPr>
          <w:rFonts w:ascii="Teen Light" w:hAnsi="Teen Light"/>
          <w:sz w:val="28"/>
          <w:szCs w:val="28"/>
        </w:rPr>
        <w:t>Sueldo aproximado:</w:t>
      </w:r>
      <w:r w:rsidR="009B2492" w:rsidRPr="00EA3088">
        <w:rPr>
          <w:rFonts w:ascii="Teen Light" w:hAnsi="Teen Light" w:cs="Tahoma"/>
          <w:sz w:val="28"/>
          <w:szCs w:val="28"/>
        </w:rPr>
        <w:br/>
      </w:r>
      <w:r w:rsidR="009B2492" w:rsidRPr="00EA3088">
        <w:rPr>
          <w:rFonts w:ascii="Teen Light" w:hAnsi="Teen Light"/>
          <w:sz w:val="28"/>
          <w:szCs w:val="28"/>
        </w:rPr>
        <w:t>65 000 mensuales</w:t>
      </w:r>
      <w:r w:rsidR="009B2492" w:rsidRPr="00EA3088">
        <w:rPr>
          <w:rFonts w:ascii="Teen Light" w:hAnsi="Teen Light" w:cs="Tahoma"/>
          <w:sz w:val="28"/>
          <w:szCs w:val="28"/>
        </w:rPr>
        <w:br/>
        <w:t>  </w:t>
      </w:r>
    </w:p>
    <w:sectPr w:rsidR="00820DE8" w:rsidRPr="00EA3088" w:rsidSect="00820D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een Light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B2492"/>
    <w:rsid w:val="00820DE8"/>
    <w:rsid w:val="009B2492"/>
    <w:rsid w:val="00EA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B24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2009-10-15T02:07:00Z</dcterms:created>
  <dcterms:modified xsi:type="dcterms:W3CDTF">2009-10-15T02:20:00Z</dcterms:modified>
</cp:coreProperties>
</file>