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BA" w:rsidRPr="009F6B21" w:rsidRDefault="000929BA" w:rsidP="000929BA">
      <w:pPr>
        <w:pStyle w:val="Prrafodelista"/>
        <w:rPr>
          <w:rFonts w:ascii="LilyUPC" w:hAnsi="LilyUPC" w:cs="LilyUPC"/>
          <w:color w:val="365F91" w:themeColor="accent1" w:themeShade="BF"/>
          <w:sz w:val="72"/>
          <w:szCs w:val="72"/>
        </w:rPr>
      </w:pPr>
      <w:r w:rsidRPr="009F6B21">
        <w:rPr>
          <w:rFonts w:ascii="LilyUPC" w:hAnsi="LilyUPC" w:cs="LilyUPC"/>
          <w:color w:val="365F91" w:themeColor="accent1" w:themeShade="BF"/>
          <w:sz w:val="72"/>
          <w:szCs w:val="72"/>
        </w:rPr>
        <w:t>Universidad Guadalajara Lamar</w:t>
      </w:r>
    </w:p>
    <w:p w:rsidR="000929BA" w:rsidRDefault="000929BA" w:rsidP="000929BA">
      <w:pPr>
        <w:pStyle w:val="Prrafodelista"/>
        <w:rPr>
          <w:rFonts w:ascii="Arial" w:hAnsi="Arial" w:cs="Arial"/>
          <w:sz w:val="28"/>
          <w:szCs w:val="28"/>
        </w:rPr>
      </w:pPr>
    </w:p>
    <w:p w:rsidR="000929BA" w:rsidRDefault="000929BA" w:rsidP="000929BA">
      <w:pPr>
        <w:pStyle w:val="Prrafodelista"/>
        <w:rPr>
          <w:rFonts w:ascii="Arial" w:hAnsi="Arial" w:cs="Arial"/>
          <w:sz w:val="28"/>
          <w:szCs w:val="28"/>
        </w:rPr>
      </w:pPr>
    </w:p>
    <w:p w:rsidR="000929BA" w:rsidRDefault="000929BA" w:rsidP="000929BA">
      <w:pPr>
        <w:pStyle w:val="Prrafodelista"/>
        <w:rPr>
          <w:rFonts w:ascii="Arial" w:hAnsi="Arial" w:cs="Arial"/>
          <w:sz w:val="28"/>
          <w:szCs w:val="28"/>
        </w:rPr>
      </w:pPr>
    </w:p>
    <w:p w:rsidR="000929BA" w:rsidRDefault="000929BA" w:rsidP="000929BA">
      <w:pPr>
        <w:pStyle w:val="Prrafodelista"/>
        <w:rPr>
          <w:rFonts w:ascii="Arial" w:hAnsi="Arial" w:cs="Arial"/>
          <w:sz w:val="28"/>
          <w:szCs w:val="28"/>
        </w:rPr>
      </w:pPr>
    </w:p>
    <w:p w:rsidR="000929BA" w:rsidRDefault="000929BA" w:rsidP="000929BA">
      <w:pPr>
        <w:pStyle w:val="Prrafodelista"/>
        <w:rPr>
          <w:rFonts w:ascii="Arial" w:hAnsi="Arial" w:cs="Arial"/>
          <w:sz w:val="28"/>
          <w:szCs w:val="28"/>
        </w:rPr>
      </w:pPr>
    </w:p>
    <w:p w:rsidR="000929BA" w:rsidRDefault="000929BA" w:rsidP="000929BA">
      <w:pPr>
        <w:pStyle w:val="Prrafodelista"/>
        <w:rPr>
          <w:rFonts w:ascii="Arial" w:hAnsi="Arial" w:cs="Arial"/>
          <w:sz w:val="28"/>
          <w:szCs w:val="28"/>
        </w:rPr>
      </w:pPr>
    </w:p>
    <w:p w:rsidR="000929BA" w:rsidRDefault="000929BA" w:rsidP="000929BA">
      <w:pPr>
        <w:pStyle w:val="Prrafodelista"/>
        <w:rPr>
          <w:rFonts w:ascii="Arial" w:hAnsi="Arial" w:cs="Arial"/>
          <w:sz w:val="28"/>
          <w:szCs w:val="28"/>
        </w:rPr>
      </w:pPr>
    </w:p>
    <w:p w:rsidR="000929BA" w:rsidRDefault="000929BA" w:rsidP="000929BA">
      <w:pPr>
        <w:pStyle w:val="Prrafodelista"/>
        <w:rPr>
          <w:rFonts w:ascii="Arial" w:hAnsi="Arial" w:cs="Arial"/>
          <w:sz w:val="28"/>
          <w:szCs w:val="28"/>
        </w:rPr>
      </w:pPr>
    </w:p>
    <w:p w:rsidR="000929BA" w:rsidRDefault="000929BA" w:rsidP="000929BA">
      <w:pPr>
        <w:pStyle w:val="Prrafodelista"/>
        <w:rPr>
          <w:rFonts w:ascii="Arial" w:hAnsi="Arial" w:cs="Arial"/>
          <w:sz w:val="28"/>
          <w:szCs w:val="28"/>
        </w:rPr>
      </w:pPr>
    </w:p>
    <w:p w:rsidR="000929BA" w:rsidRDefault="000929BA" w:rsidP="000929BA">
      <w:pPr>
        <w:pStyle w:val="Prrafodelista"/>
        <w:rPr>
          <w:rFonts w:ascii="Arial" w:hAnsi="Arial" w:cs="Arial"/>
          <w:sz w:val="28"/>
          <w:szCs w:val="28"/>
        </w:rPr>
      </w:pPr>
    </w:p>
    <w:p w:rsidR="000929BA" w:rsidRDefault="000929BA" w:rsidP="000929BA">
      <w:pPr>
        <w:pStyle w:val="Prrafodelista"/>
        <w:rPr>
          <w:rFonts w:ascii="Arial" w:hAnsi="Arial" w:cs="Arial"/>
          <w:sz w:val="28"/>
          <w:szCs w:val="28"/>
        </w:rPr>
      </w:pPr>
    </w:p>
    <w:p w:rsidR="000929BA" w:rsidRDefault="000929BA" w:rsidP="000929BA">
      <w:pPr>
        <w:pStyle w:val="Prrafodelista"/>
        <w:rPr>
          <w:rFonts w:ascii="Arial" w:hAnsi="Arial" w:cs="Arial"/>
          <w:sz w:val="28"/>
          <w:szCs w:val="28"/>
        </w:rPr>
      </w:pPr>
    </w:p>
    <w:p w:rsidR="000929BA" w:rsidRPr="00695E82" w:rsidRDefault="000929BA" w:rsidP="000929BA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0929BA" w:rsidRPr="00695E82" w:rsidRDefault="000929BA" w:rsidP="000929BA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695E82">
        <w:rPr>
          <w:rFonts w:ascii="Arial" w:hAnsi="Arial" w:cs="Arial"/>
          <w:b/>
          <w:color w:val="548DD4" w:themeColor="text2" w:themeTint="99"/>
          <w:sz w:val="28"/>
          <w:szCs w:val="28"/>
        </w:rPr>
        <w:t>Lic. Administración</w:t>
      </w:r>
    </w:p>
    <w:p w:rsidR="000929BA" w:rsidRPr="00695E82" w:rsidRDefault="000929BA" w:rsidP="000929BA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695E82">
        <w:rPr>
          <w:rFonts w:ascii="Arial" w:hAnsi="Arial" w:cs="Arial"/>
          <w:b/>
          <w:color w:val="548DD4" w:themeColor="text2" w:themeTint="99"/>
          <w:sz w:val="28"/>
          <w:szCs w:val="28"/>
        </w:rPr>
        <w:t>Administración</w:t>
      </w:r>
    </w:p>
    <w:p w:rsidR="000929BA" w:rsidRPr="00695E82" w:rsidRDefault="000929BA" w:rsidP="000929B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95E82">
        <w:rPr>
          <w:rFonts w:ascii="Arial" w:hAnsi="Arial" w:cs="Arial"/>
          <w:b/>
          <w:bCs/>
          <w:caps/>
          <w:color w:val="365F91" w:themeColor="accent1" w:themeShade="BF"/>
          <w:sz w:val="28"/>
          <w:szCs w:val="28"/>
        </w:rPr>
        <w:t>“Actividad 2 "La escuela clásica"</w:t>
      </w:r>
      <w:r w:rsidRPr="00695E82">
        <w:rPr>
          <w:rFonts w:ascii="Arial" w:hAnsi="Arial" w:cs="Arial"/>
          <w:b/>
          <w:color w:val="365F91" w:themeColor="accent1" w:themeShade="BF"/>
          <w:sz w:val="28"/>
          <w:szCs w:val="28"/>
        </w:rPr>
        <w:t>”</w:t>
      </w:r>
    </w:p>
    <w:p w:rsidR="000929BA" w:rsidRPr="00695E82" w:rsidRDefault="000929BA" w:rsidP="000929BA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695E82">
        <w:rPr>
          <w:rFonts w:ascii="Arial" w:hAnsi="Arial" w:cs="Arial"/>
          <w:b/>
          <w:color w:val="548DD4" w:themeColor="text2" w:themeTint="99"/>
          <w:sz w:val="28"/>
          <w:szCs w:val="28"/>
        </w:rPr>
        <w:t>Marlene Valencia Del Toro</w:t>
      </w:r>
    </w:p>
    <w:p w:rsidR="000929BA" w:rsidRPr="00695E82" w:rsidRDefault="000929BA" w:rsidP="000929BA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695E82">
        <w:rPr>
          <w:rFonts w:ascii="Arial" w:hAnsi="Arial" w:cs="Arial"/>
          <w:b/>
          <w:color w:val="548DD4" w:themeColor="text2" w:themeTint="99"/>
          <w:sz w:val="28"/>
          <w:szCs w:val="28"/>
        </w:rPr>
        <w:t>Maestro: Francisco J. Ruiz G. Barra</w:t>
      </w:r>
    </w:p>
    <w:p w:rsidR="000929BA" w:rsidRPr="00695E82" w:rsidRDefault="000929BA" w:rsidP="000929BA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695E82">
        <w:rPr>
          <w:rFonts w:ascii="Arial" w:hAnsi="Arial" w:cs="Arial"/>
          <w:b/>
          <w:color w:val="548DD4" w:themeColor="text2" w:themeTint="99"/>
          <w:sz w:val="28"/>
          <w:szCs w:val="28"/>
        </w:rPr>
        <w:t>1ª Administración</w:t>
      </w:r>
    </w:p>
    <w:p w:rsidR="000929BA" w:rsidRPr="00695E82" w:rsidRDefault="000929BA" w:rsidP="000929BA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695E82">
        <w:rPr>
          <w:rFonts w:ascii="Arial" w:hAnsi="Arial" w:cs="Arial"/>
          <w:b/>
          <w:color w:val="548DD4" w:themeColor="text2" w:themeTint="99"/>
          <w:sz w:val="28"/>
          <w:szCs w:val="28"/>
        </w:rPr>
        <w:t>6  de Octubre del 2009</w:t>
      </w:r>
    </w:p>
    <w:p w:rsidR="000929BA" w:rsidRPr="009F6B21" w:rsidRDefault="000929BA" w:rsidP="000929BA">
      <w:pPr>
        <w:rPr>
          <w:rFonts w:cs="Levenim MT"/>
          <w:color w:val="548DD4" w:themeColor="text2" w:themeTint="99"/>
        </w:rPr>
      </w:pPr>
    </w:p>
    <w:p w:rsidR="000929BA" w:rsidRPr="009F6B21" w:rsidRDefault="000929BA" w:rsidP="000929BA">
      <w:pPr>
        <w:rPr>
          <w:rFonts w:cs="Levenim MT"/>
          <w:color w:val="548DD4" w:themeColor="text2" w:themeTint="99"/>
        </w:rPr>
      </w:pPr>
    </w:p>
    <w:p w:rsidR="000929BA" w:rsidRPr="00695E82" w:rsidRDefault="000929BA">
      <w:pPr>
        <w:rPr>
          <w:rFonts w:ascii="Arial" w:hAnsi="Arial" w:cs="Arial"/>
          <w:color w:val="FF0000"/>
          <w:sz w:val="24"/>
          <w:szCs w:val="24"/>
        </w:rPr>
      </w:pPr>
      <w:r w:rsidRPr="00AF6195">
        <w:rPr>
          <w:rFonts w:ascii="Arial" w:hAnsi="Arial" w:cs="Arial"/>
          <w:color w:val="FF0000"/>
          <w:sz w:val="24"/>
          <w:szCs w:val="24"/>
        </w:rPr>
        <w:t xml:space="preserve">Profesor tuve un </w:t>
      </w:r>
      <w:r>
        <w:rPr>
          <w:rFonts w:ascii="Arial" w:hAnsi="Arial" w:cs="Arial"/>
          <w:color w:val="FF0000"/>
          <w:sz w:val="24"/>
          <w:szCs w:val="24"/>
        </w:rPr>
        <w:t xml:space="preserve">problema le di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enter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y se </w:t>
      </w:r>
      <w:r w:rsidR="00695E82">
        <w:rPr>
          <w:rFonts w:ascii="Arial" w:hAnsi="Arial" w:cs="Arial"/>
          <w:color w:val="FF0000"/>
          <w:sz w:val="24"/>
          <w:szCs w:val="24"/>
        </w:rPr>
        <w:t xml:space="preserve">por consecuencia </w:t>
      </w:r>
      <w:r>
        <w:rPr>
          <w:rFonts w:ascii="Arial" w:hAnsi="Arial" w:cs="Arial"/>
          <w:color w:val="FF0000"/>
          <w:sz w:val="24"/>
          <w:szCs w:val="24"/>
        </w:rPr>
        <w:t>mando y no tenía nada escrito se lo mando por este medio con días de anticipo espero su comprensión Gracias</w:t>
      </w:r>
    </w:p>
    <w:p w:rsidR="000929BA" w:rsidRDefault="000929BA">
      <w:pPr>
        <w:rPr>
          <w:rFonts w:ascii="Arial" w:hAnsi="Arial" w:cs="Arial"/>
          <w:color w:val="17365D" w:themeColor="text2" w:themeShade="BF"/>
          <w:sz w:val="44"/>
          <w:szCs w:val="44"/>
        </w:rPr>
      </w:pPr>
    </w:p>
    <w:p w:rsidR="00A20B06" w:rsidRPr="000929BA" w:rsidRDefault="00A20B06">
      <w:pPr>
        <w:rPr>
          <w:rFonts w:ascii="Arial" w:hAnsi="Arial" w:cs="Arial"/>
          <w:color w:val="17365D" w:themeColor="text2" w:themeShade="BF"/>
          <w:sz w:val="44"/>
          <w:szCs w:val="44"/>
        </w:rPr>
      </w:pPr>
      <w:r w:rsidRPr="000929BA">
        <w:rPr>
          <w:rFonts w:ascii="Arial" w:hAnsi="Arial" w:cs="Arial"/>
          <w:color w:val="17365D" w:themeColor="text2" w:themeShade="BF"/>
          <w:sz w:val="44"/>
          <w:szCs w:val="44"/>
        </w:rPr>
        <w:lastRenderedPageBreak/>
        <w:t xml:space="preserve">Escuelas Científicas </w:t>
      </w:r>
    </w:p>
    <w:p w:rsidR="00B9002D" w:rsidRDefault="00A20B06">
      <w:pPr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0929BA">
        <w:rPr>
          <w:rFonts w:ascii="Arial" w:hAnsi="Arial" w:cs="Arial"/>
          <w:b/>
          <w:bCs/>
          <w:color w:val="C0504D" w:themeColor="accent2"/>
          <w:sz w:val="28"/>
          <w:szCs w:val="28"/>
        </w:rPr>
        <w:t>FREDERICK W. TAYLOR</w:t>
      </w:r>
    </w:p>
    <w:p w:rsidR="000929BA" w:rsidRPr="000929BA" w:rsidRDefault="000929BA">
      <w:pPr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0929BA">
        <w:rPr>
          <w:rFonts w:ascii="Arial" w:hAnsi="Arial" w:cs="Arial"/>
          <w:b/>
          <w:bCs/>
          <w:color w:val="C0504D" w:themeColor="accent2"/>
          <w:sz w:val="24"/>
          <w:szCs w:val="24"/>
        </w:rPr>
        <w:t>Aportaciones:</w:t>
      </w:r>
    </w:p>
    <w:p w:rsidR="00A20B06" w:rsidRPr="000929BA" w:rsidRDefault="00A20B06" w:rsidP="00A20B06">
      <w:pPr>
        <w:jc w:val="both"/>
        <w:rPr>
          <w:rFonts w:ascii="Arial" w:hAnsi="Arial" w:cs="Arial"/>
          <w:color w:val="365F91" w:themeColor="accent1" w:themeShade="BF"/>
        </w:rPr>
      </w:pPr>
      <w:r w:rsidRPr="000929BA">
        <w:rPr>
          <w:rFonts w:ascii="Arial" w:hAnsi="Arial" w:cs="Arial"/>
          <w:color w:val="365F91" w:themeColor="accent1" w:themeShade="BF"/>
        </w:rPr>
        <w:t>Sistema de organización del trabajo basado en las ideas del economista norteamericano Frederick W. Taylor, que consiste en la descomposición de los procesos en diversas tareas que se cronometran y se pagan según rendimiento.</w:t>
      </w:r>
    </w:p>
    <w:p w:rsidR="00A20B06" w:rsidRPr="000929BA" w:rsidRDefault="00A20B06" w:rsidP="000929B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365F91" w:themeColor="accent1" w:themeShade="BF"/>
        </w:rPr>
      </w:pPr>
      <w:r w:rsidRPr="000929BA">
        <w:rPr>
          <w:rFonts w:ascii="Arial" w:hAnsi="Arial" w:cs="Arial"/>
          <w:bCs/>
          <w:color w:val="365F91" w:themeColor="accent1" w:themeShade="BF"/>
          <w:u w:val="single"/>
        </w:rPr>
        <w:t>ESTUDIO CIENTÍFICO DEL TRABAJO</w:t>
      </w:r>
      <w:r w:rsidRPr="000929BA">
        <w:rPr>
          <w:rFonts w:ascii="Arial" w:hAnsi="Arial" w:cs="Arial"/>
          <w:color w:val="365F91" w:themeColor="accent1" w:themeShade="BF"/>
        </w:rPr>
        <w:t xml:space="preserve"> lo realiza un equipo de especialistas, y su estudio debe  lugar a la creación de una oficina o servicio de métodos de trabajo. También definen los procesos operativos más económicos y  establecen la cantidad de trabajo que debe realizar un obrero colocado en condiciones adecuadas y si el obrero obtiene un buen trabajo excelente, le deberán pagar </w:t>
      </w:r>
      <w:proofErr w:type="spellStart"/>
      <w:r w:rsidRPr="000929BA">
        <w:rPr>
          <w:rFonts w:ascii="Arial" w:hAnsi="Arial" w:cs="Arial"/>
          <w:color w:val="365F91" w:themeColor="accent1" w:themeShade="BF"/>
        </w:rPr>
        <w:t>mas</w:t>
      </w:r>
      <w:proofErr w:type="spellEnd"/>
      <w:r w:rsidRPr="000929BA">
        <w:rPr>
          <w:rFonts w:ascii="Arial" w:hAnsi="Arial" w:cs="Arial"/>
          <w:color w:val="365F91" w:themeColor="accent1" w:themeShade="BF"/>
        </w:rPr>
        <w:t xml:space="preserve"> en su salario.</w:t>
      </w:r>
    </w:p>
    <w:p w:rsidR="00A20B06" w:rsidRPr="000929BA" w:rsidRDefault="00A20B06" w:rsidP="000929B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365F91" w:themeColor="accent1" w:themeShade="BF"/>
        </w:rPr>
      </w:pPr>
      <w:r w:rsidRPr="000929BA">
        <w:rPr>
          <w:rFonts w:ascii="Arial" w:hAnsi="Arial" w:cs="Arial"/>
          <w:bCs/>
          <w:color w:val="365F91" w:themeColor="accent1" w:themeShade="BF"/>
          <w:u w:val="single"/>
        </w:rPr>
        <w:t>SELECCIÓN CIENTÍFICA Y ENTRENAMIENTO OBRERO</w:t>
      </w:r>
      <w:r w:rsidRPr="000929BA">
        <w:rPr>
          <w:rFonts w:ascii="Arial" w:hAnsi="Arial" w:cs="Arial"/>
          <w:color w:val="365F91" w:themeColor="accent1" w:themeShade="BF"/>
        </w:rPr>
        <w:t xml:space="preserve"> Taylor recomienda que se realice una selección según las aptitudes y él cree que cualquier trabajador puede resultar excelente para por lo menos un puesto de trabajo.</w:t>
      </w:r>
    </w:p>
    <w:p w:rsidR="00A20B06" w:rsidRPr="000929BA" w:rsidRDefault="00A20B06" w:rsidP="000929B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365F91" w:themeColor="accent1" w:themeShade="BF"/>
        </w:rPr>
      </w:pPr>
      <w:r w:rsidRPr="000929BA">
        <w:rPr>
          <w:rFonts w:ascii="Arial" w:hAnsi="Arial" w:cs="Arial"/>
          <w:bCs/>
          <w:color w:val="365F91" w:themeColor="accent1" w:themeShade="BF"/>
          <w:u w:val="single"/>
        </w:rPr>
        <w:t>UNIÓN DEL ESTUDIO CIENTÍFICO DEL TRABAJO Y DE LA SELECCIÓN CIENTÍFICA</w:t>
      </w:r>
      <w:r w:rsidRPr="000929BA">
        <w:rPr>
          <w:rFonts w:ascii="Arial" w:hAnsi="Arial" w:cs="Arial"/>
          <w:bCs/>
          <w:color w:val="365F91" w:themeColor="accent1" w:themeShade="BF"/>
        </w:rPr>
        <w:t xml:space="preserve"> </w:t>
      </w:r>
      <w:r w:rsidRPr="000929BA">
        <w:rPr>
          <w:rFonts w:ascii="Arial" w:hAnsi="Arial" w:cs="Arial"/>
          <w:bCs/>
          <w:color w:val="365F91" w:themeColor="accent1" w:themeShade="BF"/>
          <w:u w:val="single"/>
        </w:rPr>
        <w:t>DEL TRABAJADOR</w:t>
      </w:r>
      <w:r w:rsidRPr="000929BA">
        <w:rPr>
          <w:rFonts w:ascii="Arial" w:hAnsi="Arial" w:cs="Arial"/>
          <w:color w:val="365F91" w:themeColor="accent1" w:themeShade="BF"/>
          <w:u w:val="single"/>
        </w:rPr>
        <w:t>,</w:t>
      </w:r>
      <w:r w:rsidRPr="000929BA">
        <w:rPr>
          <w:rFonts w:ascii="Arial" w:hAnsi="Arial" w:cs="Arial"/>
          <w:color w:val="365F91" w:themeColor="accent1" w:themeShade="BF"/>
        </w:rPr>
        <w:t xml:space="preserve"> “se trata de que los obreros apliquen la ciencia”  en esto fracasan muchos dirigentes no los obreros porque los dirigentes no quieren modificar sus métodos.</w:t>
      </w:r>
    </w:p>
    <w:p w:rsidR="00695E82" w:rsidRPr="00695E82" w:rsidRDefault="00A20B06" w:rsidP="00A20B0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365F91" w:themeColor="accent1" w:themeShade="BF"/>
        </w:rPr>
      </w:pPr>
      <w:r w:rsidRPr="000929BA">
        <w:rPr>
          <w:rFonts w:ascii="Arial" w:hAnsi="Arial" w:cs="Arial"/>
          <w:bCs/>
          <w:color w:val="365F91" w:themeColor="accent1" w:themeShade="BF"/>
          <w:u w:val="single"/>
        </w:rPr>
        <w:t>COOPERACIÓN ENTRE LOS DIRIGENTES Y LOS OBREROS</w:t>
      </w:r>
      <w:r w:rsidRPr="000929BA">
        <w:rPr>
          <w:rFonts w:ascii="Arial" w:hAnsi="Arial" w:cs="Arial"/>
          <w:color w:val="365F91" w:themeColor="accent1" w:themeShade="BF"/>
          <w:u w:val="single"/>
        </w:rPr>
        <w:t>;</w:t>
      </w:r>
      <w:r w:rsidRPr="000929BA">
        <w:rPr>
          <w:rFonts w:ascii="Arial" w:hAnsi="Arial" w:cs="Arial"/>
          <w:color w:val="365F91" w:themeColor="accent1" w:themeShade="BF"/>
        </w:rPr>
        <w:t xml:space="preserve"> la responsabilidad debe ser igual entre dirigentes y obreros</w:t>
      </w:r>
    </w:p>
    <w:p w:rsidR="00A20B06" w:rsidRDefault="00A20B06" w:rsidP="00A20B06">
      <w:pPr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0929BA">
        <w:rPr>
          <w:rFonts w:ascii="Arial" w:hAnsi="Arial" w:cs="Arial"/>
          <w:b/>
          <w:bCs/>
          <w:color w:val="C0504D" w:themeColor="accent2"/>
          <w:sz w:val="28"/>
          <w:szCs w:val="28"/>
        </w:rPr>
        <w:t>HENRY LAURENCE GANTT</w:t>
      </w:r>
    </w:p>
    <w:p w:rsidR="000929BA" w:rsidRPr="000929BA" w:rsidRDefault="000929BA" w:rsidP="00A20B06">
      <w:pPr>
        <w:rPr>
          <w:rFonts w:ascii="Arial" w:hAnsi="Arial" w:cs="Arial"/>
          <w:color w:val="C0504D" w:themeColor="accent2"/>
          <w:sz w:val="24"/>
          <w:szCs w:val="24"/>
        </w:rPr>
      </w:pPr>
      <w:r w:rsidRPr="000929BA">
        <w:rPr>
          <w:rFonts w:ascii="Arial" w:hAnsi="Arial" w:cs="Arial"/>
          <w:b/>
          <w:bCs/>
          <w:color w:val="C0504D" w:themeColor="accent2"/>
          <w:sz w:val="24"/>
          <w:szCs w:val="24"/>
        </w:rPr>
        <w:t>Aportaciones:</w:t>
      </w:r>
    </w:p>
    <w:p w:rsidR="00A20B06" w:rsidRPr="000929BA" w:rsidRDefault="00A20B06" w:rsidP="00A20B06">
      <w:pPr>
        <w:jc w:val="both"/>
        <w:rPr>
          <w:rFonts w:ascii="Arial" w:hAnsi="Arial" w:cs="Arial"/>
          <w:color w:val="365F91" w:themeColor="accent1" w:themeShade="BF"/>
        </w:rPr>
      </w:pPr>
      <w:r w:rsidRPr="000929BA">
        <w:rPr>
          <w:rFonts w:ascii="Arial" w:hAnsi="Arial" w:cs="Arial"/>
          <w:bCs/>
          <w:color w:val="365F91" w:themeColor="accent1" w:themeShade="BF"/>
          <w:u w:val="single"/>
          <w:lang w:val="es-ES"/>
        </w:rPr>
        <w:t>Primas y tareas</w:t>
      </w:r>
      <w:r w:rsidRPr="000929BA">
        <w:rPr>
          <w:rFonts w:ascii="Arial" w:hAnsi="Arial" w:cs="Arial"/>
          <w:bCs/>
          <w:color w:val="365F91" w:themeColor="accent1" w:themeShade="BF"/>
          <w:lang w:val="es-ES"/>
        </w:rPr>
        <w:t>:</w:t>
      </w:r>
    </w:p>
    <w:p w:rsidR="00A42DAE" w:rsidRPr="000929BA" w:rsidRDefault="000929BA" w:rsidP="00A20B06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0929BA">
        <w:rPr>
          <w:rFonts w:ascii="Arial" w:hAnsi="Arial" w:cs="Arial"/>
          <w:color w:val="365F91" w:themeColor="accent1" w:themeShade="BF"/>
          <w:lang w:val="es-ES"/>
        </w:rPr>
        <w:t>Es un sistema de bonificaciones que consistía en fijarles a los trabajadores una serie de actividades bien definidas y mejor remuneradas.</w:t>
      </w:r>
    </w:p>
    <w:p w:rsidR="00A42DAE" w:rsidRPr="000929BA" w:rsidRDefault="000929BA" w:rsidP="00A20B06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0929BA">
        <w:rPr>
          <w:rFonts w:ascii="Arial" w:hAnsi="Arial" w:cs="Arial"/>
          <w:color w:val="365F91" w:themeColor="accent1" w:themeShade="BF"/>
          <w:lang w:val="es-ES"/>
        </w:rPr>
        <w:t xml:space="preserve"> El Grupo de Sistema de Tarea: Vinculó la prima pagada a los directores de la manera en que enseña a sus empleados para mejorar el rendimiento. </w:t>
      </w:r>
    </w:p>
    <w:p w:rsidR="00A20B06" w:rsidRPr="000929BA" w:rsidRDefault="00A20B06">
      <w:pPr>
        <w:rPr>
          <w:rFonts w:ascii="Arial" w:hAnsi="Arial" w:cs="Arial"/>
          <w:color w:val="365F91" w:themeColor="accent1" w:themeShade="BF"/>
          <w:u w:val="single"/>
        </w:rPr>
      </w:pPr>
      <w:r w:rsidRPr="000929BA">
        <w:rPr>
          <w:rFonts w:ascii="Arial" w:hAnsi="Arial" w:cs="Arial"/>
          <w:color w:val="365F91" w:themeColor="accent1" w:themeShade="BF"/>
          <w:u w:val="single"/>
        </w:rPr>
        <w:t>Psicología del trabajo:</w:t>
      </w:r>
    </w:p>
    <w:p w:rsidR="00A42DAE" w:rsidRPr="000929BA" w:rsidRDefault="000929BA" w:rsidP="00A20B06">
      <w:pPr>
        <w:numPr>
          <w:ilvl w:val="0"/>
          <w:numId w:val="2"/>
        </w:numPr>
        <w:rPr>
          <w:rFonts w:ascii="Arial" w:hAnsi="Arial" w:cs="Arial"/>
          <w:color w:val="365F91" w:themeColor="accent1" w:themeShade="BF"/>
        </w:rPr>
      </w:pPr>
      <w:r w:rsidRPr="000929BA">
        <w:rPr>
          <w:rFonts w:ascii="Arial" w:hAnsi="Arial" w:cs="Arial"/>
          <w:color w:val="365F91" w:themeColor="accent1" w:themeShade="BF"/>
          <w:lang w:val="es-ES"/>
        </w:rPr>
        <w:t>Dio gran importancia a la aplicación de la Psicología en las relaciones con los empleados.</w:t>
      </w:r>
    </w:p>
    <w:p w:rsidR="00A20B06" w:rsidRPr="000929BA" w:rsidRDefault="000929BA" w:rsidP="00A20B06">
      <w:pPr>
        <w:numPr>
          <w:ilvl w:val="0"/>
          <w:numId w:val="2"/>
        </w:numPr>
        <w:rPr>
          <w:rFonts w:ascii="Arial" w:hAnsi="Arial" w:cs="Arial"/>
          <w:color w:val="365F91" w:themeColor="accent1" w:themeShade="BF"/>
        </w:rPr>
      </w:pPr>
      <w:r w:rsidRPr="000929BA">
        <w:rPr>
          <w:rFonts w:ascii="Arial" w:hAnsi="Arial" w:cs="Arial"/>
          <w:color w:val="365F91" w:themeColor="accent1" w:themeShade="BF"/>
          <w:lang w:val="es-ES"/>
        </w:rPr>
        <w:t>Gantt establece que el elemento humano es el más importante de todo</w:t>
      </w:r>
      <w:r w:rsidR="00A20B06" w:rsidRPr="000929BA">
        <w:rPr>
          <w:rFonts w:ascii="Arial" w:hAnsi="Arial" w:cs="Arial"/>
          <w:color w:val="365F91" w:themeColor="accent1" w:themeShade="BF"/>
          <w:lang w:val="es-ES"/>
        </w:rPr>
        <w:t>s los problemas administrativos.</w:t>
      </w:r>
    </w:p>
    <w:p w:rsidR="00A20B06" w:rsidRPr="000929BA" w:rsidRDefault="00A20B06" w:rsidP="00A20B06">
      <w:pPr>
        <w:rPr>
          <w:rFonts w:ascii="Arial" w:hAnsi="Arial" w:cs="Arial"/>
          <w:color w:val="365F91" w:themeColor="accent1" w:themeShade="BF"/>
          <w:u w:val="single"/>
        </w:rPr>
      </w:pPr>
      <w:r w:rsidRPr="000929BA">
        <w:rPr>
          <w:rFonts w:ascii="Arial" w:hAnsi="Arial" w:cs="Arial"/>
          <w:color w:val="365F91" w:themeColor="accent1" w:themeShade="BF"/>
          <w:u w:val="single"/>
          <w:lang w:val="es-ES"/>
        </w:rPr>
        <w:lastRenderedPageBreak/>
        <w:t>Enseñanza y adiestramiento de empleados:</w:t>
      </w:r>
    </w:p>
    <w:p w:rsidR="00A42DAE" w:rsidRPr="000929BA" w:rsidRDefault="000929BA" w:rsidP="00A20B06">
      <w:pPr>
        <w:numPr>
          <w:ilvl w:val="0"/>
          <w:numId w:val="2"/>
        </w:numPr>
        <w:rPr>
          <w:rFonts w:ascii="Arial" w:hAnsi="Arial" w:cs="Arial"/>
          <w:color w:val="365F91" w:themeColor="accent1" w:themeShade="BF"/>
        </w:rPr>
      </w:pPr>
      <w:r w:rsidRPr="000929BA">
        <w:rPr>
          <w:rFonts w:ascii="Arial" w:hAnsi="Arial" w:cs="Arial"/>
          <w:color w:val="365F91" w:themeColor="accent1" w:themeShade="BF"/>
          <w:lang w:val="es-ES"/>
        </w:rPr>
        <w:t xml:space="preserve">También enfatizó la importancia de la capacitación y el entrenamiento para el mejor desarrollo de los trabajadores. </w:t>
      </w:r>
    </w:p>
    <w:p w:rsidR="00A42DAE" w:rsidRPr="000929BA" w:rsidRDefault="000929BA" w:rsidP="00A20B06">
      <w:pPr>
        <w:numPr>
          <w:ilvl w:val="0"/>
          <w:numId w:val="2"/>
        </w:numPr>
        <w:rPr>
          <w:rFonts w:ascii="Arial" w:hAnsi="Arial" w:cs="Arial"/>
          <w:color w:val="365F91" w:themeColor="accent1" w:themeShade="BF"/>
        </w:rPr>
      </w:pPr>
      <w:r w:rsidRPr="000929BA">
        <w:rPr>
          <w:rFonts w:ascii="Arial" w:hAnsi="Arial" w:cs="Arial"/>
          <w:color w:val="365F91" w:themeColor="accent1" w:themeShade="BF"/>
          <w:lang w:val="es-ES"/>
        </w:rPr>
        <w:t>Le eficacia de los trabajadores y su productividad.</w:t>
      </w:r>
    </w:p>
    <w:p w:rsidR="00A20B06" w:rsidRPr="000929BA" w:rsidRDefault="00A20B06" w:rsidP="00A20B06">
      <w:pPr>
        <w:ind w:left="360"/>
        <w:rPr>
          <w:color w:val="365F91" w:themeColor="accent1" w:themeShade="BF"/>
          <w:u w:val="single"/>
        </w:rPr>
      </w:pPr>
      <w:r w:rsidRPr="000929BA">
        <w:rPr>
          <w:bCs/>
          <w:color w:val="365F91" w:themeColor="accent1" w:themeShade="BF"/>
          <w:u w:val="single"/>
          <w:lang w:val="es-ES"/>
        </w:rPr>
        <w:t>GRÁFICA DE GANTT</w:t>
      </w:r>
    </w:p>
    <w:p w:rsidR="00695E82" w:rsidRPr="00695E82" w:rsidRDefault="00A20B06" w:rsidP="00695E82">
      <w:pPr>
        <w:numPr>
          <w:ilvl w:val="0"/>
          <w:numId w:val="2"/>
        </w:numPr>
        <w:rPr>
          <w:color w:val="365F91" w:themeColor="accent1" w:themeShade="BF"/>
        </w:rPr>
      </w:pPr>
      <w:r w:rsidRPr="000929BA">
        <w:rPr>
          <w:color w:val="365F91" w:themeColor="accent1" w:themeShade="BF"/>
          <w:lang w:val="es-ES"/>
        </w:rPr>
        <w:t>Consiste en un diagrama en el cual el eje horizontal representa las unidades de tiempo, y en el vertical se registran las distintas funciones, las que se representan por barras horizontales, indicando los diversos tiempos que cada una de ellas exige.</w:t>
      </w:r>
    </w:p>
    <w:p w:rsidR="00695E82" w:rsidRDefault="00695E82" w:rsidP="00695E82">
      <w:pPr>
        <w:rPr>
          <w:sz w:val="44"/>
          <w:szCs w:val="44"/>
        </w:rPr>
      </w:pPr>
    </w:p>
    <w:p w:rsidR="00A20B06" w:rsidRPr="000929BA" w:rsidRDefault="00A20B06" w:rsidP="00A20B06">
      <w:pPr>
        <w:ind w:left="720"/>
        <w:rPr>
          <w:sz w:val="44"/>
          <w:szCs w:val="44"/>
        </w:rPr>
      </w:pPr>
      <w:r w:rsidRPr="000929BA">
        <w:rPr>
          <w:sz w:val="44"/>
          <w:szCs w:val="44"/>
        </w:rPr>
        <w:t>Escuela Clásica</w:t>
      </w:r>
    </w:p>
    <w:p w:rsidR="00A20B06" w:rsidRDefault="00A20B06" w:rsidP="00A20B06">
      <w:pPr>
        <w:rPr>
          <w:rFonts w:ascii="Arial" w:hAnsi="Arial" w:cs="Arial"/>
          <w:b/>
          <w:color w:val="C0504D" w:themeColor="accent2"/>
          <w:sz w:val="28"/>
          <w:szCs w:val="28"/>
        </w:rPr>
      </w:pPr>
      <w:r w:rsidRPr="000929BA">
        <w:rPr>
          <w:rFonts w:ascii="Arial" w:hAnsi="Arial" w:cs="Arial"/>
          <w:b/>
          <w:color w:val="C0504D" w:themeColor="accent2"/>
          <w:sz w:val="28"/>
          <w:szCs w:val="28"/>
        </w:rPr>
        <w:t>HENRY FAYOL</w:t>
      </w:r>
    </w:p>
    <w:p w:rsidR="000929BA" w:rsidRPr="000929BA" w:rsidRDefault="000929BA" w:rsidP="00A20B06">
      <w:pPr>
        <w:rPr>
          <w:rFonts w:ascii="Arial" w:hAnsi="Arial" w:cs="Arial"/>
          <w:b/>
          <w:color w:val="C0504D" w:themeColor="accent2"/>
          <w:sz w:val="24"/>
          <w:szCs w:val="24"/>
        </w:rPr>
      </w:pPr>
      <w:r w:rsidRPr="000929BA">
        <w:rPr>
          <w:rFonts w:ascii="Arial" w:hAnsi="Arial" w:cs="Arial"/>
          <w:b/>
          <w:color w:val="C0504D" w:themeColor="accent2"/>
          <w:sz w:val="24"/>
          <w:szCs w:val="24"/>
        </w:rPr>
        <w:t>Aportaciones:</w:t>
      </w:r>
    </w:p>
    <w:p w:rsidR="00A20B06" w:rsidRPr="000929BA" w:rsidRDefault="00A20B06" w:rsidP="00A20B06">
      <w:pPr>
        <w:rPr>
          <w:rFonts w:ascii="Arial" w:hAnsi="Arial" w:cs="Arial"/>
          <w:color w:val="365F91" w:themeColor="accent1" w:themeShade="BF"/>
        </w:rPr>
      </w:pPr>
      <w:r w:rsidRPr="000929BA">
        <w:rPr>
          <w:rFonts w:ascii="Arial" w:hAnsi="Arial" w:cs="Arial"/>
          <w:bCs/>
          <w:color w:val="365F91" w:themeColor="accent1" w:themeShade="BF"/>
          <w:lang w:val="es-ES"/>
        </w:rPr>
        <w:t xml:space="preserve">Fayol </w:t>
      </w:r>
      <w:r w:rsidRPr="000929BA">
        <w:rPr>
          <w:rFonts w:ascii="Arial" w:hAnsi="Arial" w:cs="Arial"/>
          <w:color w:val="365F91" w:themeColor="accent1" w:themeShade="BF"/>
          <w:lang w:val="es-ES"/>
        </w:rPr>
        <w:t xml:space="preserve">parte de la concepción de que toda empresa cumple con </w:t>
      </w:r>
      <w:r w:rsidRPr="000929BA">
        <w:rPr>
          <w:rFonts w:ascii="Arial" w:hAnsi="Arial" w:cs="Arial"/>
          <w:bCs/>
          <w:color w:val="365F91" w:themeColor="accent1" w:themeShade="BF"/>
          <w:lang w:val="es-ES"/>
        </w:rPr>
        <w:t>seis funciones</w:t>
      </w:r>
      <w:r w:rsidRPr="000929BA">
        <w:rPr>
          <w:rFonts w:ascii="Arial" w:hAnsi="Arial" w:cs="Arial"/>
          <w:color w:val="365F91" w:themeColor="accent1" w:themeShade="BF"/>
          <w:lang w:val="es-ES"/>
        </w:rPr>
        <w:t>, a saber:</w:t>
      </w:r>
    </w:p>
    <w:p w:rsidR="00A20B06" w:rsidRPr="000929BA" w:rsidRDefault="00A20B06" w:rsidP="000929BA">
      <w:pPr>
        <w:pStyle w:val="Prrafodelista"/>
        <w:numPr>
          <w:ilvl w:val="0"/>
          <w:numId w:val="7"/>
        </w:numPr>
        <w:rPr>
          <w:rFonts w:ascii="Arial" w:hAnsi="Arial" w:cs="Arial"/>
          <w:color w:val="365F91" w:themeColor="accent1" w:themeShade="BF"/>
          <w:lang w:val="es-ES"/>
        </w:rPr>
      </w:pPr>
      <w:r w:rsidRPr="000929BA">
        <w:rPr>
          <w:rFonts w:ascii="Arial" w:hAnsi="Arial" w:cs="Arial"/>
          <w:bCs/>
          <w:i/>
          <w:iCs/>
          <w:color w:val="365F91" w:themeColor="accent1" w:themeShade="BF"/>
          <w:lang w:val="es-ES"/>
        </w:rPr>
        <w:t>FUNCIONES TÉCNICAS</w:t>
      </w:r>
      <w:r w:rsidRPr="000929BA">
        <w:rPr>
          <w:rFonts w:ascii="Arial" w:hAnsi="Arial" w:cs="Arial"/>
          <w:i/>
          <w:iCs/>
          <w:color w:val="365F91" w:themeColor="accent1" w:themeShade="BF"/>
          <w:lang w:val="es-ES"/>
        </w:rPr>
        <w:t>,</w:t>
      </w:r>
      <w:r w:rsidRPr="000929BA">
        <w:rPr>
          <w:rFonts w:ascii="Arial" w:hAnsi="Arial" w:cs="Arial"/>
          <w:color w:val="365F91" w:themeColor="accent1" w:themeShade="BF"/>
          <w:lang w:val="es-ES"/>
        </w:rPr>
        <w:t xml:space="preserve"> relacionadas con la producción de bienes o de servicios de la empresa</w:t>
      </w:r>
      <w:r w:rsidR="000929BA" w:rsidRPr="000929BA">
        <w:rPr>
          <w:rFonts w:ascii="Arial" w:hAnsi="Arial" w:cs="Arial"/>
          <w:color w:val="365F91" w:themeColor="accent1" w:themeShade="BF"/>
          <w:lang w:val="es-ES"/>
        </w:rPr>
        <w:t>.</w:t>
      </w:r>
    </w:p>
    <w:p w:rsidR="00A20B06" w:rsidRPr="000929BA" w:rsidRDefault="00A20B06" w:rsidP="000929BA">
      <w:pPr>
        <w:pStyle w:val="Prrafodelista"/>
        <w:numPr>
          <w:ilvl w:val="0"/>
          <w:numId w:val="7"/>
        </w:numPr>
        <w:rPr>
          <w:rFonts w:ascii="Arial" w:hAnsi="Arial" w:cs="Arial"/>
          <w:color w:val="365F91" w:themeColor="accent1" w:themeShade="BF"/>
          <w:lang w:val="es-ES"/>
        </w:rPr>
      </w:pPr>
      <w:r w:rsidRPr="000929BA">
        <w:rPr>
          <w:rFonts w:ascii="Arial" w:hAnsi="Arial" w:cs="Arial"/>
          <w:bCs/>
          <w:i/>
          <w:iCs/>
          <w:color w:val="365F91" w:themeColor="accent1" w:themeShade="BF"/>
          <w:lang w:val="es-ES"/>
        </w:rPr>
        <w:t>FUNCIONES COMERCIALES</w:t>
      </w:r>
      <w:r w:rsidRPr="000929BA">
        <w:rPr>
          <w:rFonts w:ascii="Arial" w:hAnsi="Arial" w:cs="Arial"/>
          <w:i/>
          <w:iCs/>
          <w:color w:val="365F91" w:themeColor="accent1" w:themeShade="BF"/>
          <w:lang w:val="es-ES"/>
        </w:rPr>
        <w:t>,</w:t>
      </w:r>
      <w:r w:rsidRPr="000929BA">
        <w:rPr>
          <w:rFonts w:ascii="Arial" w:hAnsi="Arial" w:cs="Arial"/>
          <w:color w:val="365F91" w:themeColor="accent1" w:themeShade="BF"/>
          <w:lang w:val="es-ES"/>
        </w:rPr>
        <w:t xml:space="preserve"> relacionadas con la co</w:t>
      </w:r>
      <w:r w:rsidR="000929BA" w:rsidRPr="000929BA">
        <w:rPr>
          <w:rFonts w:ascii="Arial" w:hAnsi="Arial" w:cs="Arial"/>
          <w:color w:val="365F91" w:themeColor="accent1" w:themeShade="BF"/>
          <w:lang w:val="es-ES"/>
        </w:rPr>
        <w:t>mpra, la venta o el intercambio.</w:t>
      </w:r>
    </w:p>
    <w:p w:rsidR="00A20B06" w:rsidRPr="000929BA" w:rsidRDefault="000929BA" w:rsidP="00A20B06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color w:val="365F91" w:themeColor="accent1" w:themeShade="BF"/>
        </w:rPr>
      </w:pPr>
      <w:r w:rsidRPr="000929BA">
        <w:rPr>
          <w:rFonts w:ascii="Arial" w:hAnsi="Arial" w:cs="Arial"/>
          <w:bCs/>
          <w:i/>
          <w:iCs/>
          <w:color w:val="365F91" w:themeColor="accent1" w:themeShade="BF"/>
          <w:lang w:val="es-ES"/>
        </w:rPr>
        <w:t>FUNCIONES FINANCIERAS</w:t>
      </w:r>
      <w:r w:rsidRPr="000929BA">
        <w:rPr>
          <w:rFonts w:ascii="Arial" w:hAnsi="Arial" w:cs="Arial"/>
          <w:i/>
          <w:iCs/>
          <w:color w:val="365F91" w:themeColor="accent1" w:themeShade="BF"/>
          <w:lang w:val="es-ES"/>
        </w:rPr>
        <w:t xml:space="preserve">, </w:t>
      </w:r>
      <w:r w:rsidRPr="000929BA">
        <w:rPr>
          <w:rFonts w:ascii="Arial" w:hAnsi="Arial" w:cs="Arial"/>
          <w:color w:val="365F91" w:themeColor="accent1" w:themeShade="BF"/>
          <w:lang w:val="es-ES"/>
        </w:rPr>
        <w:t>relacionadas con la búsqueda y gerencia de capitales.</w:t>
      </w:r>
    </w:p>
    <w:p w:rsidR="00A42DAE" w:rsidRPr="000929BA" w:rsidRDefault="000929BA" w:rsidP="000929BA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color w:val="365F91" w:themeColor="accent1" w:themeShade="BF"/>
        </w:rPr>
      </w:pPr>
      <w:r w:rsidRPr="000929BA">
        <w:rPr>
          <w:rFonts w:ascii="Arial" w:hAnsi="Arial" w:cs="Arial"/>
          <w:bCs/>
          <w:i/>
          <w:iCs/>
          <w:color w:val="365F91" w:themeColor="accent1" w:themeShade="BF"/>
          <w:lang w:val="es-ES"/>
        </w:rPr>
        <w:t>FUNCIONES DE SEGURIDAD</w:t>
      </w:r>
      <w:r w:rsidRPr="000929BA">
        <w:rPr>
          <w:rFonts w:ascii="Arial" w:hAnsi="Arial" w:cs="Arial"/>
          <w:i/>
          <w:iCs/>
          <w:color w:val="365F91" w:themeColor="accent1" w:themeShade="BF"/>
          <w:lang w:val="es-ES"/>
        </w:rPr>
        <w:t xml:space="preserve">, </w:t>
      </w:r>
      <w:r w:rsidRPr="000929BA">
        <w:rPr>
          <w:rFonts w:ascii="Arial" w:hAnsi="Arial" w:cs="Arial"/>
          <w:color w:val="365F91" w:themeColor="accent1" w:themeShade="BF"/>
          <w:lang w:val="es-ES"/>
        </w:rPr>
        <w:t>relacionadas con la protección y preservación de los bienes y de las personas.</w:t>
      </w:r>
    </w:p>
    <w:p w:rsidR="00A42DAE" w:rsidRPr="000929BA" w:rsidRDefault="000929BA" w:rsidP="000929BA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color w:val="365F91" w:themeColor="accent1" w:themeShade="BF"/>
        </w:rPr>
      </w:pPr>
      <w:r w:rsidRPr="000929BA">
        <w:rPr>
          <w:rFonts w:ascii="Arial" w:hAnsi="Arial" w:cs="Arial"/>
          <w:bCs/>
          <w:i/>
          <w:iCs/>
          <w:color w:val="365F91" w:themeColor="accent1" w:themeShade="BF"/>
          <w:lang w:val="es-ES"/>
        </w:rPr>
        <w:t>FUNCIONES CONTABLES</w:t>
      </w:r>
      <w:r w:rsidRPr="000929BA">
        <w:rPr>
          <w:rFonts w:ascii="Arial" w:hAnsi="Arial" w:cs="Arial"/>
          <w:i/>
          <w:iCs/>
          <w:color w:val="365F91" w:themeColor="accent1" w:themeShade="BF"/>
          <w:lang w:val="es-ES"/>
        </w:rPr>
        <w:t xml:space="preserve">, </w:t>
      </w:r>
      <w:r w:rsidRPr="000929BA">
        <w:rPr>
          <w:rFonts w:ascii="Arial" w:hAnsi="Arial" w:cs="Arial"/>
          <w:color w:val="365F91" w:themeColor="accent1" w:themeShade="BF"/>
          <w:lang w:val="es-ES"/>
        </w:rPr>
        <w:t>relacionadas con los inventarios, los registros, los balances, los costos y las estadísticas.</w:t>
      </w:r>
    </w:p>
    <w:p w:rsidR="000929BA" w:rsidRPr="000929BA" w:rsidRDefault="000929BA" w:rsidP="00A20B06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color w:val="365F91" w:themeColor="accent1" w:themeShade="BF"/>
        </w:rPr>
      </w:pPr>
      <w:r w:rsidRPr="000929BA">
        <w:rPr>
          <w:rFonts w:ascii="Arial" w:hAnsi="Arial" w:cs="Arial"/>
          <w:bCs/>
          <w:i/>
          <w:iCs/>
          <w:color w:val="365F91" w:themeColor="accent1" w:themeShade="BF"/>
          <w:lang w:val="es-ES"/>
        </w:rPr>
        <w:t>FUNCIONES ADMINISTRATIVAS</w:t>
      </w:r>
      <w:r w:rsidRPr="000929BA">
        <w:rPr>
          <w:rFonts w:ascii="Arial" w:hAnsi="Arial" w:cs="Arial"/>
          <w:i/>
          <w:iCs/>
          <w:color w:val="365F91" w:themeColor="accent1" w:themeShade="BF"/>
          <w:lang w:val="es-ES"/>
        </w:rPr>
        <w:t xml:space="preserve">, </w:t>
      </w:r>
      <w:r w:rsidRPr="000929BA">
        <w:rPr>
          <w:rFonts w:ascii="Arial" w:hAnsi="Arial" w:cs="Arial"/>
          <w:color w:val="365F91" w:themeColor="accent1" w:themeShade="BF"/>
          <w:lang w:val="es-ES"/>
        </w:rPr>
        <w:t>relacionadas con la integración, por parte de la dirección, de las otras cinco funciones.  Las funciones administrativas coordinan y sincronizan las demás funciones de la empresa, y están por encima de ellas.</w:t>
      </w:r>
    </w:p>
    <w:p w:rsidR="000929BA" w:rsidRDefault="000929BA" w:rsidP="00A20B06">
      <w:pPr>
        <w:rPr>
          <w:rFonts w:ascii="Arial" w:hAnsi="Arial" w:cs="Arial"/>
          <w:color w:val="C0504D" w:themeColor="accent2"/>
        </w:rPr>
      </w:pPr>
    </w:p>
    <w:p w:rsidR="00695E82" w:rsidRDefault="00695E82" w:rsidP="00A20B06">
      <w:pPr>
        <w:rPr>
          <w:rFonts w:ascii="Arial" w:hAnsi="Arial" w:cs="Arial"/>
          <w:color w:val="C0504D" w:themeColor="accent2"/>
        </w:rPr>
      </w:pPr>
    </w:p>
    <w:p w:rsidR="00695E82" w:rsidRDefault="00695E82" w:rsidP="00A20B06">
      <w:pPr>
        <w:rPr>
          <w:rFonts w:ascii="Arial" w:hAnsi="Arial" w:cs="Arial"/>
          <w:color w:val="C0504D" w:themeColor="accent2"/>
        </w:rPr>
      </w:pPr>
    </w:p>
    <w:p w:rsidR="00695E82" w:rsidRPr="000929BA" w:rsidRDefault="00695E82" w:rsidP="00A20B06">
      <w:pPr>
        <w:rPr>
          <w:rFonts w:ascii="Arial" w:hAnsi="Arial" w:cs="Arial"/>
          <w:color w:val="C0504D" w:themeColor="accent2"/>
        </w:rPr>
      </w:pPr>
    </w:p>
    <w:p w:rsidR="000929BA" w:rsidRDefault="000929BA" w:rsidP="000929BA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C0504D" w:themeColor="accent2"/>
          <w:sz w:val="28"/>
          <w:szCs w:val="28"/>
          <w:lang w:eastAsia="es-MX"/>
        </w:rPr>
      </w:pPr>
      <w:bookmarkStart w:id="0" w:name="pareto"/>
      <w:bookmarkEnd w:id="0"/>
      <w:r w:rsidRPr="000929BA">
        <w:rPr>
          <w:rFonts w:ascii="Arial" w:eastAsia="Times New Roman" w:hAnsi="Arial" w:cs="Arial"/>
          <w:b/>
          <w:bCs/>
          <w:color w:val="C0504D" w:themeColor="accent2"/>
          <w:sz w:val="28"/>
          <w:szCs w:val="28"/>
          <w:lang w:eastAsia="es-MX"/>
        </w:rPr>
        <w:t xml:space="preserve"> WILFREDO PARETO</w:t>
      </w:r>
    </w:p>
    <w:p w:rsidR="000929BA" w:rsidRPr="000929BA" w:rsidRDefault="000929BA" w:rsidP="000929BA">
      <w:pPr>
        <w:spacing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4"/>
          <w:szCs w:val="24"/>
          <w:lang w:eastAsia="es-MX"/>
        </w:rPr>
      </w:pPr>
      <w:r w:rsidRPr="000929BA">
        <w:rPr>
          <w:rFonts w:ascii="Arial" w:eastAsia="Times New Roman" w:hAnsi="Arial" w:cs="Arial"/>
          <w:b/>
          <w:bCs/>
          <w:color w:val="C0504D" w:themeColor="accent2"/>
          <w:sz w:val="24"/>
          <w:szCs w:val="24"/>
          <w:lang w:eastAsia="es-MX"/>
        </w:rPr>
        <w:t>Aportaciones:</w:t>
      </w:r>
    </w:p>
    <w:p w:rsidR="000929BA" w:rsidRPr="000929BA" w:rsidRDefault="000929BA" w:rsidP="000929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MX"/>
        </w:rPr>
      </w:pPr>
      <w:r w:rsidRPr="000929B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MX"/>
        </w:rPr>
        <w:t>El aporte más importante de Pareto es el principio que lleva su nombre, el cual dice: "el 20% de las variables causa el 80% de los efectos" o regla 20-80.</w:t>
      </w:r>
    </w:p>
    <w:p w:rsidR="000929BA" w:rsidRPr="000929BA" w:rsidRDefault="000929BA" w:rsidP="000929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MX"/>
        </w:rPr>
      </w:pPr>
      <w:r w:rsidRPr="000929B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MX"/>
        </w:rPr>
        <w:t>El "Principio de Pareto" es empleado como una de las herramientas para el control de calidad.</w:t>
      </w:r>
    </w:p>
    <w:p w:rsidR="000929BA" w:rsidRPr="000929BA" w:rsidRDefault="000929BA" w:rsidP="000929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MX"/>
        </w:rPr>
      </w:pPr>
      <w:r w:rsidRPr="000929BA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MX"/>
        </w:rPr>
        <w:t>Gráfica de Pareto</w:t>
      </w:r>
    </w:p>
    <w:p w:rsidR="000929BA" w:rsidRPr="000929BA" w:rsidRDefault="000929BA" w:rsidP="000929BA">
      <w:pPr>
        <w:spacing w:after="0" w:line="240" w:lineRule="auto"/>
        <w:ind w:left="870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MX"/>
        </w:rPr>
      </w:pPr>
      <w:r w:rsidRPr="000929B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MX"/>
        </w:rPr>
        <w:t> Los datos pueden ser mostrados forma tubular o una gráfica para resaltar el área dónde los cambios mostrarán el mayor impacto</w:t>
      </w:r>
    </w:p>
    <w:p w:rsidR="000929BA" w:rsidRPr="000929BA" w:rsidRDefault="000929BA" w:rsidP="000929BA">
      <w:pPr>
        <w:spacing w:before="100" w:beforeAutospacing="1" w:after="100" w:afterAutospacing="1" w:line="240" w:lineRule="auto"/>
        <w:ind w:left="870"/>
        <w:outlineLvl w:val="2"/>
        <w:rPr>
          <w:rFonts w:ascii="Arial" w:eastAsia="Times New Roman" w:hAnsi="Arial" w:cs="Arial"/>
          <w:b/>
          <w:bCs/>
          <w:color w:val="365F91" w:themeColor="accent1" w:themeShade="BF"/>
          <w:sz w:val="27"/>
          <w:szCs w:val="27"/>
          <w:lang w:eastAsia="es-MX"/>
        </w:rPr>
      </w:pPr>
      <w:r w:rsidRPr="000929BA">
        <w:rPr>
          <w:rFonts w:ascii="Arial" w:eastAsia="Times New Roman" w:hAnsi="Arial" w:cs="Arial"/>
          <w:b/>
          <w:bCs/>
          <w:color w:val="365F91" w:themeColor="accent1" w:themeShade="BF"/>
          <w:sz w:val="27"/>
          <w:szCs w:val="27"/>
          <w:lang w:eastAsia="es-MX"/>
        </w:rPr>
        <w:t>Procedimiento</w:t>
      </w:r>
    </w:p>
    <w:p w:rsidR="000929BA" w:rsidRPr="000929BA" w:rsidRDefault="000929BA" w:rsidP="000929BA">
      <w:pPr>
        <w:tabs>
          <w:tab w:val="num" w:pos="720"/>
        </w:tabs>
        <w:spacing w:before="100" w:beforeAutospacing="1" w:after="100" w:afterAutospacing="1" w:line="220" w:lineRule="atLeast"/>
        <w:ind w:left="1590" w:hanging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MX"/>
        </w:rPr>
      </w:pPr>
      <w:r w:rsidRPr="000929B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MX"/>
        </w:rPr>
        <w:t xml:space="preserve">1.  </w:t>
      </w:r>
      <w:r w:rsidRPr="000929B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MX"/>
        </w:rPr>
        <w:t>Organice los datos de cada variable</w:t>
      </w:r>
    </w:p>
    <w:p w:rsidR="000929BA" w:rsidRPr="000929BA" w:rsidRDefault="000929BA" w:rsidP="000929BA">
      <w:pPr>
        <w:tabs>
          <w:tab w:val="num" w:pos="720"/>
        </w:tabs>
        <w:spacing w:before="100" w:beforeAutospacing="1" w:after="100" w:afterAutospacing="1" w:line="220" w:lineRule="atLeast"/>
        <w:ind w:left="1590" w:hanging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MX"/>
        </w:rPr>
      </w:pPr>
      <w:r w:rsidRPr="000929B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MX"/>
        </w:rPr>
        <w:t xml:space="preserve">2.  </w:t>
      </w:r>
      <w:r w:rsidRPr="000929B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MX"/>
        </w:rPr>
        <w:t>Calcule el valor total</w:t>
      </w:r>
    </w:p>
    <w:p w:rsidR="000929BA" w:rsidRPr="000929BA" w:rsidRDefault="000929BA" w:rsidP="000929BA">
      <w:pPr>
        <w:tabs>
          <w:tab w:val="num" w:pos="720"/>
        </w:tabs>
        <w:spacing w:before="100" w:beforeAutospacing="1" w:after="100" w:afterAutospacing="1" w:line="220" w:lineRule="atLeast"/>
        <w:ind w:left="1590" w:hanging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MX"/>
        </w:rPr>
      </w:pPr>
      <w:r w:rsidRPr="000929B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MX"/>
        </w:rPr>
        <w:t xml:space="preserve">3.  </w:t>
      </w:r>
      <w:r w:rsidRPr="000929B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MX"/>
        </w:rPr>
        <w:t>Calcule el valor porcentual de cada variable frente al total</w:t>
      </w:r>
    </w:p>
    <w:p w:rsidR="000929BA" w:rsidRPr="000929BA" w:rsidRDefault="000929BA" w:rsidP="000929BA">
      <w:pPr>
        <w:tabs>
          <w:tab w:val="num" w:pos="720"/>
        </w:tabs>
        <w:spacing w:before="100" w:beforeAutospacing="1" w:after="100" w:afterAutospacing="1" w:line="220" w:lineRule="atLeast"/>
        <w:ind w:left="1590" w:hanging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MX"/>
        </w:rPr>
      </w:pPr>
      <w:r w:rsidRPr="000929B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MX"/>
        </w:rPr>
        <w:t xml:space="preserve">4.  </w:t>
      </w:r>
      <w:r w:rsidRPr="000929B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MX"/>
        </w:rPr>
        <w:t>Trace un plano cartesiano, el eje "y" porcentaje de 0%-100% y el eje "x" cada variable</w:t>
      </w:r>
    </w:p>
    <w:p w:rsidR="000929BA" w:rsidRPr="000929BA" w:rsidRDefault="000929BA" w:rsidP="000929BA">
      <w:pPr>
        <w:tabs>
          <w:tab w:val="num" w:pos="720"/>
        </w:tabs>
        <w:spacing w:before="100" w:beforeAutospacing="1" w:after="100" w:afterAutospacing="1" w:line="220" w:lineRule="atLeast"/>
        <w:ind w:left="1590" w:hanging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MX"/>
        </w:rPr>
      </w:pPr>
      <w:r w:rsidRPr="000929B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MX"/>
        </w:rPr>
        <w:t xml:space="preserve">5.  </w:t>
      </w:r>
      <w:r w:rsidRPr="000929B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MX"/>
        </w:rPr>
        <w:t>Organice las variables en forma ascendente (de menor a mayor)</w:t>
      </w:r>
    </w:p>
    <w:p w:rsidR="000929BA" w:rsidRPr="000929BA" w:rsidRDefault="000929BA" w:rsidP="000929BA">
      <w:pPr>
        <w:tabs>
          <w:tab w:val="num" w:pos="720"/>
        </w:tabs>
        <w:spacing w:before="100" w:beforeAutospacing="1" w:after="100" w:afterAutospacing="1" w:line="220" w:lineRule="atLeast"/>
        <w:ind w:left="870" w:hanging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MX"/>
        </w:rPr>
      </w:pPr>
      <w:r w:rsidRPr="000929B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MX"/>
        </w:rPr>
        <w:t>Ejemplo: Ventas por producto en una compañía con 25 artículos y su respectiva participación.</w:t>
      </w:r>
    </w:p>
    <w:p w:rsidR="000929BA" w:rsidRPr="000929BA" w:rsidRDefault="000929BA" w:rsidP="000929BA">
      <w:pPr>
        <w:tabs>
          <w:tab w:val="num" w:pos="720"/>
        </w:tabs>
        <w:spacing w:before="100" w:beforeAutospacing="1" w:after="100" w:afterAutospacing="1" w:line="220" w:lineRule="atLeast"/>
        <w:ind w:hanging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MX"/>
        </w:rPr>
      </w:pPr>
      <w:r w:rsidRPr="000929B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es-MX"/>
        </w:rPr>
        <w:t> </w:t>
      </w:r>
    </w:p>
    <w:p w:rsidR="00A20B06" w:rsidRPr="00695E82" w:rsidRDefault="00695E82">
      <w:pPr>
        <w:rPr>
          <w:color w:val="FF0000"/>
        </w:rPr>
      </w:pPr>
      <w:r w:rsidRPr="00695E82">
        <w:rPr>
          <w:color w:val="FF0000"/>
        </w:rPr>
        <w:t>Fuente: presentación pawer point “teorías administrativas”.</w:t>
      </w:r>
    </w:p>
    <w:sectPr w:rsidR="00A20B06" w:rsidRPr="00695E82" w:rsidSect="00B900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53A"/>
    <w:multiLevelType w:val="hybridMultilevel"/>
    <w:tmpl w:val="9D765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2080"/>
    <w:multiLevelType w:val="hybridMultilevel"/>
    <w:tmpl w:val="F57AD7C2"/>
    <w:lvl w:ilvl="0" w:tplc="DFF2E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8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42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8B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48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E0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C6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42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09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256FF5"/>
    <w:multiLevelType w:val="hybridMultilevel"/>
    <w:tmpl w:val="7794D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04D68"/>
    <w:multiLevelType w:val="hybridMultilevel"/>
    <w:tmpl w:val="C2E68944"/>
    <w:lvl w:ilvl="0" w:tplc="8788F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68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8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D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4D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8B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40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A5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C1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ED520E"/>
    <w:multiLevelType w:val="hybridMultilevel"/>
    <w:tmpl w:val="6546C6E2"/>
    <w:lvl w:ilvl="0" w:tplc="63E2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CD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C3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EE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2C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03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C7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21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0B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820D2C"/>
    <w:multiLevelType w:val="hybridMultilevel"/>
    <w:tmpl w:val="2124D56C"/>
    <w:lvl w:ilvl="0" w:tplc="397A8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C8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48B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EC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D0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C07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6C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E6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20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8151168"/>
    <w:multiLevelType w:val="hybridMultilevel"/>
    <w:tmpl w:val="CFF2F060"/>
    <w:lvl w:ilvl="0" w:tplc="5BC8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09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8A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4A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4D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ED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18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28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8B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DA56B4A"/>
    <w:multiLevelType w:val="hybridMultilevel"/>
    <w:tmpl w:val="9036065A"/>
    <w:lvl w:ilvl="0" w:tplc="F7ECB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2C6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3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44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D8F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89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A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24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AC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20B06"/>
    <w:rsid w:val="000929BA"/>
    <w:rsid w:val="00695E82"/>
    <w:rsid w:val="00A20B06"/>
    <w:rsid w:val="00A42DAE"/>
    <w:rsid w:val="00B9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2D"/>
  </w:style>
  <w:style w:type="paragraph" w:styleId="Ttulo3">
    <w:name w:val="heading 3"/>
    <w:basedOn w:val="Normal"/>
    <w:link w:val="Ttulo3Car"/>
    <w:uiPriority w:val="9"/>
    <w:qFormat/>
    <w:rsid w:val="00092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B0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0929BA"/>
    <w:rPr>
      <w:rFonts w:ascii="Times New Roman" w:eastAsia="Times New Roman" w:hAnsi="Times New Roman" w:cs="Times New Roman"/>
      <w:b/>
      <w:bCs/>
      <w:color w:val="000000"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9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9BA"/>
    <w:rPr>
      <w:rFonts w:ascii="Tahoma" w:hAnsi="Tahoma" w:cs="Tahoma"/>
      <w:sz w:val="16"/>
      <w:szCs w:val="16"/>
    </w:rPr>
  </w:style>
  <w:style w:type="character" w:customStyle="1" w:styleId="sel1">
    <w:name w:val="sel1"/>
    <w:basedOn w:val="Fuentedeprrafopredeter"/>
    <w:rsid w:val="000929BA"/>
    <w:rPr>
      <w:b/>
      <w:bCs/>
      <w:caps/>
      <w:color w:val="CC99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5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5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marliee</dc:creator>
  <cp:lastModifiedBy>marliee</cp:lastModifiedBy>
  <cp:revision>2</cp:revision>
  <dcterms:created xsi:type="dcterms:W3CDTF">2009-10-07T02:07:00Z</dcterms:created>
  <dcterms:modified xsi:type="dcterms:W3CDTF">2009-10-07T02:34:00Z</dcterms:modified>
</cp:coreProperties>
</file>