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A8" w:rsidRPr="000D3EA8" w:rsidRDefault="000D3EA8" w:rsidP="000D3EA8">
      <w:pPr>
        <w:pStyle w:val="Prrafodelista"/>
        <w:numPr>
          <w:ilvl w:val="0"/>
          <w:numId w:val="1"/>
        </w:numPr>
        <w:spacing w:after="0" w:line="240" w:lineRule="auto"/>
        <w:jc w:val="both"/>
        <w:rPr>
          <w:rFonts w:ascii="Arial" w:hAnsi="Arial" w:cs="Arial"/>
          <w:sz w:val="24"/>
          <w:szCs w:val="24"/>
        </w:rPr>
      </w:pPr>
      <w:r w:rsidRPr="000D3EA8">
        <w:rPr>
          <w:rFonts w:ascii="Arial" w:hAnsi="Arial" w:cs="Arial"/>
          <w:sz w:val="24"/>
          <w:szCs w:val="24"/>
        </w:rPr>
        <w:t>Aristóteles:</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 xml:space="preserve">Lo que es, es lo que Aristóteles denomina </w:t>
      </w:r>
      <w:r>
        <w:rPr>
          <w:rFonts w:ascii="Arial" w:hAnsi="Arial" w:cs="Arial"/>
          <w:sz w:val="24"/>
          <w:szCs w:val="24"/>
        </w:rPr>
        <w:t>así</w:t>
      </w:r>
      <w:r w:rsidRPr="000D3EA8">
        <w:rPr>
          <w:rFonts w:ascii="Arial" w:hAnsi="Arial" w:cs="Arial"/>
          <w:sz w:val="24"/>
          <w:szCs w:val="24"/>
        </w:rPr>
        <w:t xml:space="preserve">. La palabra fue luego traducida </w:t>
      </w:r>
      <w:r>
        <w:rPr>
          <w:rFonts w:ascii="Arial" w:hAnsi="Arial" w:cs="Arial"/>
          <w:sz w:val="24"/>
          <w:szCs w:val="24"/>
        </w:rPr>
        <w:t xml:space="preserve">por los romanos como </w:t>
      </w:r>
      <w:r w:rsidRPr="000D3EA8">
        <w:rPr>
          <w:rFonts w:ascii="Arial" w:hAnsi="Arial" w:cs="Arial"/>
          <w:sz w:val="24"/>
          <w:szCs w:val="24"/>
        </w:rPr>
        <w:t>substancia (lo sub-estante, lo que subyace, lo que sostiene). También se</w:t>
      </w:r>
      <w:r>
        <w:rPr>
          <w:rFonts w:ascii="Arial" w:hAnsi="Arial" w:cs="Arial"/>
          <w:sz w:val="24"/>
          <w:szCs w:val="24"/>
        </w:rPr>
        <w:t xml:space="preserve"> ha traducido como entidad</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Aristóteles distingue una substancia que llama primera, aquella que no se predica de un sujeto, ni está en un sujeto, de las substancias segundas, aquellas que se predican de las substancias primeras, tal</w:t>
      </w:r>
      <w:r>
        <w:rPr>
          <w:rFonts w:ascii="Arial" w:hAnsi="Arial" w:cs="Arial"/>
          <w:sz w:val="24"/>
          <w:szCs w:val="24"/>
        </w:rPr>
        <w:t xml:space="preserve"> como la especie y el género.</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Así: Sócrates como hombre individual es una sustancia primera, y hombre es su especie, o sea que es una sustancia segunda.</w:t>
      </w:r>
    </w:p>
    <w:p w:rsidR="000D3EA8" w:rsidRPr="000D3EA8" w:rsidRDefault="000D3EA8" w:rsidP="000D3EA8">
      <w:pPr>
        <w:pStyle w:val="Prrafodelista"/>
        <w:numPr>
          <w:ilvl w:val="0"/>
          <w:numId w:val="1"/>
        </w:numPr>
        <w:spacing w:after="0" w:line="240" w:lineRule="auto"/>
        <w:jc w:val="both"/>
        <w:rPr>
          <w:rFonts w:ascii="Arial" w:hAnsi="Arial" w:cs="Arial"/>
          <w:sz w:val="24"/>
          <w:szCs w:val="24"/>
        </w:rPr>
      </w:pPr>
      <w:r w:rsidRPr="000D3EA8">
        <w:rPr>
          <w:rFonts w:ascii="Arial" w:hAnsi="Arial" w:cs="Arial"/>
          <w:sz w:val="24"/>
          <w:szCs w:val="24"/>
        </w:rPr>
        <w:t>Astronomía</w:t>
      </w:r>
      <w:r>
        <w:rPr>
          <w:rFonts w:ascii="Arial" w:hAnsi="Arial" w:cs="Arial"/>
          <w:sz w:val="24"/>
          <w:szCs w:val="24"/>
        </w:rPr>
        <w:t>:</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 xml:space="preserve"> Aristóteles en un fresco Aristóteles, reconocido como uno de los más grandes pensadores que ha habitado la Tierra, hizo varias observaciones equivocadas acerca del Universo. Instituyó un sistema geocéntrico, en el cual la Tierra se encontraba inmóvil en el centro mientras a su alrededor giraba el Sol con otros planetas. Aristóteles habló del mundo sublunar, en el cual existía la corrupción y la degeneración; y el mundo supra lunar, perfecto. Esta teoría de la Tierra como centro del universo —que a su vez era considerado finito— perduró por varios siglos hasta que Copérnico en el siglo XVI cambió el concepto e introdujo una serie de paradigmas, concibiendo el Sol como centro del universo.</w:t>
      </w:r>
    </w:p>
    <w:p w:rsidR="000D3EA8" w:rsidRPr="000D3EA8" w:rsidRDefault="000D3EA8" w:rsidP="000D3EA8">
      <w:pPr>
        <w:pStyle w:val="Prrafodelista"/>
        <w:numPr>
          <w:ilvl w:val="0"/>
          <w:numId w:val="1"/>
        </w:numPr>
        <w:spacing w:after="0" w:line="240" w:lineRule="auto"/>
        <w:jc w:val="both"/>
        <w:rPr>
          <w:rFonts w:ascii="Arial" w:hAnsi="Arial" w:cs="Arial"/>
          <w:sz w:val="24"/>
          <w:szCs w:val="24"/>
        </w:rPr>
      </w:pPr>
      <w:r w:rsidRPr="000D3EA8">
        <w:rPr>
          <w:rFonts w:ascii="Arial" w:hAnsi="Arial" w:cs="Arial"/>
          <w:sz w:val="24"/>
          <w:szCs w:val="24"/>
        </w:rPr>
        <w:t>Filosofía: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Aristóteles rechazó las teorías de Platón en las que decía que las ideas eran la auténtica realidad (ideas innatas) y que el mundo sensible a nuestros sentidos no era más que una copia insulsa de estas. Aristóteles al contrario de Platón, que concebía la «existencia» de dos mundos posibles o reales (algunos eruditos creen que la teoría platónica es en realidad un realismo de las Ideas o metafísico), poseía una teoría que discurría entre el mundo idealista y el mundo tangible.</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Críticas a Platón y su teoría de las ideas</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Aristóteles hace cuatro críticas fundamentales a la teoría de las ideas de Platón:</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Critica a los dos mundos, para Aristóteles es uno solo; al tener dos mundos se complica la explicación innecesariamente, explicando dos veces lo mismo.</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Platón no da una explicación racional, utiliza mitos y metáforas, en vez de aclarar conceptualmente.</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No hay una relación clara de causalidad. No explica cómo las ideas son causa de las cosas sensibles y mutables. No infiere que de una idea se derive un objeto.</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Argumento del tercer hombre; según Platón, la semejanza entre dos cosas se explica porque ambas participan de la misma idea. Según Aristóteles, se precisa un tercero para explicar la semejanza entre dos cosas, y un cuarto para explicar las tres, y así sucesivamente. Es una regresión al infinito, por lo tanto nada se explica.</w:t>
      </w:r>
    </w:p>
    <w:p w:rsidR="000D3EA8" w:rsidRPr="00C43ECD" w:rsidRDefault="000D3EA8" w:rsidP="00C43ECD">
      <w:pPr>
        <w:pStyle w:val="Prrafodelista"/>
        <w:numPr>
          <w:ilvl w:val="0"/>
          <w:numId w:val="1"/>
        </w:numPr>
        <w:spacing w:after="0" w:line="240" w:lineRule="auto"/>
        <w:jc w:val="both"/>
        <w:rPr>
          <w:rFonts w:ascii="Arial" w:hAnsi="Arial" w:cs="Arial"/>
          <w:sz w:val="24"/>
          <w:szCs w:val="24"/>
        </w:rPr>
      </w:pPr>
      <w:r w:rsidRPr="00C43ECD">
        <w:rPr>
          <w:rFonts w:ascii="Arial" w:hAnsi="Arial" w:cs="Arial"/>
          <w:sz w:val="24"/>
          <w:szCs w:val="24"/>
        </w:rPr>
        <w:t>Política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Aristóteles expuso en la Política la teoría clásica de las formas de gobierno, la misma que sin grandes cambios fue retomada por diversos autores en los siglos siguientes; además estableció categorías fundamentales, en las que continuamos apoyándonos para entender la realidad política.</w:t>
      </w:r>
    </w:p>
    <w:p w:rsidR="000D3EA8" w:rsidRPr="000D3EA8" w:rsidRDefault="000D3EA8" w:rsidP="000D3EA8">
      <w:pPr>
        <w:spacing w:after="0" w:line="240" w:lineRule="auto"/>
        <w:jc w:val="both"/>
        <w:rPr>
          <w:rFonts w:ascii="Arial" w:hAnsi="Arial" w:cs="Arial"/>
          <w:sz w:val="24"/>
          <w:szCs w:val="24"/>
        </w:rPr>
      </w:pP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lastRenderedPageBreak/>
        <w:t xml:space="preserve">Para la célebre teoría de las seis formas de gobierno Aristóteles basas en el fin del régimen </w:t>
      </w:r>
      <w:r w:rsidR="00C43ECD" w:rsidRPr="000D3EA8">
        <w:rPr>
          <w:rFonts w:ascii="Arial" w:hAnsi="Arial" w:cs="Arial"/>
          <w:sz w:val="24"/>
          <w:szCs w:val="24"/>
        </w:rPr>
        <w:t>político</w:t>
      </w:r>
      <w:r w:rsidRPr="000D3EA8">
        <w:rPr>
          <w:rFonts w:ascii="Arial" w:hAnsi="Arial" w:cs="Arial"/>
          <w:sz w:val="24"/>
          <w:szCs w:val="24"/>
        </w:rPr>
        <w:t xml:space="preserve"> (bien común o bien particular). Los regímenes </w:t>
      </w:r>
      <w:proofErr w:type="spellStart"/>
      <w:r w:rsidRPr="000D3EA8">
        <w:rPr>
          <w:rFonts w:ascii="Arial" w:hAnsi="Arial" w:cs="Arial"/>
          <w:sz w:val="24"/>
          <w:szCs w:val="24"/>
        </w:rPr>
        <w:t>politicos</w:t>
      </w:r>
      <w:proofErr w:type="spellEnd"/>
      <w:r w:rsidRPr="000D3EA8">
        <w:rPr>
          <w:rFonts w:ascii="Arial" w:hAnsi="Arial" w:cs="Arial"/>
          <w:sz w:val="24"/>
          <w:szCs w:val="24"/>
        </w:rPr>
        <w:t xml:space="preserve"> que buscan el bien común (puros) se </w:t>
      </w:r>
      <w:r w:rsidR="00C43ECD" w:rsidRPr="000D3EA8">
        <w:rPr>
          <w:rFonts w:ascii="Arial" w:hAnsi="Arial" w:cs="Arial"/>
          <w:sz w:val="24"/>
          <w:szCs w:val="24"/>
        </w:rPr>
        <w:t>distinguen</w:t>
      </w:r>
      <w:r w:rsidRPr="000D3EA8">
        <w:rPr>
          <w:rFonts w:ascii="Arial" w:hAnsi="Arial" w:cs="Arial"/>
          <w:sz w:val="24"/>
          <w:szCs w:val="24"/>
        </w:rPr>
        <w:t xml:space="preserve"> en 3 tipos:</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Si gobierna una sola persona: monarquía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Si gobiernan pocas personas: aristocracia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Si gobiernan muchas personas: democracia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 xml:space="preserve">Y las degradaciones de estos regímenes </w:t>
      </w:r>
      <w:r w:rsidR="00C43ECD" w:rsidRPr="000D3EA8">
        <w:rPr>
          <w:rFonts w:ascii="Arial" w:hAnsi="Arial" w:cs="Arial"/>
          <w:sz w:val="24"/>
          <w:szCs w:val="24"/>
        </w:rPr>
        <w:t>políticos</w:t>
      </w:r>
      <w:r w:rsidRPr="000D3EA8">
        <w:rPr>
          <w:rFonts w:ascii="Arial" w:hAnsi="Arial" w:cs="Arial"/>
          <w:sz w:val="24"/>
          <w:szCs w:val="24"/>
        </w:rPr>
        <w:t xml:space="preserve"> se traducen en:</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La degradación de la monarquía es la tiranía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La degradación de la aristocracia es la oligarquía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La corrupción de la democracia es la oclocracia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 xml:space="preserve">Para </w:t>
      </w:r>
      <w:r w:rsidR="00C43ECD" w:rsidRPr="000D3EA8">
        <w:rPr>
          <w:rFonts w:ascii="Arial" w:hAnsi="Arial" w:cs="Arial"/>
          <w:sz w:val="24"/>
          <w:szCs w:val="24"/>
        </w:rPr>
        <w:t>Aristóteles</w:t>
      </w:r>
      <w:r w:rsidRPr="000D3EA8">
        <w:rPr>
          <w:rFonts w:ascii="Arial" w:hAnsi="Arial" w:cs="Arial"/>
          <w:sz w:val="24"/>
          <w:szCs w:val="24"/>
        </w:rPr>
        <w:t>, la Monarquía era el gobierno de una sola persona, la más virtuosa y noble de la polis, que buscaba el bien común de la ciudad. La aristocracia era el gobierno de unos pocos (los más virtuosos) y la republica era la mezcla entre una oligarquía (gobierno de los ricos) y una democracia (gobierno de los pobres).</w:t>
      </w:r>
    </w:p>
    <w:p w:rsidR="000D3EA8" w:rsidRPr="00C43ECD" w:rsidRDefault="000D3EA8" w:rsidP="00C43ECD">
      <w:pPr>
        <w:pStyle w:val="Prrafodelista"/>
        <w:numPr>
          <w:ilvl w:val="0"/>
          <w:numId w:val="1"/>
        </w:numPr>
        <w:spacing w:after="0" w:line="240" w:lineRule="auto"/>
        <w:jc w:val="both"/>
        <w:rPr>
          <w:rFonts w:ascii="Arial" w:hAnsi="Arial" w:cs="Arial"/>
          <w:sz w:val="24"/>
          <w:szCs w:val="24"/>
        </w:rPr>
      </w:pPr>
      <w:r w:rsidRPr="00C43ECD">
        <w:rPr>
          <w:rFonts w:ascii="Arial" w:hAnsi="Arial" w:cs="Arial"/>
          <w:sz w:val="24"/>
          <w:szCs w:val="24"/>
        </w:rPr>
        <w:t>También dio a estas formas de gobierno una jerarquía respecto a las demás tomando en cuenta para ello si estos gobiernos velaban por el interés común o el individual, quedando las formas de gobierno en orden de la mejor a la peor de la siguiente manera: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1. Aristocracia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2. Oligarquía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3. Democracia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4. Oclocracia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5. Monarquía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6. Tiranía.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Además de la gran importancia de esta tipología, debe prestarse, en la obra aristotélica, especial atención a sus observaciones y determinaciones (habiendo sido éstas las que ganaron el éxito histórico), ya que cada una de las seis formas de gobierno es analizada en un contexto histórico distinto, dividiendo así cada una de las seis formas en subespecies distintas una de otra pero que conservaban su esencia.</w:t>
      </w:r>
    </w:p>
    <w:p w:rsidR="000D3EA8" w:rsidRPr="00C43ECD" w:rsidRDefault="000D3EA8" w:rsidP="00C43ECD">
      <w:pPr>
        <w:pStyle w:val="Prrafodelista"/>
        <w:numPr>
          <w:ilvl w:val="0"/>
          <w:numId w:val="1"/>
        </w:numPr>
        <w:spacing w:after="0" w:line="240" w:lineRule="auto"/>
        <w:jc w:val="both"/>
        <w:rPr>
          <w:rFonts w:ascii="Arial" w:hAnsi="Arial" w:cs="Arial"/>
          <w:sz w:val="24"/>
          <w:szCs w:val="24"/>
        </w:rPr>
      </w:pPr>
      <w:r w:rsidRPr="00C43ECD">
        <w:rPr>
          <w:rFonts w:ascii="Arial" w:hAnsi="Arial" w:cs="Arial"/>
          <w:sz w:val="24"/>
          <w:szCs w:val="24"/>
        </w:rPr>
        <w:t>Biología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Se considera a Aristóteles como uno de los primeros biólogos, dado que se dio a la tarea de clasificar unas 500 especies de peces, entre otros animales.</w:t>
      </w:r>
    </w:p>
    <w:p w:rsidR="000D3EA8" w:rsidRPr="00C43ECD" w:rsidRDefault="000D3EA8" w:rsidP="00C43ECD">
      <w:pPr>
        <w:pStyle w:val="Prrafodelista"/>
        <w:numPr>
          <w:ilvl w:val="0"/>
          <w:numId w:val="1"/>
        </w:numPr>
        <w:spacing w:after="0" w:line="240" w:lineRule="auto"/>
        <w:jc w:val="both"/>
        <w:rPr>
          <w:rFonts w:ascii="Arial" w:hAnsi="Arial" w:cs="Arial"/>
          <w:sz w:val="24"/>
          <w:szCs w:val="24"/>
        </w:rPr>
      </w:pPr>
      <w:r w:rsidRPr="00C43ECD">
        <w:rPr>
          <w:rFonts w:ascii="Arial" w:hAnsi="Arial" w:cs="Arial"/>
          <w:sz w:val="24"/>
          <w:szCs w:val="24"/>
        </w:rPr>
        <w:t>Generación espontánea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La Generación espontánea es una teoría sobre el origen de la vida. Aristóteles propuso el origen espontáneo de peces e insectos a partir del rocío, la humedad y el sudor. Explicó que se originaban gracias a una interacción de fuerzas capaces de dar vida a lo que no la tenía con la materia no viva. A esta fuerza le llamó entelequia.</w:t>
      </w:r>
    </w:p>
    <w:p w:rsidR="000D3EA8" w:rsidRPr="000D3EA8" w:rsidRDefault="000D3EA8" w:rsidP="000D3EA8">
      <w:pPr>
        <w:spacing w:after="0" w:line="240" w:lineRule="auto"/>
        <w:jc w:val="both"/>
        <w:rPr>
          <w:rFonts w:ascii="Arial" w:hAnsi="Arial" w:cs="Arial"/>
          <w:sz w:val="24"/>
          <w:szCs w:val="24"/>
        </w:rPr>
      </w:pPr>
      <w:r w:rsidRPr="000D3EA8">
        <w:rPr>
          <w:rFonts w:ascii="Arial" w:hAnsi="Arial" w:cs="Arial"/>
          <w:sz w:val="24"/>
          <w:szCs w:val="24"/>
        </w:rPr>
        <w:t xml:space="preserve">La teoría se mantuvo durante muchos años; en el siglo XVII Van Helmont, la estudió y perfeccionó. Tan sólo sería rebatida por los experimentos de los científicos </w:t>
      </w:r>
      <w:proofErr w:type="spellStart"/>
      <w:r w:rsidRPr="000D3EA8">
        <w:rPr>
          <w:rFonts w:ascii="Arial" w:hAnsi="Arial" w:cs="Arial"/>
          <w:sz w:val="24"/>
          <w:szCs w:val="24"/>
        </w:rPr>
        <w:t>Lazzaro</w:t>
      </w:r>
      <w:proofErr w:type="spellEnd"/>
      <w:r w:rsidRPr="000D3EA8">
        <w:rPr>
          <w:rFonts w:ascii="Arial" w:hAnsi="Arial" w:cs="Arial"/>
          <w:sz w:val="24"/>
          <w:szCs w:val="24"/>
        </w:rPr>
        <w:t xml:space="preserve"> </w:t>
      </w:r>
      <w:proofErr w:type="spellStart"/>
      <w:r w:rsidRPr="000D3EA8">
        <w:rPr>
          <w:rFonts w:ascii="Arial" w:hAnsi="Arial" w:cs="Arial"/>
          <w:sz w:val="24"/>
          <w:szCs w:val="24"/>
        </w:rPr>
        <w:t>Spallanzani</w:t>
      </w:r>
      <w:proofErr w:type="spellEnd"/>
      <w:r w:rsidRPr="000D3EA8">
        <w:rPr>
          <w:rFonts w:ascii="Arial" w:hAnsi="Arial" w:cs="Arial"/>
          <w:sz w:val="24"/>
          <w:szCs w:val="24"/>
        </w:rPr>
        <w:t xml:space="preserve">, Francesco </w:t>
      </w:r>
      <w:proofErr w:type="spellStart"/>
      <w:r w:rsidRPr="000D3EA8">
        <w:rPr>
          <w:rFonts w:ascii="Arial" w:hAnsi="Arial" w:cs="Arial"/>
          <w:sz w:val="24"/>
          <w:szCs w:val="24"/>
        </w:rPr>
        <w:t>Redi</w:t>
      </w:r>
      <w:proofErr w:type="spellEnd"/>
      <w:r w:rsidRPr="000D3EA8">
        <w:rPr>
          <w:rFonts w:ascii="Arial" w:hAnsi="Arial" w:cs="Arial"/>
          <w:sz w:val="24"/>
          <w:szCs w:val="24"/>
        </w:rPr>
        <w:t xml:space="preserve"> y en última instancia Louis Pasteur.</w:t>
      </w:r>
    </w:p>
    <w:p w:rsidR="000D3EA8" w:rsidRPr="000D3EA8" w:rsidRDefault="000D3EA8" w:rsidP="000D3EA8">
      <w:pPr>
        <w:spacing w:after="0" w:line="240" w:lineRule="auto"/>
        <w:jc w:val="both"/>
        <w:rPr>
          <w:rFonts w:ascii="Arial" w:hAnsi="Arial" w:cs="Arial"/>
          <w:sz w:val="24"/>
          <w:szCs w:val="24"/>
        </w:rPr>
      </w:pPr>
    </w:p>
    <w:p w:rsidR="000D3EA8" w:rsidRDefault="000D3EA8" w:rsidP="000D3EA8">
      <w:pPr>
        <w:spacing w:after="0" w:line="240" w:lineRule="auto"/>
        <w:jc w:val="both"/>
        <w:rPr>
          <w:rFonts w:ascii="Arial" w:hAnsi="Arial" w:cs="Arial"/>
          <w:sz w:val="24"/>
          <w:szCs w:val="24"/>
        </w:rPr>
      </w:pPr>
    </w:p>
    <w:p w:rsidR="004F7770" w:rsidRDefault="004F7770" w:rsidP="000D3EA8">
      <w:pPr>
        <w:spacing w:after="0" w:line="240" w:lineRule="auto"/>
        <w:jc w:val="both"/>
        <w:rPr>
          <w:rFonts w:ascii="Arial" w:hAnsi="Arial" w:cs="Arial"/>
          <w:sz w:val="24"/>
          <w:szCs w:val="24"/>
        </w:rPr>
      </w:pPr>
      <w:r>
        <w:rPr>
          <w:rFonts w:ascii="Arial" w:hAnsi="Arial" w:cs="Arial"/>
          <w:sz w:val="24"/>
          <w:szCs w:val="24"/>
        </w:rPr>
        <w:lastRenderedPageBreak/>
        <w:t xml:space="preserve">Conclusión: </w:t>
      </w:r>
    </w:p>
    <w:p w:rsidR="004F7770" w:rsidRPr="000D3EA8" w:rsidRDefault="004F7770" w:rsidP="000D3EA8">
      <w:pPr>
        <w:spacing w:after="0" w:line="240" w:lineRule="auto"/>
        <w:jc w:val="both"/>
        <w:rPr>
          <w:rFonts w:ascii="Arial" w:hAnsi="Arial" w:cs="Arial"/>
          <w:sz w:val="24"/>
          <w:szCs w:val="24"/>
        </w:rPr>
      </w:pPr>
      <w:r>
        <w:rPr>
          <w:rFonts w:ascii="Arial" w:hAnsi="Arial" w:cs="Arial"/>
          <w:sz w:val="24"/>
          <w:szCs w:val="24"/>
        </w:rPr>
        <w:t xml:space="preserve">Aristóteles fue una de las pocas grandes mentes ilustres quien nos dejo como legado un amplio conocimiento en diversas materias que aun hoy en día aplicamos con los mismos principios y fundamentos que el estableció en su época es una de las pocas cosas o aplicaciones que a pesar del paso del tiempo siguen sin sufrir cambios. </w:t>
      </w:r>
    </w:p>
    <w:sectPr w:rsidR="004F7770" w:rsidRPr="000D3EA8" w:rsidSect="00CF31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01162"/>
    <w:multiLevelType w:val="hybridMultilevel"/>
    <w:tmpl w:val="8F7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EA8"/>
    <w:rsid w:val="000D3EA8"/>
    <w:rsid w:val="004F7770"/>
    <w:rsid w:val="0078272B"/>
    <w:rsid w:val="00A24875"/>
    <w:rsid w:val="00C43ECD"/>
    <w:rsid w:val="00CF31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ZELVEROZ</dc:creator>
  <cp:lastModifiedBy>.</cp:lastModifiedBy>
  <cp:revision>2</cp:revision>
  <dcterms:created xsi:type="dcterms:W3CDTF">2009-09-30T18:05:00Z</dcterms:created>
  <dcterms:modified xsi:type="dcterms:W3CDTF">2009-09-30T18:05:00Z</dcterms:modified>
</cp:coreProperties>
</file>