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2E" w:rsidRPr="00D70B2E" w:rsidRDefault="00D70B2E" w:rsidP="00D70B2E">
      <w:pPr>
        <w:shd w:val="clear" w:color="auto" w:fill="FFFFFF"/>
        <w:spacing w:before="135" w:after="135" w:line="270" w:lineRule="atLeast"/>
        <w:rPr>
          <w:rFonts w:ascii="Georgia" w:eastAsia="Times New Roman" w:hAnsi="Georgia" w:cs="Arial"/>
          <w:color w:val="445555"/>
          <w:sz w:val="21"/>
          <w:szCs w:val="21"/>
          <w:lang w:eastAsia="es-ES"/>
        </w:rPr>
      </w:pPr>
      <w:r w:rsidRPr="00D70B2E">
        <w:rPr>
          <w:rFonts w:ascii="Georgia" w:eastAsia="Times New Roman" w:hAnsi="Georgia" w:cs="Arial"/>
          <w:color w:val="445555"/>
          <w:sz w:val="21"/>
          <w:szCs w:val="21"/>
          <w:lang w:eastAsia="es-ES"/>
        </w:rPr>
        <w:t xml:space="preserve">Los </w:t>
      </w:r>
      <w:r w:rsidRPr="00D70B2E">
        <w:rPr>
          <w:rFonts w:ascii="Georgia" w:eastAsia="Times New Roman" w:hAnsi="Georgia" w:cs="Arial"/>
          <w:b/>
          <w:bCs/>
          <w:i/>
          <w:iCs/>
          <w:color w:val="445555"/>
          <w:sz w:val="21"/>
          <w:szCs w:val="21"/>
          <w:lang w:eastAsia="es-ES"/>
        </w:rPr>
        <w:t xml:space="preserve">carbohidratos, hidratos de </w:t>
      </w:r>
      <w:hyperlink r:id="rId5" w:anchor="car" w:history="1">
        <w:r w:rsidRPr="00D70B2E">
          <w:rPr>
            <w:rFonts w:ascii="Georgia" w:eastAsia="Times New Roman" w:hAnsi="Georgia" w:cs="Arial"/>
            <w:b/>
            <w:bCs/>
            <w:i/>
            <w:iCs/>
            <w:color w:val="008040"/>
            <w:sz w:val="21"/>
            <w:lang w:eastAsia="es-ES"/>
          </w:rPr>
          <w:t>carbono</w:t>
        </w:r>
      </w:hyperlink>
      <w:r w:rsidRPr="00D70B2E">
        <w:rPr>
          <w:rFonts w:ascii="Georgia" w:eastAsia="Times New Roman" w:hAnsi="Georgia" w:cs="Arial"/>
          <w:b/>
          <w:bCs/>
          <w:i/>
          <w:iCs/>
          <w:color w:val="445555"/>
          <w:sz w:val="21"/>
          <w:szCs w:val="21"/>
          <w:lang w:eastAsia="es-ES"/>
        </w:rPr>
        <w:t xml:space="preserve"> y también simplemente azúcares</w:t>
      </w:r>
      <w:r w:rsidRPr="00D70B2E">
        <w:rPr>
          <w:rFonts w:ascii="Georgia" w:eastAsia="Times New Roman" w:hAnsi="Georgia" w:cs="Arial"/>
          <w:color w:val="445555"/>
          <w:sz w:val="21"/>
          <w:szCs w:val="21"/>
          <w:lang w:eastAsia="es-ES"/>
        </w:rPr>
        <w:t xml:space="preserve">. En su composición entran los elementos carbono, </w:t>
      </w:r>
      <w:hyperlink r:id="rId6" w:history="1">
        <w:r w:rsidRPr="00D70B2E">
          <w:rPr>
            <w:rFonts w:ascii="Georgia" w:eastAsia="Times New Roman" w:hAnsi="Georgia" w:cs="Arial"/>
            <w:color w:val="008040"/>
            <w:sz w:val="21"/>
            <w:lang w:eastAsia="es-ES"/>
          </w:rPr>
          <w:t>hidrógeno</w:t>
        </w:r>
      </w:hyperlink>
      <w:r w:rsidRPr="00D70B2E">
        <w:rPr>
          <w:rFonts w:ascii="Georgia" w:eastAsia="Times New Roman" w:hAnsi="Georgia" w:cs="Arial"/>
          <w:color w:val="445555"/>
          <w:sz w:val="21"/>
          <w:szCs w:val="21"/>
          <w:lang w:eastAsia="es-ES"/>
        </w:rPr>
        <w:t xml:space="preserve"> y </w:t>
      </w:r>
      <w:hyperlink r:id="rId7" w:history="1">
        <w:r w:rsidRPr="00D70B2E">
          <w:rPr>
            <w:rFonts w:ascii="Georgia" w:eastAsia="Times New Roman" w:hAnsi="Georgia" w:cs="Arial"/>
            <w:color w:val="008040"/>
            <w:sz w:val="21"/>
            <w:lang w:eastAsia="es-ES"/>
          </w:rPr>
          <w:t>oxígeno</w:t>
        </w:r>
      </w:hyperlink>
      <w:r w:rsidRPr="00D70B2E">
        <w:rPr>
          <w:rFonts w:ascii="Georgia" w:eastAsia="Times New Roman" w:hAnsi="Georgia" w:cs="Arial"/>
          <w:color w:val="445555"/>
          <w:sz w:val="21"/>
          <w:szCs w:val="21"/>
          <w:lang w:eastAsia="es-ES"/>
        </w:rPr>
        <w:t xml:space="preserve">, con frecuencia en la proporción Cn(H20)n, por ejemplo, </w:t>
      </w:r>
      <w:hyperlink r:id="rId8" w:history="1">
        <w:r w:rsidRPr="00D70B2E">
          <w:rPr>
            <w:rFonts w:ascii="Georgia" w:eastAsia="Times New Roman" w:hAnsi="Georgia" w:cs="Arial"/>
            <w:color w:val="008040"/>
            <w:sz w:val="21"/>
            <w:lang w:eastAsia="es-ES"/>
          </w:rPr>
          <w:t>glucosa</w:t>
        </w:r>
      </w:hyperlink>
      <w:r w:rsidRPr="00D70B2E">
        <w:rPr>
          <w:rFonts w:ascii="Georgia" w:eastAsia="Times New Roman" w:hAnsi="Georgia" w:cs="Arial"/>
          <w:color w:val="445555"/>
          <w:sz w:val="21"/>
          <w:szCs w:val="21"/>
          <w:lang w:eastAsia="es-ES"/>
        </w:rPr>
        <w:t xml:space="preserve"> C6(H2O)6 de aquí los nombres </w:t>
      </w:r>
      <w:hyperlink r:id="rId9" w:history="1">
        <w:r w:rsidRPr="00D70B2E">
          <w:rPr>
            <w:rFonts w:ascii="Georgia" w:eastAsia="Times New Roman" w:hAnsi="Georgia" w:cs="Arial"/>
            <w:color w:val="008040"/>
            <w:sz w:val="21"/>
            <w:lang w:eastAsia="es-ES"/>
          </w:rPr>
          <w:t>carbohidratos</w:t>
        </w:r>
      </w:hyperlink>
      <w:r w:rsidRPr="00D70B2E">
        <w:rPr>
          <w:rFonts w:ascii="Georgia" w:eastAsia="Times New Roman" w:hAnsi="Georgia" w:cs="Arial"/>
          <w:color w:val="445555"/>
          <w:sz w:val="21"/>
          <w:szCs w:val="21"/>
          <w:lang w:eastAsia="es-ES"/>
        </w:rPr>
        <w:t xml:space="preserve"> o hidratos de carbono.</w:t>
      </w:r>
    </w:p>
    <w:p w:rsidR="00D70B2E" w:rsidRPr="00D70B2E" w:rsidRDefault="00D70B2E" w:rsidP="00D70B2E">
      <w:pPr>
        <w:shd w:val="clear" w:color="auto" w:fill="FFFFFF"/>
        <w:spacing w:after="0" w:line="270" w:lineRule="atLeast"/>
        <w:rPr>
          <w:rFonts w:ascii="Georgia" w:eastAsia="Times New Roman" w:hAnsi="Georgia" w:cs="Arial"/>
          <w:color w:val="445555"/>
          <w:sz w:val="21"/>
          <w:szCs w:val="21"/>
          <w:lang w:eastAsia="es-ES"/>
        </w:rPr>
      </w:pPr>
      <w:r>
        <w:rPr>
          <w:rFonts w:ascii="Georgia" w:eastAsia="Times New Roman" w:hAnsi="Georgia" w:cs="Arial"/>
          <w:b/>
          <w:bCs/>
          <w:noProof/>
          <w:color w:val="0248B0"/>
          <w:sz w:val="21"/>
          <w:szCs w:val="21"/>
          <w:lang w:eastAsia="es-ES"/>
        </w:rPr>
        <w:drawing>
          <wp:inline distT="0" distB="0" distL="0" distR="0">
            <wp:extent cx="123825" cy="123825"/>
            <wp:effectExtent l="0" t="0" r="0" b="0"/>
            <wp:docPr id="1" name="Imagen 1" descr="http://www.monografias.com/images04/trans.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images04/trans.gif">
                      <a:hlinkClick r:id="rId10"/>
                    </pic:cNvPr>
                    <pic:cNvPicPr>
                      <a:picLocks noChangeAspect="1" noChangeArrowheads="1"/>
                    </pic:cNvPicPr>
                  </pic:nvPicPr>
                  <pic:blipFill>
                    <a:blip r:embed="rId11"/>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D70B2E" w:rsidRPr="00D70B2E" w:rsidRDefault="00D70B2E" w:rsidP="00D70B2E">
      <w:pPr>
        <w:shd w:val="clear" w:color="auto" w:fill="FFFFFF"/>
        <w:spacing w:before="135" w:after="135" w:line="270" w:lineRule="atLeast"/>
        <w:rPr>
          <w:rFonts w:ascii="Georgia" w:eastAsia="Times New Roman" w:hAnsi="Georgia" w:cs="Arial"/>
          <w:color w:val="445555"/>
          <w:sz w:val="21"/>
          <w:szCs w:val="21"/>
          <w:lang w:eastAsia="es-ES"/>
        </w:rPr>
      </w:pPr>
      <w:r w:rsidRPr="00D70B2E">
        <w:rPr>
          <w:rFonts w:ascii="Georgia" w:eastAsia="Times New Roman" w:hAnsi="Georgia" w:cs="Arial"/>
          <w:color w:val="445555"/>
          <w:sz w:val="21"/>
          <w:szCs w:val="21"/>
          <w:lang w:eastAsia="es-ES"/>
        </w:rPr>
        <w:t xml:space="preserve">Estos compuestos, abarcan sustancias muy conocidas y al mismo </w:t>
      </w:r>
      <w:hyperlink r:id="rId12" w:history="1">
        <w:r w:rsidRPr="00D70B2E">
          <w:rPr>
            <w:rFonts w:ascii="Georgia" w:eastAsia="Times New Roman" w:hAnsi="Georgia" w:cs="Arial"/>
            <w:color w:val="008040"/>
            <w:sz w:val="21"/>
            <w:lang w:eastAsia="es-ES"/>
          </w:rPr>
          <w:t>tiempo</w:t>
        </w:r>
      </w:hyperlink>
      <w:r w:rsidRPr="00D70B2E">
        <w:rPr>
          <w:rFonts w:ascii="Georgia" w:eastAsia="Times New Roman" w:hAnsi="Georgia" w:cs="Arial"/>
          <w:color w:val="445555"/>
          <w:sz w:val="21"/>
          <w:szCs w:val="21"/>
          <w:lang w:eastAsia="es-ES"/>
        </w:rPr>
        <w:t xml:space="preserve">, bastante disímiles, </w:t>
      </w:r>
      <w:hyperlink r:id="rId13" w:history="1">
        <w:r w:rsidRPr="00D70B2E">
          <w:rPr>
            <w:rFonts w:ascii="Georgia" w:eastAsia="Times New Roman" w:hAnsi="Georgia" w:cs="Arial"/>
            <w:color w:val="008040"/>
            <w:sz w:val="21"/>
            <w:lang w:eastAsia="es-ES"/>
          </w:rPr>
          <w:t>azúcar</w:t>
        </w:r>
      </w:hyperlink>
      <w:r w:rsidRPr="00D70B2E">
        <w:rPr>
          <w:rFonts w:ascii="Georgia" w:eastAsia="Times New Roman" w:hAnsi="Georgia" w:cs="Arial"/>
          <w:color w:val="445555"/>
          <w:sz w:val="21"/>
          <w:szCs w:val="21"/>
          <w:lang w:eastAsia="es-ES"/>
        </w:rPr>
        <w:t xml:space="preserve"> común, papel, </w:t>
      </w:r>
      <w:hyperlink r:id="rId14" w:history="1">
        <w:r w:rsidRPr="00D70B2E">
          <w:rPr>
            <w:rFonts w:ascii="Georgia" w:eastAsia="Times New Roman" w:hAnsi="Georgia" w:cs="Arial"/>
            <w:color w:val="008040"/>
            <w:sz w:val="21"/>
            <w:lang w:eastAsia="es-ES"/>
          </w:rPr>
          <w:t>madera</w:t>
        </w:r>
      </w:hyperlink>
      <w:r w:rsidRPr="00D70B2E">
        <w:rPr>
          <w:rFonts w:ascii="Georgia" w:eastAsia="Times New Roman" w:hAnsi="Georgia" w:cs="Arial"/>
          <w:color w:val="445555"/>
          <w:sz w:val="21"/>
          <w:szCs w:val="21"/>
          <w:lang w:eastAsia="es-ES"/>
        </w:rPr>
        <w:t xml:space="preserve">, </w:t>
      </w:r>
      <w:hyperlink r:id="rId15" w:anchor="intro" w:history="1">
        <w:r w:rsidRPr="00D70B2E">
          <w:rPr>
            <w:rFonts w:ascii="Georgia" w:eastAsia="Times New Roman" w:hAnsi="Georgia" w:cs="Arial"/>
            <w:color w:val="008040"/>
            <w:sz w:val="21"/>
            <w:lang w:eastAsia="es-ES"/>
          </w:rPr>
          <w:t>algodón</w:t>
        </w:r>
      </w:hyperlink>
      <w:r w:rsidRPr="00D70B2E">
        <w:rPr>
          <w:rFonts w:ascii="Georgia" w:eastAsia="Times New Roman" w:hAnsi="Georgia" w:cs="Arial"/>
          <w:color w:val="445555"/>
          <w:sz w:val="21"/>
          <w:szCs w:val="21"/>
          <w:lang w:eastAsia="es-ES"/>
        </w:rPr>
        <w:t>, son carbohidratos o están presentes en ello en una alta proporción.</w:t>
      </w:r>
    </w:p>
    <w:p w:rsidR="00D70B2E" w:rsidRPr="00D70B2E" w:rsidRDefault="00D70B2E" w:rsidP="00D70B2E">
      <w:pPr>
        <w:shd w:val="clear" w:color="auto" w:fill="FFFFFF"/>
        <w:spacing w:before="135" w:after="135" w:line="270" w:lineRule="atLeast"/>
        <w:rPr>
          <w:rFonts w:ascii="Georgia" w:eastAsia="Times New Roman" w:hAnsi="Georgia" w:cs="Arial"/>
          <w:color w:val="445555"/>
          <w:sz w:val="21"/>
          <w:szCs w:val="21"/>
          <w:lang w:eastAsia="es-ES"/>
        </w:rPr>
      </w:pPr>
      <w:r w:rsidRPr="00D70B2E">
        <w:rPr>
          <w:rFonts w:ascii="Georgia" w:eastAsia="Times New Roman" w:hAnsi="Georgia" w:cs="Arial"/>
          <w:color w:val="445555"/>
          <w:sz w:val="21"/>
          <w:szCs w:val="21"/>
          <w:lang w:eastAsia="es-ES"/>
        </w:rPr>
        <w:t xml:space="preserve">A partir del dióxido de carbono y </w:t>
      </w:r>
      <w:hyperlink r:id="rId16" w:history="1">
        <w:r w:rsidRPr="00D70B2E">
          <w:rPr>
            <w:rFonts w:ascii="Georgia" w:eastAsia="Times New Roman" w:hAnsi="Georgia" w:cs="Arial"/>
            <w:color w:val="008040"/>
            <w:sz w:val="21"/>
            <w:lang w:eastAsia="es-ES"/>
          </w:rPr>
          <w:t>agua</w:t>
        </w:r>
      </w:hyperlink>
      <w:r w:rsidRPr="00D70B2E">
        <w:rPr>
          <w:rFonts w:ascii="Georgia" w:eastAsia="Times New Roman" w:hAnsi="Georgia" w:cs="Arial"/>
          <w:color w:val="445555"/>
          <w:sz w:val="21"/>
          <w:szCs w:val="21"/>
          <w:lang w:eastAsia="es-ES"/>
        </w:rPr>
        <w:t xml:space="preserve">, las </w:t>
      </w:r>
      <w:hyperlink r:id="rId17" w:history="1">
        <w:r w:rsidRPr="00D70B2E">
          <w:rPr>
            <w:rFonts w:ascii="Georgia" w:eastAsia="Times New Roman" w:hAnsi="Georgia" w:cs="Arial"/>
            <w:color w:val="008040"/>
            <w:sz w:val="21"/>
            <w:lang w:eastAsia="es-ES"/>
          </w:rPr>
          <w:t>plantas</w:t>
        </w:r>
      </w:hyperlink>
      <w:r w:rsidRPr="00D70B2E">
        <w:rPr>
          <w:rFonts w:ascii="Georgia" w:eastAsia="Times New Roman" w:hAnsi="Georgia" w:cs="Arial"/>
          <w:color w:val="445555"/>
          <w:sz w:val="21"/>
          <w:szCs w:val="21"/>
          <w:lang w:eastAsia="es-ES"/>
        </w:rPr>
        <w:t xml:space="preserve"> sintetizan los carbohidratos, en un </w:t>
      </w:r>
      <w:hyperlink r:id="rId18" w:anchor="PROCE" w:history="1">
        <w:r w:rsidRPr="00D70B2E">
          <w:rPr>
            <w:rFonts w:ascii="Georgia" w:eastAsia="Times New Roman" w:hAnsi="Georgia" w:cs="Arial"/>
            <w:color w:val="008040"/>
            <w:sz w:val="21"/>
            <w:lang w:eastAsia="es-ES"/>
          </w:rPr>
          <w:t>proceso</w:t>
        </w:r>
      </w:hyperlink>
      <w:r w:rsidRPr="00D70B2E">
        <w:rPr>
          <w:rFonts w:ascii="Georgia" w:eastAsia="Times New Roman" w:hAnsi="Georgia" w:cs="Arial"/>
          <w:color w:val="445555"/>
          <w:sz w:val="21"/>
          <w:szCs w:val="21"/>
          <w:lang w:eastAsia="es-ES"/>
        </w:rPr>
        <w:t xml:space="preserve"> denominado </w:t>
      </w:r>
      <w:hyperlink r:id="rId19" w:history="1">
        <w:r w:rsidRPr="00D70B2E">
          <w:rPr>
            <w:rFonts w:ascii="Georgia" w:eastAsia="Times New Roman" w:hAnsi="Georgia" w:cs="Arial"/>
            <w:color w:val="008040"/>
            <w:sz w:val="21"/>
            <w:lang w:eastAsia="es-ES"/>
          </w:rPr>
          <w:t>fotosíntesis</w:t>
        </w:r>
      </w:hyperlink>
      <w:r w:rsidRPr="00D70B2E">
        <w:rPr>
          <w:rFonts w:ascii="Georgia" w:eastAsia="Times New Roman" w:hAnsi="Georgia" w:cs="Arial"/>
          <w:color w:val="445555"/>
          <w:sz w:val="21"/>
          <w:szCs w:val="21"/>
          <w:lang w:eastAsia="es-ES"/>
        </w:rPr>
        <w:t>.</w:t>
      </w:r>
    </w:p>
    <w:p w:rsidR="00700171" w:rsidRDefault="00D70B2E" w:rsidP="00D70B2E">
      <w:pPr>
        <w:shd w:val="clear" w:color="auto" w:fill="FFFFFF"/>
        <w:spacing w:before="135" w:after="135" w:line="270" w:lineRule="atLeast"/>
        <w:jc w:val="center"/>
        <w:rPr>
          <w:rFonts w:ascii="Georgia" w:eastAsia="Times New Roman" w:hAnsi="Georgia" w:cs="Arial"/>
          <w:color w:val="445555"/>
          <w:sz w:val="21"/>
          <w:szCs w:val="21"/>
          <w:lang w:eastAsia="es-ES"/>
        </w:rPr>
      </w:pPr>
      <w:r>
        <w:rPr>
          <w:rFonts w:ascii="Georgia" w:eastAsia="Times New Roman" w:hAnsi="Georgia" w:cs="Arial"/>
          <w:noProof/>
          <w:color w:val="445555"/>
          <w:sz w:val="21"/>
          <w:szCs w:val="21"/>
          <w:lang w:eastAsia="es-ES"/>
        </w:rPr>
        <w:drawing>
          <wp:inline distT="0" distB="0" distL="0" distR="0">
            <wp:extent cx="4257675" cy="485775"/>
            <wp:effectExtent l="19050" t="0" r="9525" b="0"/>
            <wp:docPr id="2" name="Imagen 2" descr="http://www.monografias.com/trabajos24/carbohidratos/Image127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trabajos24/carbohidratos/Image12753.gif"/>
                    <pic:cNvPicPr>
                      <a:picLocks noChangeAspect="1" noChangeArrowheads="1"/>
                    </pic:cNvPicPr>
                  </pic:nvPicPr>
                  <pic:blipFill>
                    <a:blip r:embed="rId20"/>
                    <a:srcRect/>
                    <a:stretch>
                      <a:fillRect/>
                    </a:stretch>
                  </pic:blipFill>
                  <pic:spPr bwMode="auto">
                    <a:xfrm>
                      <a:off x="0" y="0"/>
                      <a:ext cx="4257675" cy="485775"/>
                    </a:xfrm>
                    <a:prstGeom prst="rect">
                      <a:avLst/>
                    </a:prstGeom>
                    <a:noFill/>
                    <a:ln w="9525">
                      <a:noFill/>
                      <a:miter lim="800000"/>
                      <a:headEnd/>
                      <a:tailEnd/>
                    </a:ln>
                  </pic:spPr>
                </pic:pic>
              </a:graphicData>
            </a:graphic>
          </wp:inline>
        </w:drawing>
      </w:r>
    </w:p>
    <w:p w:rsidR="00D70B2E" w:rsidRPr="00D70B2E" w:rsidRDefault="00D70B2E" w:rsidP="00D70B2E">
      <w:pPr>
        <w:shd w:val="clear" w:color="auto" w:fill="FFFFFF"/>
        <w:spacing w:before="135" w:after="135" w:line="270" w:lineRule="atLeast"/>
        <w:rPr>
          <w:rFonts w:ascii="Georgia" w:eastAsia="Times New Roman" w:hAnsi="Georgia" w:cs="Arial"/>
          <w:color w:val="445555"/>
          <w:sz w:val="21"/>
          <w:szCs w:val="21"/>
          <w:lang w:eastAsia="es-ES"/>
        </w:rPr>
      </w:pPr>
      <w:r w:rsidRPr="00D70B2E">
        <w:rPr>
          <w:rFonts w:ascii="Georgia" w:eastAsia="Times New Roman" w:hAnsi="Georgia" w:cs="Arial"/>
          <w:b/>
          <w:bCs/>
          <w:color w:val="445555"/>
          <w:sz w:val="21"/>
          <w:szCs w:val="21"/>
          <w:lang w:eastAsia="es-ES"/>
        </w:rPr>
        <w:t>Clasificación</w:t>
      </w:r>
    </w:p>
    <w:p w:rsidR="00D70B2E" w:rsidRPr="00D70B2E" w:rsidRDefault="00D70B2E" w:rsidP="00D70B2E">
      <w:pPr>
        <w:shd w:val="clear" w:color="auto" w:fill="FFFFFF"/>
        <w:spacing w:after="0" w:line="270" w:lineRule="atLeast"/>
        <w:rPr>
          <w:rFonts w:ascii="Georgia" w:eastAsia="Times New Roman" w:hAnsi="Georgia" w:cs="Arial"/>
          <w:color w:val="445555"/>
          <w:sz w:val="21"/>
          <w:szCs w:val="21"/>
          <w:lang w:eastAsia="es-ES"/>
        </w:rPr>
      </w:pPr>
      <w:r>
        <w:rPr>
          <w:rFonts w:ascii="Georgia" w:eastAsia="Times New Roman" w:hAnsi="Georgia" w:cs="Arial"/>
          <w:b/>
          <w:bCs/>
          <w:noProof/>
          <w:color w:val="0248B0"/>
          <w:sz w:val="21"/>
          <w:szCs w:val="21"/>
          <w:lang w:eastAsia="es-ES"/>
        </w:rPr>
        <w:drawing>
          <wp:inline distT="0" distB="0" distL="0" distR="0">
            <wp:extent cx="123825" cy="123825"/>
            <wp:effectExtent l="0" t="0" r="0" b="0"/>
            <wp:docPr id="5" name="Imagen 5" descr="http://www.monografias.com/images04/trans.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ografias.com/images04/trans.gif">
                      <a:hlinkClick r:id="rId10"/>
                    </pic:cNvPr>
                    <pic:cNvPicPr>
                      <a:picLocks noChangeAspect="1" noChangeArrowheads="1"/>
                    </pic:cNvPicPr>
                  </pic:nvPicPr>
                  <pic:blipFill>
                    <a:blip r:embed="rId11"/>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D70B2E" w:rsidRPr="00D70B2E" w:rsidRDefault="00D70B2E" w:rsidP="00D70B2E">
      <w:pPr>
        <w:shd w:val="clear" w:color="auto" w:fill="FFFFFF"/>
        <w:spacing w:before="135" w:after="135" w:line="270" w:lineRule="atLeast"/>
        <w:rPr>
          <w:rFonts w:ascii="Georgia" w:eastAsia="Times New Roman" w:hAnsi="Georgia" w:cs="Arial"/>
          <w:color w:val="445555"/>
          <w:sz w:val="21"/>
          <w:szCs w:val="21"/>
          <w:lang w:eastAsia="es-ES"/>
        </w:rPr>
      </w:pPr>
      <w:r w:rsidRPr="00D70B2E">
        <w:rPr>
          <w:rFonts w:ascii="Georgia" w:eastAsia="Times New Roman" w:hAnsi="Georgia" w:cs="Arial"/>
          <w:color w:val="445555"/>
          <w:sz w:val="21"/>
          <w:szCs w:val="21"/>
          <w:lang w:eastAsia="es-ES"/>
        </w:rPr>
        <w:t xml:space="preserve">Los carbohidratos se clasifican en </w:t>
      </w:r>
      <w:r w:rsidRPr="00D70B2E">
        <w:rPr>
          <w:rFonts w:ascii="Georgia" w:eastAsia="Times New Roman" w:hAnsi="Georgia" w:cs="Arial"/>
          <w:b/>
          <w:bCs/>
          <w:i/>
          <w:iCs/>
          <w:color w:val="445555"/>
          <w:sz w:val="21"/>
          <w:szCs w:val="21"/>
          <w:lang w:eastAsia="es-ES"/>
        </w:rPr>
        <w:t>monosacáridos, oligosacáridos y polisacáridos.</w:t>
      </w:r>
      <w:r w:rsidRPr="00D70B2E">
        <w:rPr>
          <w:rFonts w:ascii="Georgia" w:eastAsia="Times New Roman" w:hAnsi="Georgia" w:cs="Arial"/>
          <w:color w:val="445555"/>
          <w:sz w:val="21"/>
          <w:szCs w:val="21"/>
          <w:lang w:eastAsia="es-ES"/>
        </w:rPr>
        <w:t xml:space="preserve"> Un </w:t>
      </w:r>
      <w:r w:rsidRPr="00D70B2E">
        <w:rPr>
          <w:rFonts w:ascii="Georgia" w:eastAsia="Times New Roman" w:hAnsi="Georgia" w:cs="Arial"/>
          <w:b/>
          <w:bCs/>
          <w:color w:val="445555"/>
          <w:sz w:val="21"/>
          <w:szCs w:val="21"/>
          <w:lang w:eastAsia="es-ES"/>
        </w:rPr>
        <w:t>monosacárido</w:t>
      </w:r>
      <w:r w:rsidRPr="00D70B2E">
        <w:rPr>
          <w:rFonts w:ascii="Georgia" w:eastAsia="Times New Roman" w:hAnsi="Georgia" w:cs="Arial"/>
          <w:color w:val="445555"/>
          <w:sz w:val="21"/>
          <w:szCs w:val="21"/>
          <w:lang w:eastAsia="es-ES"/>
        </w:rPr>
        <w:t>, es una unidad, ya no se subdivide más por hidrólisis ácida o enzimática, por ejemplo glucosa, fructosa o galactosa.</w:t>
      </w:r>
    </w:p>
    <w:p w:rsidR="00D70B2E" w:rsidRPr="00D70B2E" w:rsidRDefault="00D70B2E" w:rsidP="00D70B2E">
      <w:pPr>
        <w:shd w:val="clear" w:color="auto" w:fill="FFFFFF"/>
        <w:spacing w:before="135" w:after="135" w:line="270" w:lineRule="atLeast"/>
        <w:rPr>
          <w:rFonts w:ascii="Georgia" w:eastAsia="Times New Roman" w:hAnsi="Georgia" w:cs="Arial"/>
          <w:color w:val="445555"/>
          <w:sz w:val="21"/>
          <w:szCs w:val="21"/>
          <w:lang w:eastAsia="es-ES"/>
        </w:rPr>
      </w:pPr>
      <w:r w:rsidRPr="00D70B2E">
        <w:rPr>
          <w:rFonts w:ascii="Georgia" w:eastAsia="Times New Roman" w:hAnsi="Georgia" w:cs="Arial"/>
          <w:color w:val="445555"/>
          <w:sz w:val="21"/>
          <w:szCs w:val="21"/>
          <w:lang w:eastAsia="es-ES"/>
        </w:rPr>
        <w:t xml:space="preserve">Los </w:t>
      </w:r>
      <w:r w:rsidRPr="00D70B2E">
        <w:rPr>
          <w:rFonts w:ascii="Georgia" w:eastAsia="Times New Roman" w:hAnsi="Georgia" w:cs="Arial"/>
          <w:b/>
          <w:bCs/>
          <w:color w:val="445555"/>
          <w:sz w:val="21"/>
          <w:szCs w:val="21"/>
          <w:lang w:eastAsia="es-ES"/>
        </w:rPr>
        <w:t>oligosacáridos</w:t>
      </w:r>
      <w:r w:rsidRPr="00D70B2E">
        <w:rPr>
          <w:rFonts w:ascii="Georgia" w:eastAsia="Times New Roman" w:hAnsi="Georgia" w:cs="Arial"/>
          <w:color w:val="445555"/>
          <w:sz w:val="21"/>
          <w:szCs w:val="21"/>
          <w:lang w:eastAsia="es-ES"/>
        </w:rPr>
        <w:t xml:space="preserve"> están constituidos por dos a diez unidades de monosacáridos. La palabra viene del griego, oligo = pocos. Digamos el azúcar que utilizamos es un disacárido y por tanto un oligosacárido.</w:t>
      </w:r>
    </w:p>
    <w:p w:rsidR="00D70B2E" w:rsidRPr="00D70B2E" w:rsidRDefault="00D70B2E" w:rsidP="00D70B2E">
      <w:pPr>
        <w:shd w:val="clear" w:color="auto" w:fill="FFFFFF"/>
        <w:spacing w:before="135" w:after="135" w:line="270" w:lineRule="atLeast"/>
        <w:jc w:val="center"/>
        <w:rPr>
          <w:rFonts w:ascii="Georgia" w:eastAsia="Times New Roman" w:hAnsi="Georgia" w:cs="Arial"/>
          <w:color w:val="445555"/>
          <w:sz w:val="21"/>
          <w:szCs w:val="21"/>
          <w:lang w:eastAsia="es-ES"/>
        </w:rPr>
      </w:pPr>
      <w:r>
        <w:rPr>
          <w:rFonts w:ascii="Georgia" w:eastAsia="Times New Roman" w:hAnsi="Georgia" w:cs="Arial"/>
          <w:noProof/>
          <w:color w:val="445555"/>
          <w:sz w:val="21"/>
          <w:szCs w:val="21"/>
          <w:lang w:eastAsia="es-ES"/>
        </w:rPr>
        <w:drawing>
          <wp:inline distT="0" distB="0" distL="0" distR="0">
            <wp:extent cx="3667125" cy="942975"/>
            <wp:effectExtent l="19050" t="0" r="9525" b="0"/>
            <wp:docPr id="6" name="Imagen 6" descr="http://www.monografias.com/trabajos24/carbohidratos/Image127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nografias.com/trabajos24/carbohidratos/Image12756.gif"/>
                    <pic:cNvPicPr>
                      <a:picLocks noChangeAspect="1" noChangeArrowheads="1"/>
                    </pic:cNvPicPr>
                  </pic:nvPicPr>
                  <pic:blipFill>
                    <a:blip r:embed="rId21"/>
                    <a:srcRect/>
                    <a:stretch>
                      <a:fillRect/>
                    </a:stretch>
                  </pic:blipFill>
                  <pic:spPr bwMode="auto">
                    <a:xfrm>
                      <a:off x="0" y="0"/>
                      <a:ext cx="3667125" cy="942975"/>
                    </a:xfrm>
                    <a:prstGeom prst="rect">
                      <a:avLst/>
                    </a:prstGeom>
                    <a:noFill/>
                    <a:ln w="9525">
                      <a:noFill/>
                      <a:miter lim="800000"/>
                      <a:headEnd/>
                      <a:tailEnd/>
                    </a:ln>
                  </pic:spPr>
                </pic:pic>
              </a:graphicData>
            </a:graphic>
          </wp:inline>
        </w:drawing>
      </w:r>
    </w:p>
    <w:p w:rsidR="00D70B2E" w:rsidRPr="00D70B2E" w:rsidRDefault="00D70B2E" w:rsidP="00D70B2E">
      <w:pPr>
        <w:shd w:val="clear" w:color="auto" w:fill="FFFFFF"/>
        <w:spacing w:before="135" w:after="135" w:line="270" w:lineRule="atLeast"/>
        <w:rPr>
          <w:rFonts w:ascii="Georgia" w:eastAsia="Times New Roman" w:hAnsi="Georgia" w:cs="Arial"/>
          <w:color w:val="445555"/>
          <w:sz w:val="21"/>
          <w:szCs w:val="21"/>
          <w:lang w:eastAsia="es-ES"/>
        </w:rPr>
      </w:pPr>
      <w:r w:rsidRPr="00D70B2E">
        <w:rPr>
          <w:rFonts w:ascii="Georgia" w:eastAsia="Times New Roman" w:hAnsi="Georgia" w:cs="Arial"/>
          <w:color w:val="445555"/>
          <w:sz w:val="21"/>
          <w:szCs w:val="21"/>
          <w:lang w:eastAsia="es-ES"/>
        </w:rPr>
        <w:t>Los polisacáridos son macromoléculas, por hidrólisis producen muchos monosacáridos, entre 100 y 90 000 unidades.</w:t>
      </w:r>
    </w:p>
    <w:p w:rsidR="00D70B2E" w:rsidRPr="00D70B2E" w:rsidRDefault="00D70B2E" w:rsidP="00D70B2E">
      <w:pPr>
        <w:shd w:val="clear" w:color="auto" w:fill="FFFFFF"/>
        <w:spacing w:before="135" w:after="135" w:line="270" w:lineRule="atLeast"/>
        <w:jc w:val="center"/>
        <w:rPr>
          <w:rFonts w:ascii="Georgia" w:eastAsia="Times New Roman" w:hAnsi="Georgia" w:cs="Arial"/>
          <w:color w:val="445555"/>
          <w:sz w:val="21"/>
          <w:szCs w:val="21"/>
          <w:lang w:eastAsia="es-ES"/>
        </w:rPr>
      </w:pPr>
      <w:r>
        <w:rPr>
          <w:rFonts w:ascii="Georgia" w:eastAsia="Times New Roman" w:hAnsi="Georgia" w:cs="Arial"/>
          <w:noProof/>
          <w:color w:val="445555"/>
          <w:sz w:val="21"/>
          <w:szCs w:val="21"/>
          <w:lang w:eastAsia="es-ES"/>
        </w:rPr>
        <w:drawing>
          <wp:inline distT="0" distB="0" distL="0" distR="0">
            <wp:extent cx="4143375" cy="466725"/>
            <wp:effectExtent l="19050" t="0" r="9525" b="0"/>
            <wp:docPr id="7" name="Imagen 7" descr="http://www.monografias.com/trabajos24/carbohidratos/Image127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ografias.com/trabajos24/carbohidratos/Image12757.gif"/>
                    <pic:cNvPicPr>
                      <a:picLocks noChangeAspect="1" noChangeArrowheads="1"/>
                    </pic:cNvPicPr>
                  </pic:nvPicPr>
                  <pic:blipFill>
                    <a:blip r:embed="rId22"/>
                    <a:srcRect/>
                    <a:stretch>
                      <a:fillRect/>
                    </a:stretch>
                  </pic:blipFill>
                  <pic:spPr bwMode="auto">
                    <a:xfrm>
                      <a:off x="0" y="0"/>
                      <a:ext cx="4143375" cy="466725"/>
                    </a:xfrm>
                    <a:prstGeom prst="rect">
                      <a:avLst/>
                    </a:prstGeom>
                    <a:noFill/>
                    <a:ln w="9525">
                      <a:noFill/>
                      <a:miter lim="800000"/>
                      <a:headEnd/>
                      <a:tailEnd/>
                    </a:ln>
                  </pic:spPr>
                </pic:pic>
              </a:graphicData>
            </a:graphic>
          </wp:inline>
        </w:drawing>
      </w:r>
    </w:p>
    <w:p w:rsidR="00D70B2E" w:rsidRDefault="00D70B2E" w:rsidP="00D70B2E">
      <w:pPr>
        <w:shd w:val="clear" w:color="auto" w:fill="FFFFFF"/>
        <w:spacing w:before="135" w:after="135" w:line="270" w:lineRule="atLeast"/>
        <w:rPr>
          <w:rFonts w:ascii="Georgia" w:eastAsia="Times New Roman" w:hAnsi="Georgia" w:cs="Arial"/>
          <w:color w:val="445555"/>
          <w:sz w:val="21"/>
          <w:szCs w:val="21"/>
          <w:lang w:eastAsia="es-ES"/>
        </w:rPr>
      </w:pPr>
      <w:r w:rsidRPr="00D70B2E">
        <w:rPr>
          <w:rFonts w:ascii="Georgia" w:eastAsia="Times New Roman" w:hAnsi="Georgia" w:cs="Arial"/>
          <w:color w:val="445555"/>
          <w:sz w:val="21"/>
          <w:szCs w:val="21"/>
          <w:lang w:eastAsia="es-ES"/>
        </w:rPr>
        <w:t xml:space="preserve">Como primera aproximación, desde el punto de vista químico, los carbohidratos son polihidroxialdehídos o polihidroxicetonas o compuestos que los producen por hidrólisis ácida o enzimática. Esto es solo parcialmente cierto, pues en solución acuosa, las </w:t>
      </w:r>
      <w:hyperlink r:id="rId23" w:anchor="INTRO" w:history="1">
        <w:r w:rsidRPr="00D70B2E">
          <w:rPr>
            <w:rFonts w:ascii="Georgia" w:eastAsia="Times New Roman" w:hAnsi="Georgia" w:cs="Arial"/>
            <w:color w:val="008040"/>
            <w:sz w:val="21"/>
            <w:lang w:eastAsia="es-ES"/>
          </w:rPr>
          <w:t>estructuras</w:t>
        </w:r>
      </w:hyperlink>
      <w:r w:rsidRPr="00D70B2E">
        <w:rPr>
          <w:rFonts w:ascii="Georgia" w:eastAsia="Times New Roman" w:hAnsi="Georgia" w:cs="Arial"/>
          <w:color w:val="445555"/>
          <w:sz w:val="21"/>
          <w:szCs w:val="21"/>
          <w:lang w:eastAsia="es-ES"/>
        </w:rPr>
        <w:t xml:space="preserve"> de polihidroxialdehídos o de polihidroxicetonas, permanecen en pequeña proporción en </w:t>
      </w:r>
      <w:hyperlink r:id="rId24" w:history="1">
        <w:r w:rsidRPr="00D70B2E">
          <w:rPr>
            <w:rFonts w:ascii="Georgia" w:eastAsia="Times New Roman" w:hAnsi="Georgia" w:cs="Arial"/>
            <w:color w:val="008040"/>
            <w:sz w:val="21"/>
            <w:lang w:eastAsia="es-ES"/>
          </w:rPr>
          <w:t>equilibrio</w:t>
        </w:r>
      </w:hyperlink>
      <w:r w:rsidRPr="00D70B2E">
        <w:rPr>
          <w:rFonts w:ascii="Georgia" w:eastAsia="Times New Roman" w:hAnsi="Georgia" w:cs="Arial"/>
          <w:color w:val="445555"/>
          <w:sz w:val="21"/>
          <w:szCs w:val="21"/>
          <w:lang w:eastAsia="es-ES"/>
        </w:rPr>
        <w:t xml:space="preserve"> con sus formas cíclicas, que son las más abundantes. Estos aspectos interesantes los veremos más adelante.</w:t>
      </w:r>
    </w:p>
    <w:p w:rsidR="00D70B2E" w:rsidRPr="00D70B2E" w:rsidRDefault="00D70B2E" w:rsidP="00D70B2E">
      <w:pPr>
        <w:shd w:val="clear" w:color="auto" w:fill="FFFFFF"/>
        <w:spacing w:before="135" w:after="135" w:line="270" w:lineRule="atLeast"/>
        <w:rPr>
          <w:rFonts w:ascii="Georgia" w:eastAsia="Times New Roman" w:hAnsi="Georgia" w:cs="Arial"/>
          <w:color w:val="445555"/>
          <w:sz w:val="24"/>
          <w:szCs w:val="24"/>
          <w:lang w:eastAsia="es-ES"/>
        </w:rPr>
      </w:pPr>
      <w:r>
        <w:rPr>
          <w:rFonts w:ascii="Georgia" w:eastAsia="Times New Roman" w:hAnsi="Georgia" w:cs="Arial"/>
          <w:color w:val="445555"/>
          <w:sz w:val="24"/>
          <w:szCs w:val="24"/>
          <w:lang w:eastAsia="es-ES"/>
        </w:rPr>
        <w:t>“ENLACE GLUCOSIDICO”</w:t>
      </w:r>
    </w:p>
    <w:p w:rsidR="00D70B2E" w:rsidRDefault="00D70B2E" w:rsidP="00D70B2E">
      <w:pPr>
        <w:shd w:val="clear" w:color="auto" w:fill="FFFFFF"/>
        <w:spacing w:before="135" w:after="135" w:line="270" w:lineRule="atLeast"/>
        <w:rPr>
          <w:rFonts w:ascii="Arial" w:hAnsi="Arial" w:cs="Arial"/>
          <w:sz w:val="24"/>
          <w:szCs w:val="24"/>
        </w:rPr>
      </w:pPr>
      <w:r w:rsidRPr="00D70B2E">
        <w:rPr>
          <w:rFonts w:ascii="Arial" w:hAnsi="Arial" w:cs="Arial"/>
          <w:sz w:val="24"/>
          <w:szCs w:val="24"/>
        </w:rPr>
        <w:t>Enlace bioquímico formado entre dos radicales alcohol (-OH).</w:t>
      </w:r>
    </w:p>
    <w:p w:rsidR="00D70B2E" w:rsidRDefault="00D70B2E" w:rsidP="00D70B2E">
      <w:pPr>
        <w:pStyle w:val="NormalWeb"/>
        <w:shd w:val="clear" w:color="auto" w:fill="FFFFFF"/>
        <w:rPr>
          <w:rFonts w:ascii="Verdana" w:hAnsi="Verdana"/>
          <w:color w:val="333333"/>
          <w:sz w:val="18"/>
          <w:szCs w:val="18"/>
        </w:rPr>
      </w:pPr>
      <w:r>
        <w:rPr>
          <w:rFonts w:ascii="Verdana" w:hAnsi="Verdana"/>
          <w:color w:val="333333"/>
          <w:sz w:val="18"/>
          <w:szCs w:val="18"/>
        </w:rPr>
        <w:t xml:space="preserve">Los monosacáridos, en especial la glucosa y sus derivados, tienen un lapso de vida muy corto dentro de la célula ya que la mayoría de ellos se degradan por hidrólisis para liberar su energía química utilizada en las diferentes reacciones celulares, o se unen mediante </w:t>
      </w:r>
      <w:r>
        <w:rPr>
          <w:rStyle w:val="negrilla"/>
          <w:rFonts w:ascii="Verdana" w:hAnsi="Verdana"/>
          <w:color w:val="333333"/>
          <w:sz w:val="18"/>
          <w:szCs w:val="18"/>
        </w:rPr>
        <w:t>enlaces glucosídicos (C-O-C)</w:t>
      </w:r>
      <w:r>
        <w:rPr>
          <w:rFonts w:ascii="Verdana" w:hAnsi="Verdana"/>
          <w:color w:val="333333"/>
          <w:sz w:val="18"/>
          <w:szCs w:val="18"/>
        </w:rPr>
        <w:t xml:space="preserve"> por síntesis de deshidratación para formar disacáridos y polisacáridos. El enlace glucosídico se forma entre el hidroxilo ( este aporta un -H ) del carbono 1 de </w:t>
      </w:r>
      <w:r>
        <w:rPr>
          <w:rFonts w:ascii="Verdana" w:hAnsi="Verdana"/>
          <w:color w:val="333333"/>
          <w:sz w:val="18"/>
          <w:szCs w:val="18"/>
        </w:rPr>
        <w:lastRenderedPageBreak/>
        <w:t xml:space="preserve">primer monosacárido con el -OH del carbono 2, 3 o 4 del segundo monosacárido formando una molécula de agua; los enlaces resultantes serán alfa (a ) o beta ( ß ) según la posición del -OH en el primer azúcar. Los disacáridos a menudo se usan en las plantas para almacenar energía por corto tiempo, los más comunes en la naturaleza son: la </w:t>
      </w:r>
      <w:r>
        <w:rPr>
          <w:rStyle w:val="negrilla"/>
          <w:rFonts w:ascii="Verdana" w:hAnsi="Verdana"/>
          <w:color w:val="333333"/>
          <w:sz w:val="18"/>
          <w:szCs w:val="18"/>
        </w:rPr>
        <w:t>Sacarosa</w:t>
      </w:r>
      <w:r>
        <w:rPr>
          <w:rFonts w:ascii="Verdana" w:hAnsi="Verdana"/>
          <w:color w:val="333333"/>
          <w:sz w:val="18"/>
          <w:szCs w:val="18"/>
        </w:rPr>
        <w:t xml:space="preserve">, la </w:t>
      </w:r>
      <w:r>
        <w:rPr>
          <w:rStyle w:val="negrilla"/>
          <w:rFonts w:ascii="Verdana" w:hAnsi="Verdana"/>
          <w:color w:val="333333"/>
          <w:sz w:val="18"/>
          <w:szCs w:val="18"/>
        </w:rPr>
        <w:t>Maltosa</w:t>
      </w:r>
      <w:r>
        <w:rPr>
          <w:rFonts w:ascii="Verdana" w:hAnsi="Verdana"/>
          <w:color w:val="333333"/>
          <w:sz w:val="18"/>
          <w:szCs w:val="18"/>
        </w:rPr>
        <w:t xml:space="preserve"> y la </w:t>
      </w:r>
      <w:r>
        <w:rPr>
          <w:rStyle w:val="negrilla"/>
          <w:rFonts w:ascii="Verdana" w:hAnsi="Verdana"/>
          <w:color w:val="333333"/>
          <w:sz w:val="18"/>
          <w:szCs w:val="18"/>
        </w:rPr>
        <w:t>Lactosa</w:t>
      </w:r>
      <w:r>
        <w:rPr>
          <w:rFonts w:ascii="Verdana" w:hAnsi="Verdana"/>
          <w:color w:val="333333"/>
          <w:sz w:val="18"/>
          <w:szCs w:val="18"/>
        </w:rPr>
        <w:t>.</w:t>
      </w:r>
    </w:p>
    <w:p w:rsidR="00D70B2E" w:rsidRDefault="001E02D8" w:rsidP="00D70B2E">
      <w:pPr>
        <w:pStyle w:val="Ttulo1"/>
      </w:pPr>
      <w:r>
        <w:t>Mutarrotación</w:t>
      </w:r>
    </w:p>
    <w:p w:rsidR="00D70B2E" w:rsidRDefault="00D70B2E" w:rsidP="00D70B2E">
      <w:pPr>
        <w:pStyle w:val="NormalWeb"/>
      </w:pPr>
      <w:r>
        <w:t xml:space="preserve">La </w:t>
      </w:r>
      <w:r>
        <w:rPr>
          <w:b/>
          <w:bCs/>
        </w:rPr>
        <w:t>mutarrotación</w:t>
      </w:r>
      <w:r>
        <w:t xml:space="preserve"> es un fenómeno de </w:t>
      </w:r>
      <w:hyperlink r:id="rId25" w:tooltip="Isomerización" w:history="1">
        <w:r>
          <w:rPr>
            <w:rStyle w:val="Hipervnculo"/>
          </w:rPr>
          <w:t>isomerización</w:t>
        </w:r>
      </w:hyperlink>
      <w:r>
        <w:t xml:space="preserve"> que ocurre en </w:t>
      </w:r>
      <w:hyperlink r:id="rId26" w:tooltip="Monosacárido" w:history="1">
        <w:r>
          <w:rPr>
            <w:rStyle w:val="Hipervnculo"/>
          </w:rPr>
          <w:t>monosacáridos</w:t>
        </w:r>
      </w:hyperlink>
      <w:r>
        <w:t xml:space="preserve"> referido a la rotación que sufre el </w:t>
      </w:r>
      <w:hyperlink r:id="rId27" w:tooltip="Carbono anomérico" w:history="1">
        <w:r>
          <w:rPr>
            <w:rStyle w:val="Hipervnculo"/>
          </w:rPr>
          <w:t>carbono anomérico</w:t>
        </w:r>
      </w:hyperlink>
      <w:r>
        <w:t xml:space="preserve"> al pasar de un </w:t>
      </w:r>
      <w:hyperlink r:id="rId28" w:tooltip="Confórmero" w:history="1">
        <w:r>
          <w:rPr>
            <w:rStyle w:val="Hipervnculo"/>
          </w:rPr>
          <w:t>confórmero</w:t>
        </w:r>
      </w:hyperlink>
      <w:r>
        <w:t xml:space="preserve"> al otro. Puede pasar de un enlace de </w:t>
      </w:r>
      <w:hyperlink r:id="rId29" w:tooltip="Posición alfa" w:history="1">
        <w:r>
          <w:rPr>
            <w:rStyle w:val="Hipervnculo"/>
          </w:rPr>
          <w:t>carbono alfa</w:t>
        </w:r>
      </w:hyperlink>
      <w:r>
        <w:t xml:space="preserve"> a uno </w:t>
      </w:r>
      <w:hyperlink r:id="rId30" w:tooltip="Posición alfa" w:history="1">
        <w:r>
          <w:rPr>
            <w:rStyle w:val="Hipervnculo"/>
          </w:rPr>
          <w:t>beta</w:t>
        </w:r>
      </w:hyperlink>
      <w:r>
        <w:t>, o viceversa. En la serie "D"</w:t>
      </w:r>
      <w:r w:rsidR="001E02D8">
        <w:t>, por</w:t>
      </w:r>
      <w:r>
        <w:t xml:space="preserve"> </w:t>
      </w:r>
      <w:r w:rsidR="001E02D8">
        <w:t>convención</w:t>
      </w:r>
      <w:r>
        <w:t xml:space="preserve"> si la </w:t>
      </w:r>
      <w:r w:rsidR="001E02D8">
        <w:t>disposición</w:t>
      </w:r>
      <w:r>
        <w:t xml:space="preserve"> del OH es hacia arriba lo llamamos beta, si es hacia abajo lo denominamos alfa, ocurriendo lo contrario en la serie "L", donde el OH hacia arriba indica el confórmero alfa, y hacia abajo, el beta. Para pasar de un estado al otro debe pasar primero por el estado de cadena abierta.</w:t>
      </w:r>
    </w:p>
    <w:p w:rsidR="001E02D8" w:rsidRDefault="00D70B2E" w:rsidP="00D70B2E">
      <w:pPr>
        <w:pStyle w:val="NormalWeb"/>
      </w:pPr>
      <w:r>
        <w:t xml:space="preserve">Por tratarse de una rotación de sustituyentes que sufre el </w:t>
      </w:r>
      <w:hyperlink r:id="rId31" w:tooltip="Carbono anomérico" w:history="1">
        <w:r>
          <w:rPr>
            <w:rStyle w:val="Hipervnculo"/>
          </w:rPr>
          <w:t>carbono anomérico</w:t>
        </w:r>
      </w:hyperlink>
      <w:r>
        <w:t xml:space="preserve"> al pasar de un </w:t>
      </w:r>
      <w:hyperlink r:id="rId32" w:tooltip="Confórmero" w:history="1">
        <w:r>
          <w:rPr>
            <w:rStyle w:val="Hipervnculo"/>
          </w:rPr>
          <w:t>confórmero</w:t>
        </w:r>
      </w:hyperlink>
      <w:r>
        <w:t xml:space="preserve"> al otro, se concluye que el compuesto cambia su actividad óptica. El compuesto el original y resultante son isomeros opticos entre si.</w:t>
      </w:r>
    </w:p>
    <w:p w:rsidR="001E02D8" w:rsidRDefault="001E02D8">
      <w:pPr>
        <w:rPr>
          <w:rFonts w:ascii="Times New Roman" w:eastAsia="Times New Roman" w:hAnsi="Times New Roman" w:cs="Times New Roman"/>
          <w:sz w:val="24"/>
          <w:szCs w:val="24"/>
          <w:lang w:eastAsia="es-ES"/>
        </w:rPr>
      </w:pPr>
      <w:r>
        <w:br w:type="page"/>
      </w:r>
    </w:p>
    <w:p w:rsidR="00D70B2E" w:rsidRDefault="00D70B2E" w:rsidP="00D70B2E">
      <w:pPr>
        <w:pStyle w:val="NormalWeb"/>
      </w:pPr>
    </w:p>
    <w:p w:rsidR="001E02D8" w:rsidRDefault="001E02D8" w:rsidP="00D70B2E">
      <w:pPr>
        <w:pStyle w:val="NormalWeb"/>
      </w:pPr>
    </w:p>
    <w:p w:rsidR="00950118" w:rsidRPr="00950118" w:rsidRDefault="00950118" w:rsidP="00950118">
      <w:pPr>
        <w:rPr>
          <w:rStyle w:val="tnnegro1"/>
          <w:rFonts w:ascii="Bell MT" w:hAnsi="Bell MT" w:cs="Arial"/>
          <w:color w:val="00B050"/>
          <w:sz w:val="28"/>
          <w:szCs w:val="28"/>
        </w:rPr>
      </w:pPr>
      <w:r w:rsidRPr="001E02D8">
        <w:rPr>
          <w:rStyle w:val="tnnegro1"/>
          <w:rFonts w:ascii="Bell MT" w:hAnsi="Bell MT" w:cs="Arial"/>
          <w:color w:val="0070C0"/>
          <w:sz w:val="28"/>
          <w:szCs w:val="28"/>
        </w:rPr>
        <w:t xml:space="preserve">1.- ¿Cuál es el método, que se utiliza para recolectar, elaborar, analizar e interpretar datos sobre características numéricas de un conjunto de hechos, personas o cosas? </w:t>
      </w:r>
      <w:r w:rsidRPr="001E02D8">
        <w:rPr>
          <w:rFonts w:ascii="Bell MT" w:hAnsi="Bell MT" w:cs="Arial"/>
          <w:color w:val="0070C0"/>
          <w:sz w:val="28"/>
          <w:szCs w:val="28"/>
          <w:shd w:val="clear" w:color="auto" w:fill="FFFFFF"/>
        </w:rPr>
        <w:br/>
      </w:r>
      <w:r w:rsidRPr="00950118">
        <w:rPr>
          <w:rStyle w:val="tnnegro1"/>
          <w:rFonts w:ascii="Bell MT" w:hAnsi="Bell MT" w:cs="Arial"/>
          <w:color w:val="00B050"/>
          <w:sz w:val="28"/>
          <w:szCs w:val="28"/>
        </w:rPr>
        <w:t xml:space="preserve">Método de recolección análisis e interpretación de datos tomando en cuenta: </w:t>
      </w:r>
      <w:r w:rsidRPr="00950118">
        <w:rPr>
          <w:rFonts w:ascii="Bell MT" w:hAnsi="Bell MT" w:cs="Arial"/>
          <w:color w:val="00B050"/>
          <w:sz w:val="28"/>
          <w:szCs w:val="28"/>
          <w:shd w:val="clear" w:color="auto" w:fill="FFFFFF"/>
        </w:rPr>
        <w:br/>
      </w:r>
      <w:r w:rsidRPr="00950118">
        <w:rPr>
          <w:rStyle w:val="tnnegro1"/>
          <w:rFonts w:ascii="Bell MT" w:hAnsi="Bell MT" w:cs="Arial"/>
          <w:color w:val="00B050"/>
          <w:sz w:val="28"/>
          <w:szCs w:val="28"/>
        </w:rPr>
        <w:t xml:space="preserve">la necesidad de editar los datos antes de emprender un análisis , codificación de los datos y porqué se realiza. </w:t>
      </w:r>
      <w:r w:rsidRPr="00950118">
        <w:rPr>
          <w:rFonts w:ascii="Bell MT" w:hAnsi="Bell MT" w:cs="Arial"/>
          <w:color w:val="00B050"/>
          <w:sz w:val="28"/>
          <w:szCs w:val="28"/>
          <w:shd w:val="clear" w:color="auto" w:fill="FFFFFF"/>
        </w:rPr>
        <w:br/>
      </w:r>
      <w:r w:rsidRPr="001E02D8">
        <w:rPr>
          <w:rStyle w:val="tnnegro1"/>
          <w:rFonts w:ascii="Bell MT" w:hAnsi="Bell MT" w:cs="Arial"/>
          <w:color w:val="0070C0"/>
          <w:sz w:val="28"/>
          <w:szCs w:val="28"/>
        </w:rPr>
        <w:t>2.- ¿Método que señala el número de tipo de población, familia, sexo, etc.?</w:t>
      </w:r>
      <w:r w:rsidRPr="001E02D8">
        <w:rPr>
          <w:rStyle w:val="tnnegro1"/>
          <w:rFonts w:ascii="Bell MT" w:hAnsi="Bell MT" w:cs="Arial"/>
          <w:sz w:val="28"/>
          <w:szCs w:val="28"/>
        </w:rPr>
        <w:t xml:space="preserve"> </w:t>
      </w:r>
      <w:r w:rsidRPr="001E02D8">
        <w:rPr>
          <w:rFonts w:ascii="Bell MT" w:hAnsi="Bell MT" w:cs="Arial"/>
          <w:color w:val="000000"/>
          <w:sz w:val="28"/>
          <w:szCs w:val="28"/>
          <w:shd w:val="clear" w:color="auto" w:fill="FFFFFF"/>
        </w:rPr>
        <w:br/>
      </w:r>
      <w:r w:rsidRPr="00950118">
        <w:rPr>
          <w:rStyle w:val="tnnegro1"/>
          <w:rFonts w:ascii="Bell MT" w:hAnsi="Bell MT" w:cs="Arial"/>
          <w:color w:val="00B050"/>
          <w:sz w:val="28"/>
          <w:szCs w:val="28"/>
        </w:rPr>
        <w:t xml:space="preserve">Es el método del censo comunitario el cual es el proceso total de recolectar, compilar, evaluar, analizar y publicar o diseminar en cualquier otra forma, los datos (o la información) demográficos, económicos y sociales que pertenecen en un momento determinado, a todas las personas de un país o de una parte bien delimitada del mismo. </w:t>
      </w:r>
    </w:p>
    <w:p w:rsidR="00950118" w:rsidRPr="001E02D8" w:rsidRDefault="00950118" w:rsidP="00950118">
      <w:pPr>
        <w:rPr>
          <w:rFonts w:ascii="Bell MT" w:hAnsi="Bell MT"/>
          <w:sz w:val="28"/>
          <w:szCs w:val="28"/>
        </w:rPr>
      </w:pPr>
      <w:r w:rsidRPr="001E02D8">
        <w:rPr>
          <w:rStyle w:val="tnnegro1"/>
          <w:rFonts w:ascii="Bell MT" w:hAnsi="Bell MT" w:cs="Arial"/>
          <w:color w:val="0070C0"/>
          <w:sz w:val="28"/>
          <w:szCs w:val="28"/>
        </w:rPr>
        <w:t>3.- ¿Método que señala el número de casos frecuentes en una población?</w:t>
      </w:r>
      <w:r w:rsidRPr="001E02D8">
        <w:rPr>
          <w:rStyle w:val="tnnegro1"/>
          <w:rFonts w:ascii="Bell MT" w:hAnsi="Bell MT" w:cs="Arial"/>
          <w:sz w:val="28"/>
          <w:szCs w:val="28"/>
        </w:rPr>
        <w:t xml:space="preserve"> </w:t>
      </w:r>
      <w:r w:rsidRPr="001E02D8">
        <w:rPr>
          <w:rFonts w:ascii="Bell MT" w:hAnsi="Bell MT" w:cs="Arial"/>
          <w:color w:val="000000"/>
          <w:sz w:val="28"/>
          <w:szCs w:val="28"/>
          <w:shd w:val="clear" w:color="auto" w:fill="FFFFFF"/>
        </w:rPr>
        <w:br/>
      </w:r>
      <w:r w:rsidRPr="00950118">
        <w:rPr>
          <w:rStyle w:val="tnnegro1"/>
          <w:rFonts w:ascii="Bell MT" w:hAnsi="Bell MT" w:cs="Arial"/>
          <w:color w:val="00B050"/>
          <w:sz w:val="28"/>
          <w:szCs w:val="28"/>
        </w:rPr>
        <w:t xml:space="preserve">Estudios transversales o de prevalencia. </w:t>
      </w:r>
      <w:r w:rsidRPr="00950118">
        <w:rPr>
          <w:rFonts w:ascii="Bell MT" w:hAnsi="Bell MT" w:cs="Arial"/>
          <w:color w:val="00B050"/>
          <w:sz w:val="28"/>
          <w:szCs w:val="28"/>
          <w:shd w:val="clear" w:color="auto" w:fill="FFFFFF"/>
        </w:rPr>
        <w:br/>
      </w:r>
      <w:r w:rsidRPr="001E02D8">
        <w:rPr>
          <w:rFonts w:ascii="Bell MT" w:hAnsi="Bell MT" w:cs="Arial"/>
          <w:color w:val="000000"/>
          <w:sz w:val="28"/>
          <w:szCs w:val="28"/>
          <w:shd w:val="clear" w:color="auto" w:fill="FFFFFF"/>
        </w:rPr>
        <w:br/>
      </w:r>
      <w:r w:rsidRPr="001E02D8">
        <w:rPr>
          <w:rStyle w:val="tnnegro1"/>
          <w:rFonts w:ascii="Bell MT" w:hAnsi="Bell MT" w:cs="Arial"/>
          <w:color w:val="0070C0"/>
          <w:sz w:val="28"/>
          <w:szCs w:val="28"/>
        </w:rPr>
        <w:t xml:space="preserve">4.- Método que da medidas de control recomendaciones y también da un reporte final plantando nuevas hipótesis? </w:t>
      </w:r>
      <w:r w:rsidRPr="001E02D8">
        <w:rPr>
          <w:rFonts w:ascii="Bell MT" w:hAnsi="Bell MT" w:cs="Arial"/>
          <w:color w:val="0070C0"/>
          <w:sz w:val="28"/>
          <w:szCs w:val="28"/>
          <w:shd w:val="clear" w:color="auto" w:fill="FFFFFF"/>
        </w:rPr>
        <w:br/>
      </w:r>
      <w:r w:rsidRPr="00950118">
        <w:rPr>
          <w:rStyle w:val="tnnegro1"/>
          <w:rFonts w:ascii="Bell MT" w:hAnsi="Bell MT" w:cs="Arial"/>
          <w:color w:val="00B050"/>
          <w:sz w:val="28"/>
          <w:szCs w:val="28"/>
        </w:rPr>
        <w:t>Estudios descriptivos</w:t>
      </w:r>
      <w:r>
        <w:rPr>
          <w:rStyle w:val="tnnegro1"/>
          <w:rFonts w:ascii="Bell MT" w:hAnsi="Bell MT" w:cs="Arial"/>
          <w:color w:val="00B050"/>
          <w:sz w:val="28"/>
          <w:szCs w:val="28"/>
        </w:rPr>
        <w:t>.</w:t>
      </w:r>
    </w:p>
    <w:p w:rsidR="00D70B2E" w:rsidRPr="001E02D8" w:rsidRDefault="00D70B2E" w:rsidP="00D70B2E">
      <w:pPr>
        <w:pStyle w:val="NormalWeb"/>
        <w:shd w:val="clear" w:color="auto" w:fill="FFFFFF"/>
        <w:rPr>
          <w:rFonts w:ascii="Bell MT" w:hAnsi="Bell MT"/>
          <w:color w:val="333333"/>
          <w:sz w:val="18"/>
          <w:szCs w:val="18"/>
        </w:rPr>
      </w:pPr>
    </w:p>
    <w:sectPr w:rsidR="00D70B2E" w:rsidRPr="001E02D8" w:rsidSect="007001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70B2E"/>
    <w:rsid w:val="001E02D8"/>
    <w:rsid w:val="00700171"/>
    <w:rsid w:val="00764D72"/>
    <w:rsid w:val="00950118"/>
    <w:rsid w:val="00D70B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71"/>
  </w:style>
  <w:style w:type="paragraph" w:styleId="Ttulo1">
    <w:name w:val="heading 1"/>
    <w:basedOn w:val="Normal"/>
    <w:link w:val="Ttulo1Car"/>
    <w:uiPriority w:val="9"/>
    <w:qFormat/>
    <w:rsid w:val="00D70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D70B2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70B2E"/>
    <w:rPr>
      <w:color w:val="0248B0"/>
      <w:u w:val="single"/>
    </w:rPr>
  </w:style>
  <w:style w:type="paragraph" w:styleId="Textodeglobo">
    <w:name w:val="Balloon Text"/>
    <w:basedOn w:val="Normal"/>
    <w:link w:val="TextodegloboCar"/>
    <w:uiPriority w:val="99"/>
    <w:semiHidden/>
    <w:unhideWhenUsed/>
    <w:rsid w:val="00D70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B2E"/>
    <w:rPr>
      <w:rFonts w:ascii="Tahoma" w:hAnsi="Tahoma" w:cs="Tahoma"/>
      <w:sz w:val="16"/>
      <w:szCs w:val="16"/>
    </w:rPr>
  </w:style>
  <w:style w:type="paragraph" w:styleId="NormalWeb">
    <w:name w:val="Normal (Web)"/>
    <w:basedOn w:val="Normal"/>
    <w:uiPriority w:val="99"/>
    <w:unhideWhenUsed/>
    <w:rsid w:val="00D70B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lla">
    <w:name w:val="negrilla"/>
    <w:basedOn w:val="Fuentedeprrafopredeter"/>
    <w:rsid w:val="00D70B2E"/>
  </w:style>
  <w:style w:type="character" w:customStyle="1" w:styleId="Ttulo1Car">
    <w:name w:val="Título 1 Car"/>
    <w:basedOn w:val="Fuentedeprrafopredeter"/>
    <w:link w:val="Ttulo1"/>
    <w:uiPriority w:val="9"/>
    <w:rsid w:val="00D70B2E"/>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D70B2E"/>
    <w:rPr>
      <w:rFonts w:ascii="Times New Roman" w:eastAsia="Times New Roman" w:hAnsi="Times New Roman" w:cs="Times New Roman"/>
      <w:b/>
      <w:bCs/>
      <w:sz w:val="27"/>
      <w:szCs w:val="27"/>
      <w:lang w:eastAsia="es-ES"/>
    </w:rPr>
  </w:style>
  <w:style w:type="character" w:customStyle="1" w:styleId="tnnegro1">
    <w:name w:val="tnnegro1"/>
    <w:basedOn w:val="Fuentedeprrafopredeter"/>
    <w:rsid w:val="001E02D8"/>
    <w:rPr>
      <w:b w:val="0"/>
      <w:bCs w:val="0"/>
      <w:strike w:val="0"/>
      <w:dstrike w:val="0"/>
      <w:color w:val="000000"/>
      <w:sz w:val="17"/>
      <w:szCs w:val="17"/>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divs>
    <w:div w:id="117335189">
      <w:bodyDiv w:val="1"/>
      <w:marLeft w:val="0"/>
      <w:marRight w:val="0"/>
      <w:marTop w:val="0"/>
      <w:marBottom w:val="0"/>
      <w:divBdr>
        <w:top w:val="none" w:sz="0" w:space="0" w:color="auto"/>
        <w:left w:val="none" w:sz="0" w:space="0" w:color="auto"/>
        <w:bottom w:val="none" w:sz="0" w:space="0" w:color="auto"/>
        <w:right w:val="none" w:sz="0" w:space="0" w:color="auto"/>
      </w:divBdr>
      <w:divsChild>
        <w:div w:id="1360273444">
          <w:marLeft w:val="0"/>
          <w:marRight w:val="0"/>
          <w:marTop w:val="0"/>
          <w:marBottom w:val="0"/>
          <w:divBdr>
            <w:top w:val="none" w:sz="0" w:space="0" w:color="auto"/>
            <w:left w:val="none" w:sz="0" w:space="0" w:color="auto"/>
            <w:bottom w:val="none" w:sz="0" w:space="0" w:color="auto"/>
            <w:right w:val="none" w:sz="0" w:space="0" w:color="auto"/>
          </w:divBdr>
          <w:divsChild>
            <w:div w:id="745225215">
              <w:marLeft w:val="0"/>
              <w:marRight w:val="0"/>
              <w:marTop w:val="0"/>
              <w:marBottom w:val="0"/>
              <w:divBdr>
                <w:top w:val="none" w:sz="0" w:space="0" w:color="auto"/>
                <w:left w:val="none" w:sz="0" w:space="0" w:color="auto"/>
                <w:bottom w:val="none" w:sz="0" w:space="0" w:color="auto"/>
                <w:right w:val="none" w:sz="0" w:space="0" w:color="auto"/>
              </w:divBdr>
              <w:divsChild>
                <w:div w:id="487750479">
                  <w:marLeft w:val="0"/>
                  <w:marRight w:val="0"/>
                  <w:marTop w:val="0"/>
                  <w:marBottom w:val="0"/>
                  <w:divBdr>
                    <w:top w:val="none" w:sz="0" w:space="0" w:color="auto"/>
                    <w:left w:val="none" w:sz="0" w:space="0" w:color="auto"/>
                    <w:bottom w:val="none" w:sz="0" w:space="0" w:color="auto"/>
                    <w:right w:val="none" w:sz="0" w:space="0" w:color="auto"/>
                  </w:divBdr>
                  <w:divsChild>
                    <w:div w:id="834341756">
                      <w:marLeft w:val="0"/>
                      <w:marRight w:val="0"/>
                      <w:marTop w:val="0"/>
                      <w:marBottom w:val="0"/>
                      <w:divBdr>
                        <w:top w:val="none" w:sz="0" w:space="0" w:color="auto"/>
                        <w:left w:val="none" w:sz="0" w:space="0" w:color="auto"/>
                        <w:bottom w:val="none" w:sz="0" w:space="0" w:color="auto"/>
                        <w:right w:val="none" w:sz="0" w:space="0" w:color="auto"/>
                      </w:divBdr>
                      <w:divsChild>
                        <w:div w:id="833377274">
                          <w:marLeft w:val="0"/>
                          <w:marRight w:val="0"/>
                          <w:marTop w:val="0"/>
                          <w:marBottom w:val="0"/>
                          <w:divBdr>
                            <w:top w:val="none" w:sz="0" w:space="0" w:color="auto"/>
                            <w:left w:val="none" w:sz="0" w:space="0" w:color="auto"/>
                            <w:bottom w:val="none" w:sz="0" w:space="0" w:color="auto"/>
                            <w:right w:val="none" w:sz="0" w:space="0" w:color="auto"/>
                          </w:divBdr>
                          <w:divsChild>
                            <w:div w:id="5571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973216">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6">
          <w:marLeft w:val="0"/>
          <w:marRight w:val="0"/>
          <w:marTop w:val="0"/>
          <w:marBottom w:val="0"/>
          <w:divBdr>
            <w:top w:val="none" w:sz="0" w:space="0" w:color="auto"/>
            <w:left w:val="none" w:sz="0" w:space="0" w:color="auto"/>
            <w:bottom w:val="none" w:sz="0" w:space="0" w:color="auto"/>
            <w:right w:val="none" w:sz="0" w:space="0" w:color="auto"/>
          </w:divBdr>
          <w:divsChild>
            <w:div w:id="676200587">
              <w:marLeft w:val="3360"/>
              <w:marRight w:val="0"/>
              <w:marTop w:val="0"/>
              <w:marBottom w:val="0"/>
              <w:divBdr>
                <w:top w:val="none" w:sz="0" w:space="0" w:color="auto"/>
                <w:left w:val="none" w:sz="0" w:space="0" w:color="auto"/>
                <w:bottom w:val="none" w:sz="0" w:space="0" w:color="auto"/>
                <w:right w:val="none" w:sz="0" w:space="0" w:color="auto"/>
              </w:divBdr>
            </w:div>
          </w:divsChild>
        </w:div>
      </w:divsChild>
    </w:div>
    <w:div w:id="596446178">
      <w:bodyDiv w:val="1"/>
      <w:marLeft w:val="0"/>
      <w:marRight w:val="0"/>
      <w:marTop w:val="0"/>
      <w:marBottom w:val="0"/>
      <w:divBdr>
        <w:top w:val="none" w:sz="0" w:space="0" w:color="auto"/>
        <w:left w:val="none" w:sz="0" w:space="0" w:color="auto"/>
        <w:bottom w:val="none" w:sz="0" w:space="0" w:color="auto"/>
        <w:right w:val="none" w:sz="0" w:space="0" w:color="auto"/>
      </w:divBdr>
      <w:divsChild>
        <w:div w:id="246234484">
          <w:marLeft w:val="0"/>
          <w:marRight w:val="0"/>
          <w:marTop w:val="0"/>
          <w:marBottom w:val="0"/>
          <w:divBdr>
            <w:top w:val="none" w:sz="0" w:space="0" w:color="auto"/>
            <w:left w:val="none" w:sz="0" w:space="0" w:color="auto"/>
            <w:bottom w:val="none" w:sz="0" w:space="0" w:color="auto"/>
            <w:right w:val="none" w:sz="0" w:space="0" w:color="auto"/>
          </w:divBdr>
          <w:divsChild>
            <w:div w:id="1285693656">
              <w:marLeft w:val="0"/>
              <w:marRight w:val="0"/>
              <w:marTop w:val="0"/>
              <w:marBottom w:val="0"/>
              <w:divBdr>
                <w:top w:val="none" w:sz="0" w:space="0" w:color="auto"/>
                <w:left w:val="none" w:sz="0" w:space="0" w:color="auto"/>
                <w:bottom w:val="none" w:sz="0" w:space="0" w:color="auto"/>
                <w:right w:val="none" w:sz="0" w:space="0" w:color="auto"/>
              </w:divBdr>
              <w:divsChild>
                <w:div w:id="515772249">
                  <w:marLeft w:val="0"/>
                  <w:marRight w:val="0"/>
                  <w:marTop w:val="0"/>
                  <w:marBottom w:val="0"/>
                  <w:divBdr>
                    <w:top w:val="none" w:sz="0" w:space="0" w:color="auto"/>
                    <w:left w:val="none" w:sz="0" w:space="0" w:color="auto"/>
                    <w:bottom w:val="none" w:sz="0" w:space="0" w:color="auto"/>
                    <w:right w:val="none" w:sz="0" w:space="0" w:color="auto"/>
                  </w:divBdr>
                  <w:divsChild>
                    <w:div w:id="350910566">
                      <w:marLeft w:val="0"/>
                      <w:marRight w:val="0"/>
                      <w:marTop w:val="0"/>
                      <w:marBottom w:val="0"/>
                      <w:divBdr>
                        <w:top w:val="none" w:sz="0" w:space="0" w:color="auto"/>
                        <w:left w:val="none" w:sz="0" w:space="0" w:color="auto"/>
                        <w:bottom w:val="none" w:sz="0" w:space="0" w:color="auto"/>
                        <w:right w:val="none" w:sz="0" w:space="0" w:color="auto"/>
                      </w:divBdr>
                      <w:divsChild>
                        <w:div w:id="880047716">
                          <w:marLeft w:val="0"/>
                          <w:marRight w:val="0"/>
                          <w:marTop w:val="0"/>
                          <w:marBottom w:val="0"/>
                          <w:divBdr>
                            <w:top w:val="none" w:sz="0" w:space="0" w:color="auto"/>
                            <w:left w:val="none" w:sz="0" w:space="0" w:color="auto"/>
                            <w:bottom w:val="none" w:sz="0" w:space="0" w:color="auto"/>
                            <w:right w:val="none" w:sz="0" w:space="0" w:color="auto"/>
                          </w:divBdr>
                          <w:divsChild>
                            <w:div w:id="10470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094539">
      <w:bodyDiv w:val="1"/>
      <w:marLeft w:val="0"/>
      <w:marRight w:val="0"/>
      <w:marTop w:val="0"/>
      <w:marBottom w:val="0"/>
      <w:divBdr>
        <w:top w:val="none" w:sz="0" w:space="0" w:color="auto"/>
        <w:left w:val="none" w:sz="0" w:space="0" w:color="auto"/>
        <w:bottom w:val="none" w:sz="0" w:space="0" w:color="auto"/>
        <w:right w:val="none" w:sz="0" w:space="0" w:color="auto"/>
      </w:divBdr>
      <w:divsChild>
        <w:div w:id="2140762810">
          <w:marLeft w:val="0"/>
          <w:marRight w:val="0"/>
          <w:marTop w:val="0"/>
          <w:marBottom w:val="0"/>
          <w:divBdr>
            <w:top w:val="none" w:sz="0" w:space="0" w:color="auto"/>
            <w:left w:val="none" w:sz="0" w:space="0" w:color="auto"/>
            <w:bottom w:val="none" w:sz="0" w:space="0" w:color="auto"/>
            <w:right w:val="none" w:sz="0" w:space="0" w:color="auto"/>
          </w:divBdr>
          <w:divsChild>
            <w:div w:id="735015470">
              <w:marLeft w:val="0"/>
              <w:marRight w:val="0"/>
              <w:marTop w:val="0"/>
              <w:marBottom w:val="0"/>
              <w:divBdr>
                <w:top w:val="none" w:sz="0" w:space="0" w:color="auto"/>
                <w:left w:val="none" w:sz="0" w:space="0" w:color="auto"/>
                <w:bottom w:val="none" w:sz="0" w:space="0" w:color="auto"/>
                <w:right w:val="none" w:sz="0" w:space="0" w:color="auto"/>
              </w:divBdr>
              <w:divsChild>
                <w:div w:id="661003831">
                  <w:marLeft w:val="0"/>
                  <w:marRight w:val="0"/>
                  <w:marTop w:val="0"/>
                  <w:marBottom w:val="0"/>
                  <w:divBdr>
                    <w:top w:val="none" w:sz="0" w:space="0" w:color="auto"/>
                    <w:left w:val="none" w:sz="0" w:space="0" w:color="auto"/>
                    <w:bottom w:val="none" w:sz="0" w:space="0" w:color="auto"/>
                    <w:right w:val="none" w:sz="0" w:space="0" w:color="auto"/>
                  </w:divBdr>
                  <w:divsChild>
                    <w:div w:id="180439873">
                      <w:marLeft w:val="0"/>
                      <w:marRight w:val="0"/>
                      <w:marTop w:val="0"/>
                      <w:marBottom w:val="0"/>
                      <w:divBdr>
                        <w:top w:val="none" w:sz="0" w:space="0" w:color="auto"/>
                        <w:left w:val="none" w:sz="0" w:space="0" w:color="auto"/>
                        <w:bottom w:val="none" w:sz="0" w:space="0" w:color="auto"/>
                        <w:right w:val="none" w:sz="0" w:space="0" w:color="auto"/>
                      </w:divBdr>
                      <w:divsChild>
                        <w:div w:id="1982690688">
                          <w:marLeft w:val="0"/>
                          <w:marRight w:val="0"/>
                          <w:marTop w:val="0"/>
                          <w:marBottom w:val="0"/>
                          <w:divBdr>
                            <w:top w:val="none" w:sz="0" w:space="0" w:color="auto"/>
                            <w:left w:val="none" w:sz="0" w:space="0" w:color="auto"/>
                            <w:bottom w:val="none" w:sz="0" w:space="0" w:color="auto"/>
                            <w:right w:val="none" w:sz="0" w:space="0" w:color="auto"/>
                          </w:divBdr>
                        </w:div>
                        <w:div w:id="15547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28/gsst-glucosa/gsst-glucosa.shtml" TargetMode="External"/><Relationship Id="rId13" Type="http://schemas.openxmlformats.org/officeDocument/2006/relationships/hyperlink" Target="http://www.monografias.com/trabajos15/cana-azucar/cana-azucar.shtml" TargetMode="External"/><Relationship Id="rId18" Type="http://schemas.openxmlformats.org/officeDocument/2006/relationships/hyperlink" Target="http://www.monografias.com/trabajos14/administ-procesos/administ-procesos.shtml" TargetMode="External"/><Relationship Id="rId26" Type="http://schemas.openxmlformats.org/officeDocument/2006/relationships/hyperlink" Target="http://es.wikipedia.org/wiki/Monosac%C3%A1rido" TargetMode="External"/><Relationship Id="rId3" Type="http://schemas.openxmlformats.org/officeDocument/2006/relationships/settings" Target="settings.xml"/><Relationship Id="rId21" Type="http://schemas.openxmlformats.org/officeDocument/2006/relationships/image" Target="media/image3.gif"/><Relationship Id="rId34" Type="http://schemas.openxmlformats.org/officeDocument/2006/relationships/theme" Target="theme/theme1.xml"/><Relationship Id="rId7" Type="http://schemas.openxmlformats.org/officeDocument/2006/relationships/hyperlink" Target="http://www.monografias.com/trabajos14/falta-oxigeno/falta-oxigeno.shtml" TargetMode="External"/><Relationship Id="rId12" Type="http://schemas.openxmlformats.org/officeDocument/2006/relationships/hyperlink" Target="http://www.monografias.com/trabajos901/evolucion-historica-concepciones-tiempo/evolucion-historica-concepciones-tiempo.shtml" TargetMode="External"/><Relationship Id="rId17" Type="http://schemas.openxmlformats.org/officeDocument/2006/relationships/hyperlink" Target="http://www.monografias.com/trabajos14/plantas/plantas.shtml" TargetMode="External"/><Relationship Id="rId25" Type="http://schemas.openxmlformats.org/officeDocument/2006/relationships/hyperlink" Target="http://es.wikipedia.org/wiki/Isomerizaci%C3%B3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nografias.com/trabajos14/problemadelagua/problemadelagua.shtml" TargetMode="External"/><Relationship Id="rId20" Type="http://schemas.openxmlformats.org/officeDocument/2006/relationships/image" Target="media/image2.gif"/><Relationship Id="rId29" Type="http://schemas.openxmlformats.org/officeDocument/2006/relationships/hyperlink" Target="http://es.wikipedia.org/wiki/Posici%C3%B3n_alfa" TargetMode="External"/><Relationship Id="rId1" Type="http://schemas.openxmlformats.org/officeDocument/2006/relationships/customXml" Target="../customXml/item1.xml"/><Relationship Id="rId6" Type="http://schemas.openxmlformats.org/officeDocument/2006/relationships/hyperlink" Target="http://www.monografias.com/trabajos34/hidrogeno/hidrogeno.shtml" TargetMode="External"/><Relationship Id="rId11" Type="http://schemas.openxmlformats.org/officeDocument/2006/relationships/image" Target="media/image1.gif"/><Relationship Id="rId24" Type="http://schemas.openxmlformats.org/officeDocument/2006/relationships/hyperlink" Target="http://www.monografias.com/trabajos/tomadecisiones/tomadecisiones.shtml" TargetMode="External"/><Relationship Id="rId32" Type="http://schemas.openxmlformats.org/officeDocument/2006/relationships/hyperlink" Target="http://es.wikipedia.org/wiki/Conf%C3%B3rmero" TargetMode="External"/><Relationship Id="rId5" Type="http://schemas.openxmlformats.org/officeDocument/2006/relationships/hyperlink" Target="http://www.monografias.com/trabajos14/ciclos-quimicos/ciclos-quimicos.shtml" TargetMode="External"/><Relationship Id="rId15" Type="http://schemas.openxmlformats.org/officeDocument/2006/relationships/hyperlink" Target="http://www.monografias.com/trabajos29/algodon-peruano/algodon-peruano.shtml" TargetMode="External"/><Relationship Id="rId23" Type="http://schemas.openxmlformats.org/officeDocument/2006/relationships/hyperlink" Target="http://www.monografias.com/trabajos15/todorov/todorov.shtml" TargetMode="External"/><Relationship Id="rId28" Type="http://schemas.openxmlformats.org/officeDocument/2006/relationships/hyperlink" Target="http://es.wikipedia.org/wiki/Conf%C3%B3rmero" TargetMode="External"/><Relationship Id="rId10" Type="http://schemas.openxmlformats.org/officeDocument/2006/relationships/hyperlink" Target="http://www.monografias.com/" TargetMode="External"/><Relationship Id="rId19" Type="http://schemas.openxmlformats.org/officeDocument/2006/relationships/hyperlink" Target="http://www.monografias.com/trabajos28/fotosintesis/fotosintesis.shtml" TargetMode="External"/><Relationship Id="rId31" Type="http://schemas.openxmlformats.org/officeDocument/2006/relationships/hyperlink" Target="http://es.wikipedia.org/wiki/Carbono_anom%C3%A9rico" TargetMode="External"/><Relationship Id="rId4" Type="http://schemas.openxmlformats.org/officeDocument/2006/relationships/webSettings" Target="webSettings.xml"/><Relationship Id="rId9" Type="http://schemas.openxmlformats.org/officeDocument/2006/relationships/hyperlink" Target="http://www.monografias.com/trabajos15/carbohidratos/carbohidratos.shtml" TargetMode="External"/><Relationship Id="rId14" Type="http://schemas.openxmlformats.org/officeDocument/2006/relationships/hyperlink" Target="http://www.monografias.com/trabajos15/transformacion-madera/transformacion-madera.shtml" TargetMode="External"/><Relationship Id="rId22" Type="http://schemas.openxmlformats.org/officeDocument/2006/relationships/image" Target="media/image4.gif"/><Relationship Id="rId27" Type="http://schemas.openxmlformats.org/officeDocument/2006/relationships/hyperlink" Target="http://es.wikipedia.org/wiki/Carbono_anom%C3%A9rico" TargetMode="External"/><Relationship Id="rId30" Type="http://schemas.openxmlformats.org/officeDocument/2006/relationships/hyperlink" Target="http://es.wikipedia.org/wiki/Posici%C3%B3n_alf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DC5E-5483-4BF9-984A-F43CC7B7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991</Words>
  <Characters>5454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2010-04-24T17:08:00Z</dcterms:created>
  <dcterms:modified xsi:type="dcterms:W3CDTF">2010-04-24T17:32:00Z</dcterms:modified>
</cp:coreProperties>
</file>