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D3" w:rsidRPr="00E23E21" w:rsidRDefault="00DD63D3" w:rsidP="00DD63D3">
      <w:pPr>
        <w:pStyle w:val="NoSpacing"/>
        <w:rPr>
          <w:rFonts w:ascii="Arial" w:hAnsi="Arial" w:cs="Arial"/>
          <w:color w:val="1F497D" w:themeColor="text2"/>
          <w:sz w:val="24"/>
          <w:szCs w:val="24"/>
        </w:rPr>
      </w:pPr>
      <w:r>
        <w:rPr>
          <w:rFonts w:ascii="Arial" w:hAnsi="Arial" w:cs="Arial"/>
          <w:color w:val="1F497D" w:themeColor="text2"/>
          <w:sz w:val="24"/>
          <w:szCs w:val="24"/>
        </w:rPr>
        <w:t>Salud publica</w:t>
      </w:r>
      <w:r w:rsidRPr="00E23E21">
        <w:rPr>
          <w:rFonts w:ascii="Arial" w:hAnsi="Arial" w:cs="Arial"/>
          <w:color w:val="1F497D" w:themeColor="text2"/>
          <w:sz w:val="24"/>
          <w:szCs w:val="24"/>
        </w:rPr>
        <w:t xml:space="preserve"> I</w:t>
      </w:r>
      <w:r w:rsidRPr="00E23E21">
        <w:rPr>
          <w:rFonts w:ascii="Arial" w:hAnsi="Arial" w:cs="Arial"/>
          <w:color w:val="1F497D" w:themeColor="text2"/>
          <w:sz w:val="24"/>
          <w:szCs w:val="24"/>
        </w:rPr>
        <w:tab/>
      </w:r>
      <w:r w:rsidRPr="00E23E21">
        <w:rPr>
          <w:rFonts w:ascii="Arial" w:hAnsi="Arial" w:cs="Arial"/>
          <w:color w:val="1F497D" w:themeColor="text2"/>
          <w:sz w:val="24"/>
          <w:szCs w:val="24"/>
        </w:rPr>
        <w:tab/>
      </w:r>
      <w:r w:rsidRPr="00E23E21">
        <w:rPr>
          <w:rFonts w:ascii="Arial" w:hAnsi="Arial" w:cs="Arial"/>
          <w:color w:val="1F497D" w:themeColor="text2"/>
          <w:sz w:val="24"/>
          <w:szCs w:val="24"/>
        </w:rPr>
        <w:tab/>
      </w:r>
      <w:r w:rsidRPr="00E23E21">
        <w:rPr>
          <w:rFonts w:ascii="Arial" w:hAnsi="Arial" w:cs="Arial"/>
          <w:color w:val="1F497D" w:themeColor="text2"/>
          <w:sz w:val="24"/>
          <w:szCs w:val="24"/>
        </w:rPr>
        <w:tab/>
      </w:r>
      <w:r w:rsidRPr="00E23E21">
        <w:rPr>
          <w:rFonts w:ascii="Arial" w:hAnsi="Arial" w:cs="Arial"/>
          <w:color w:val="1F497D" w:themeColor="text2"/>
          <w:sz w:val="24"/>
          <w:szCs w:val="24"/>
        </w:rPr>
        <w:tab/>
      </w:r>
      <w:r>
        <w:rPr>
          <w:rFonts w:ascii="Arial" w:hAnsi="Arial" w:cs="Arial"/>
          <w:color w:val="1F497D" w:themeColor="text2"/>
          <w:sz w:val="24"/>
          <w:szCs w:val="24"/>
        </w:rPr>
        <w:t xml:space="preserve">              </w:t>
      </w:r>
      <w:r w:rsidRPr="00E23E21">
        <w:rPr>
          <w:rFonts w:ascii="Arial" w:hAnsi="Arial" w:cs="Arial"/>
          <w:noProof/>
          <w:color w:val="1F497D" w:themeColor="text2"/>
          <w:sz w:val="24"/>
          <w:szCs w:val="24"/>
          <w:lang w:eastAsia="es-MX"/>
        </w:rPr>
        <w:drawing>
          <wp:inline distT="0" distB="0" distL="0" distR="0">
            <wp:extent cx="108585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p w:rsidR="00DD63D3" w:rsidRPr="00E23E21" w:rsidRDefault="00DD63D3" w:rsidP="00DD63D3">
      <w:pPr>
        <w:pStyle w:val="NoSpacing"/>
        <w:rPr>
          <w:rFonts w:ascii="Arial" w:hAnsi="Arial" w:cs="Arial"/>
          <w:color w:val="1F497D" w:themeColor="text2"/>
          <w:sz w:val="24"/>
          <w:szCs w:val="24"/>
        </w:rPr>
      </w:pPr>
      <w:r>
        <w:rPr>
          <w:rFonts w:ascii="Arial" w:hAnsi="Arial" w:cs="Arial"/>
          <w:color w:val="1F497D" w:themeColor="text2"/>
          <w:sz w:val="24"/>
          <w:szCs w:val="24"/>
        </w:rPr>
        <w:t>Investigaciones en el campo de la salud publica</w:t>
      </w:r>
    </w:p>
    <w:p w:rsidR="00DD63D3" w:rsidRPr="00E23E21" w:rsidRDefault="00DD63D3" w:rsidP="00DD63D3">
      <w:pPr>
        <w:pStyle w:val="NoSpacing"/>
        <w:rPr>
          <w:rFonts w:ascii="Arial" w:hAnsi="Arial" w:cs="Arial"/>
          <w:color w:val="1F497D" w:themeColor="text2"/>
          <w:sz w:val="24"/>
          <w:szCs w:val="24"/>
        </w:rPr>
      </w:pPr>
      <w:r w:rsidRPr="00E23E21">
        <w:rPr>
          <w:rFonts w:ascii="Arial" w:hAnsi="Arial" w:cs="Arial"/>
          <w:color w:val="1F497D" w:themeColor="text2"/>
          <w:sz w:val="24"/>
          <w:szCs w:val="24"/>
        </w:rPr>
        <w:t xml:space="preserve">Tania Montserrat </w:t>
      </w:r>
      <w:proofErr w:type="spellStart"/>
      <w:r w:rsidRPr="00E23E21">
        <w:rPr>
          <w:rFonts w:ascii="Arial" w:hAnsi="Arial" w:cs="Arial"/>
          <w:color w:val="1F497D" w:themeColor="text2"/>
          <w:sz w:val="24"/>
          <w:szCs w:val="24"/>
        </w:rPr>
        <w:t>Vazquez</w:t>
      </w:r>
      <w:proofErr w:type="spellEnd"/>
      <w:r w:rsidRPr="00E23E21">
        <w:rPr>
          <w:rFonts w:ascii="Arial" w:hAnsi="Arial" w:cs="Arial"/>
          <w:color w:val="1F497D" w:themeColor="text2"/>
          <w:sz w:val="24"/>
          <w:szCs w:val="24"/>
        </w:rPr>
        <w:t xml:space="preserve"> </w:t>
      </w:r>
      <w:proofErr w:type="spellStart"/>
      <w:r w:rsidRPr="00E23E21">
        <w:rPr>
          <w:rFonts w:ascii="Arial" w:hAnsi="Arial" w:cs="Arial"/>
          <w:color w:val="1F497D" w:themeColor="text2"/>
          <w:sz w:val="24"/>
          <w:szCs w:val="24"/>
        </w:rPr>
        <w:t>Valadez</w:t>
      </w:r>
      <w:proofErr w:type="spellEnd"/>
    </w:p>
    <w:p w:rsidR="00DD63D3" w:rsidRPr="00E23E21" w:rsidRDefault="00DD63D3" w:rsidP="00DD63D3">
      <w:pPr>
        <w:pStyle w:val="NoSpacing"/>
        <w:rPr>
          <w:rFonts w:ascii="Arial" w:hAnsi="Arial" w:cs="Arial"/>
          <w:color w:val="1F497D" w:themeColor="text2"/>
          <w:sz w:val="24"/>
          <w:szCs w:val="24"/>
        </w:rPr>
      </w:pPr>
      <w:r w:rsidRPr="00E23E21">
        <w:rPr>
          <w:rFonts w:ascii="Arial" w:hAnsi="Arial" w:cs="Arial"/>
          <w:color w:val="1F497D" w:themeColor="text2"/>
          <w:sz w:val="24"/>
          <w:szCs w:val="24"/>
        </w:rPr>
        <w:t>1°C   LME2855</w:t>
      </w:r>
    </w:p>
    <w:p w:rsidR="00E03D66" w:rsidRPr="00FB0D0C" w:rsidRDefault="00E03D66">
      <w:pPr>
        <w:rPr>
          <w:rStyle w:val="apple-style-span"/>
          <w:rFonts w:ascii="Arial" w:hAnsi="Arial" w:cs="Arial"/>
          <w:color w:val="000000"/>
          <w:sz w:val="24"/>
          <w:szCs w:val="24"/>
        </w:rPr>
      </w:pPr>
    </w:p>
    <w:p w:rsidR="00FB0D0C" w:rsidRPr="00FB0D0C" w:rsidRDefault="00E03D66" w:rsidP="00FB0D0C">
      <w:pPr>
        <w:rPr>
          <w:rFonts w:ascii="Arial" w:hAnsi="Arial" w:cs="Arial"/>
          <w:sz w:val="24"/>
          <w:szCs w:val="24"/>
        </w:rPr>
      </w:pPr>
      <w:r w:rsidRPr="00FB0D0C">
        <w:rPr>
          <w:rStyle w:val="apple-style-span"/>
          <w:rFonts w:ascii="Arial" w:hAnsi="Arial" w:cs="Arial"/>
          <w:color w:val="000000"/>
          <w:sz w:val="24"/>
          <w:szCs w:val="24"/>
        </w:rPr>
        <w:t>1.- ¿Cuál es el método, que se utiliza para recolectar, elaborar, analizar e interpretar datos sobre características numéricas de un conjunto de hechos, personas o cosas?</w:t>
      </w:r>
      <w:r w:rsidRPr="00FB0D0C">
        <w:rPr>
          <w:rStyle w:val="apple-converted-space"/>
          <w:rFonts w:ascii="Arial" w:hAnsi="Arial" w:cs="Arial"/>
          <w:color w:val="000000"/>
          <w:sz w:val="24"/>
          <w:szCs w:val="24"/>
        </w:rPr>
        <w:t xml:space="preserve">  </w:t>
      </w:r>
      <w:r w:rsidRPr="00FB0D0C">
        <w:rPr>
          <w:rFonts w:ascii="Arial" w:hAnsi="Arial" w:cs="Arial"/>
          <w:color w:val="000000"/>
          <w:sz w:val="24"/>
          <w:szCs w:val="24"/>
        </w:rPr>
        <w:br/>
      </w:r>
      <w:r w:rsidRPr="00FB0D0C">
        <w:rPr>
          <w:rStyle w:val="apple-style-span"/>
          <w:rFonts w:ascii="Arial" w:hAnsi="Arial" w:cs="Arial"/>
          <w:color w:val="000000"/>
          <w:sz w:val="24"/>
          <w:szCs w:val="24"/>
        </w:rPr>
        <w:t>Método de recolección de datos</w:t>
      </w:r>
      <w:r w:rsidRPr="00FB0D0C">
        <w:rPr>
          <w:rStyle w:val="apple-converted-space"/>
          <w:rFonts w:ascii="Arial" w:hAnsi="Arial" w:cs="Arial"/>
          <w:color w:val="000000"/>
          <w:sz w:val="24"/>
          <w:szCs w:val="24"/>
        </w:rPr>
        <w:t xml:space="preserve">  mediante la </w:t>
      </w:r>
      <w:r w:rsidRPr="00FB0D0C">
        <w:rPr>
          <w:rFonts w:ascii="Arial" w:hAnsi="Arial" w:cs="Arial"/>
          <w:color w:val="000000"/>
          <w:sz w:val="24"/>
          <w:szCs w:val="24"/>
        </w:rPr>
        <w:t xml:space="preserve"> </w:t>
      </w:r>
      <w:r w:rsidRPr="00FB0D0C">
        <w:rPr>
          <w:rStyle w:val="apple-style-span"/>
          <w:rFonts w:ascii="Arial" w:hAnsi="Arial" w:cs="Arial"/>
          <w:color w:val="000000"/>
          <w:sz w:val="24"/>
          <w:szCs w:val="24"/>
        </w:rPr>
        <w:t>Estadística descriptiva, que  es una gran parte de la estadística que se dedica a analizar y representar los datos. Este análisis es muy básico. Aunque hay tendencia a generalizar a toda la población, las primeras conclusiones obtenidas tras un análisis descriptivo, es un estudio calculando una serie de medidas de tendencia central, para ver en qué medida los datos se agrupan o dispersan en torno a un valor central.</w:t>
      </w:r>
      <w:r w:rsidRPr="00FB0D0C">
        <w:rPr>
          <w:rStyle w:val="apple-converted-space"/>
          <w:rFonts w:ascii="Arial" w:hAnsi="Arial" w:cs="Arial"/>
          <w:color w:val="000000"/>
          <w:sz w:val="24"/>
          <w:szCs w:val="24"/>
        </w:rPr>
        <w:t> </w:t>
      </w:r>
      <w:r w:rsidRPr="00FB0D0C">
        <w:rPr>
          <w:rFonts w:ascii="Arial" w:hAnsi="Arial" w:cs="Arial"/>
          <w:color w:val="000000"/>
          <w:sz w:val="24"/>
          <w:szCs w:val="24"/>
        </w:rPr>
        <w:br/>
      </w:r>
      <w:r w:rsidRPr="00FB0D0C">
        <w:rPr>
          <w:rFonts w:ascii="Arial" w:hAnsi="Arial" w:cs="Arial"/>
          <w:color w:val="000000"/>
          <w:sz w:val="24"/>
          <w:szCs w:val="24"/>
        </w:rPr>
        <w:br/>
      </w:r>
      <w:r w:rsidRPr="00FB0D0C">
        <w:rPr>
          <w:rStyle w:val="apple-style-span"/>
          <w:rFonts w:ascii="Arial" w:hAnsi="Arial" w:cs="Arial"/>
          <w:color w:val="000000"/>
          <w:sz w:val="24"/>
          <w:szCs w:val="24"/>
        </w:rPr>
        <w:t>2.- ¿Método que señala el número de tipo de población, familia, sexo, etc.?</w:t>
      </w:r>
      <w:r w:rsidRPr="00FB0D0C">
        <w:rPr>
          <w:rStyle w:val="apple-converted-space"/>
          <w:rFonts w:ascii="Arial" w:hAnsi="Arial" w:cs="Arial"/>
          <w:color w:val="000000"/>
          <w:sz w:val="24"/>
          <w:szCs w:val="24"/>
        </w:rPr>
        <w:t> </w:t>
      </w:r>
      <w:r w:rsidRPr="00FB0D0C">
        <w:rPr>
          <w:rFonts w:ascii="Arial" w:hAnsi="Arial" w:cs="Arial"/>
          <w:color w:val="000000"/>
          <w:sz w:val="24"/>
          <w:szCs w:val="24"/>
        </w:rPr>
        <w:br/>
      </w:r>
      <w:r w:rsidRPr="00FB0D0C">
        <w:rPr>
          <w:rStyle w:val="apple-style-span"/>
          <w:rFonts w:ascii="Arial" w:hAnsi="Arial" w:cs="Arial"/>
          <w:color w:val="000000"/>
          <w:sz w:val="24"/>
          <w:szCs w:val="24"/>
        </w:rPr>
        <w:t>Censo: en estadística descriptiva, al recuento de individuos que conforman una población estadística, definida como un conjunto de elementos de referencia sobre el que se realizan las observaciones. El censo de una población estadística consiste, básicamente, en obtener el número total de individuos mediante las más diversas técnicas de recuento.</w:t>
      </w:r>
      <w:r w:rsidRPr="00FB0D0C">
        <w:rPr>
          <w:rStyle w:val="apple-converted-space"/>
          <w:rFonts w:ascii="Arial" w:hAnsi="Arial" w:cs="Arial"/>
          <w:color w:val="000000"/>
          <w:sz w:val="24"/>
          <w:szCs w:val="24"/>
        </w:rPr>
        <w:t> </w:t>
      </w:r>
      <w:r w:rsidRPr="00FB0D0C">
        <w:rPr>
          <w:rFonts w:ascii="Arial" w:hAnsi="Arial" w:cs="Arial"/>
          <w:color w:val="000000"/>
          <w:sz w:val="24"/>
          <w:szCs w:val="24"/>
        </w:rPr>
        <w:br/>
      </w:r>
      <w:r w:rsidRPr="00FB0D0C">
        <w:rPr>
          <w:rFonts w:ascii="Arial" w:hAnsi="Arial" w:cs="Arial"/>
          <w:color w:val="000000"/>
          <w:sz w:val="24"/>
          <w:szCs w:val="24"/>
        </w:rPr>
        <w:br/>
      </w:r>
      <w:r w:rsidRPr="00FB0D0C">
        <w:rPr>
          <w:rStyle w:val="apple-style-span"/>
          <w:rFonts w:ascii="Arial" w:hAnsi="Arial" w:cs="Arial"/>
          <w:color w:val="000000"/>
          <w:sz w:val="24"/>
          <w:szCs w:val="24"/>
        </w:rPr>
        <w:t>3.- ¿Método que señala el número de casos frecuentes en una población?</w:t>
      </w:r>
      <w:r w:rsidRPr="00FB0D0C">
        <w:rPr>
          <w:rStyle w:val="apple-converted-space"/>
          <w:rFonts w:ascii="Arial" w:hAnsi="Arial" w:cs="Arial"/>
          <w:color w:val="000000"/>
          <w:sz w:val="24"/>
          <w:szCs w:val="24"/>
        </w:rPr>
        <w:t> </w:t>
      </w:r>
      <w:r w:rsidRPr="00FB0D0C">
        <w:rPr>
          <w:rFonts w:ascii="Arial" w:hAnsi="Arial" w:cs="Arial"/>
          <w:color w:val="000000"/>
          <w:sz w:val="24"/>
          <w:szCs w:val="24"/>
        </w:rPr>
        <w:br/>
      </w:r>
      <w:r w:rsidRPr="00FB0D0C">
        <w:rPr>
          <w:rStyle w:val="apple-style-span"/>
          <w:rFonts w:ascii="Arial" w:hAnsi="Arial" w:cs="Arial"/>
          <w:color w:val="000000"/>
          <w:sz w:val="24"/>
          <w:szCs w:val="24"/>
        </w:rPr>
        <w:t>Método de concordancia</w:t>
      </w:r>
      <w:r w:rsidRPr="00FB0D0C">
        <w:rPr>
          <w:rStyle w:val="apple-converted-space"/>
          <w:rFonts w:ascii="Arial" w:hAnsi="Arial" w:cs="Arial"/>
          <w:color w:val="000000"/>
          <w:sz w:val="24"/>
          <w:szCs w:val="24"/>
        </w:rPr>
        <w:t> </w:t>
      </w:r>
      <w:r w:rsidRPr="00FB0D0C">
        <w:rPr>
          <w:rFonts w:ascii="Arial" w:hAnsi="Arial" w:cs="Arial"/>
          <w:color w:val="000000"/>
          <w:sz w:val="24"/>
          <w:szCs w:val="24"/>
        </w:rPr>
        <w:br/>
      </w:r>
      <w:r w:rsidRPr="00FB0D0C">
        <w:rPr>
          <w:rFonts w:ascii="Arial" w:hAnsi="Arial" w:cs="Arial"/>
          <w:color w:val="000000"/>
          <w:sz w:val="24"/>
          <w:szCs w:val="24"/>
        </w:rPr>
        <w:br/>
      </w:r>
      <w:r w:rsidRPr="00FB0D0C">
        <w:rPr>
          <w:rStyle w:val="apple-style-span"/>
          <w:rFonts w:ascii="Arial" w:hAnsi="Arial" w:cs="Arial"/>
          <w:color w:val="000000"/>
          <w:sz w:val="24"/>
          <w:szCs w:val="24"/>
        </w:rPr>
        <w:t xml:space="preserve">4.- Método que </w:t>
      </w:r>
      <w:proofErr w:type="spellStart"/>
      <w:r w:rsidRPr="00FB0D0C">
        <w:rPr>
          <w:rStyle w:val="apple-style-span"/>
          <w:rFonts w:ascii="Arial" w:hAnsi="Arial" w:cs="Arial"/>
          <w:color w:val="000000"/>
          <w:sz w:val="24"/>
          <w:szCs w:val="24"/>
        </w:rPr>
        <w:t>dá</w:t>
      </w:r>
      <w:proofErr w:type="spellEnd"/>
      <w:r w:rsidRPr="00FB0D0C">
        <w:rPr>
          <w:rStyle w:val="apple-style-span"/>
          <w:rFonts w:ascii="Arial" w:hAnsi="Arial" w:cs="Arial"/>
          <w:color w:val="000000"/>
          <w:sz w:val="24"/>
          <w:szCs w:val="24"/>
        </w:rPr>
        <w:t xml:space="preserve"> medidas de control recomendaciones y también da un reporte final plantando nuevas hipótesis</w:t>
      </w:r>
      <w:r w:rsidRPr="00FB0D0C">
        <w:rPr>
          <w:rStyle w:val="apple-converted-space"/>
          <w:rFonts w:ascii="Arial" w:hAnsi="Arial" w:cs="Arial"/>
          <w:color w:val="000000"/>
          <w:sz w:val="24"/>
          <w:szCs w:val="24"/>
        </w:rPr>
        <w:t> </w:t>
      </w:r>
      <w:r w:rsidRPr="00FB0D0C">
        <w:rPr>
          <w:rFonts w:ascii="Arial" w:hAnsi="Arial" w:cs="Arial"/>
          <w:color w:val="000000"/>
          <w:sz w:val="24"/>
          <w:szCs w:val="24"/>
        </w:rPr>
        <w:br/>
      </w:r>
      <w:r w:rsidRPr="00FB0D0C">
        <w:rPr>
          <w:rStyle w:val="apple-style-span"/>
          <w:rFonts w:ascii="Arial" w:hAnsi="Arial" w:cs="Arial"/>
          <w:color w:val="000000"/>
          <w:sz w:val="24"/>
          <w:szCs w:val="24"/>
        </w:rPr>
        <w:t>Método cualitativo</w:t>
      </w:r>
      <w:r w:rsidRPr="00FB0D0C">
        <w:rPr>
          <w:rStyle w:val="apple-converted-space"/>
          <w:rFonts w:ascii="Arial" w:hAnsi="Arial" w:cs="Arial"/>
          <w:color w:val="000000"/>
          <w:sz w:val="24"/>
          <w:szCs w:val="24"/>
        </w:rPr>
        <w:t> </w:t>
      </w:r>
      <w:r w:rsidR="00FB0D0C" w:rsidRPr="00FB0D0C">
        <w:rPr>
          <w:rStyle w:val="apple-converted-space"/>
          <w:rFonts w:ascii="Arial" w:hAnsi="Arial" w:cs="Arial"/>
          <w:color w:val="000000"/>
          <w:sz w:val="24"/>
          <w:szCs w:val="24"/>
        </w:rPr>
        <w:t>y descriptivo</w:t>
      </w:r>
      <w:r w:rsidRPr="00FB0D0C">
        <w:rPr>
          <w:rFonts w:ascii="Arial" w:hAnsi="Arial" w:cs="Arial"/>
          <w:color w:val="000000"/>
          <w:sz w:val="24"/>
          <w:szCs w:val="24"/>
        </w:rPr>
        <w:br/>
      </w:r>
      <w:r w:rsidRPr="00FB0D0C">
        <w:rPr>
          <w:rFonts w:ascii="Arial" w:hAnsi="Arial" w:cs="Arial"/>
          <w:color w:val="000000"/>
          <w:sz w:val="24"/>
          <w:szCs w:val="24"/>
        </w:rPr>
        <w:br/>
      </w:r>
      <w:r w:rsidRPr="00FB0D0C">
        <w:rPr>
          <w:rStyle w:val="apple-style-span"/>
          <w:rFonts w:ascii="Arial" w:hAnsi="Arial" w:cs="Arial"/>
          <w:color w:val="000000"/>
          <w:sz w:val="24"/>
          <w:szCs w:val="24"/>
        </w:rPr>
        <w:t xml:space="preserve">5.- Método que </w:t>
      </w:r>
      <w:proofErr w:type="spellStart"/>
      <w:r w:rsidRPr="00FB0D0C">
        <w:rPr>
          <w:rStyle w:val="apple-style-span"/>
          <w:rFonts w:ascii="Arial" w:hAnsi="Arial" w:cs="Arial"/>
          <w:color w:val="000000"/>
          <w:sz w:val="24"/>
          <w:szCs w:val="24"/>
        </w:rPr>
        <w:t>dá</w:t>
      </w:r>
      <w:proofErr w:type="spellEnd"/>
      <w:r w:rsidRPr="00FB0D0C">
        <w:rPr>
          <w:rStyle w:val="apple-style-span"/>
          <w:rFonts w:ascii="Arial" w:hAnsi="Arial" w:cs="Arial"/>
          <w:color w:val="000000"/>
          <w:sz w:val="24"/>
          <w:szCs w:val="24"/>
        </w:rPr>
        <w:t xml:space="preserve"> un diagnóstico inicial y solo se encarga de llevar la enfermedad y su proceso por medio del expediente clínico.</w:t>
      </w:r>
      <w:r w:rsidRPr="00FB0D0C">
        <w:rPr>
          <w:rStyle w:val="apple-converted-space"/>
          <w:rFonts w:ascii="Arial" w:hAnsi="Arial" w:cs="Arial"/>
          <w:color w:val="000000"/>
          <w:sz w:val="24"/>
          <w:szCs w:val="24"/>
        </w:rPr>
        <w:t> </w:t>
      </w:r>
      <w:r w:rsidRPr="00FB0D0C">
        <w:rPr>
          <w:rFonts w:ascii="Arial" w:hAnsi="Arial" w:cs="Arial"/>
          <w:color w:val="000000"/>
          <w:sz w:val="24"/>
          <w:szCs w:val="24"/>
        </w:rPr>
        <w:br/>
      </w:r>
      <w:r w:rsidR="00FB0D0C" w:rsidRPr="00FB0D0C">
        <w:rPr>
          <w:rFonts w:ascii="Arial" w:hAnsi="Arial" w:cs="Arial"/>
          <w:b/>
          <w:sz w:val="24"/>
          <w:szCs w:val="24"/>
        </w:rPr>
        <w:br/>
      </w:r>
      <w:r w:rsidR="00FB0D0C" w:rsidRPr="00FB0D0C">
        <w:rPr>
          <w:rFonts w:ascii="Arial" w:hAnsi="Arial" w:cs="Arial"/>
          <w:sz w:val="24"/>
          <w:szCs w:val="24"/>
        </w:rPr>
        <w:t xml:space="preserve">El ensayo clínico es un experimento controlado  que se realiza en  voluntarios humanos que se utiliza para evaluar la seguridad y eficacia de tratamientos o intervenciones contra enfermedades y problemas de salud de cualquier tipo, también  para determinar efectos farmacológicos, </w:t>
      </w:r>
      <w:proofErr w:type="spellStart"/>
      <w:r w:rsidR="00FB0D0C" w:rsidRPr="00FB0D0C">
        <w:rPr>
          <w:rFonts w:ascii="Arial" w:hAnsi="Arial" w:cs="Arial"/>
          <w:sz w:val="24"/>
          <w:szCs w:val="24"/>
        </w:rPr>
        <w:t>farmacocinéticos</w:t>
      </w:r>
      <w:proofErr w:type="spellEnd"/>
      <w:r w:rsidR="00FB0D0C" w:rsidRPr="00FB0D0C">
        <w:rPr>
          <w:rFonts w:ascii="Arial" w:hAnsi="Arial" w:cs="Arial"/>
          <w:sz w:val="24"/>
          <w:szCs w:val="24"/>
        </w:rPr>
        <w:t xml:space="preserve"> o </w:t>
      </w:r>
      <w:proofErr w:type="spellStart"/>
      <w:r w:rsidR="00FB0D0C" w:rsidRPr="00FB0D0C">
        <w:rPr>
          <w:rFonts w:ascii="Arial" w:hAnsi="Arial" w:cs="Arial"/>
          <w:sz w:val="24"/>
          <w:szCs w:val="24"/>
        </w:rPr>
        <w:lastRenderedPageBreak/>
        <w:t>farmacodinámicos</w:t>
      </w:r>
      <w:proofErr w:type="spellEnd"/>
      <w:r w:rsidR="00FB0D0C" w:rsidRPr="00FB0D0C">
        <w:rPr>
          <w:rFonts w:ascii="Arial" w:hAnsi="Arial" w:cs="Arial"/>
          <w:sz w:val="24"/>
          <w:szCs w:val="24"/>
        </w:rPr>
        <w:t xml:space="preserve"> de nuevos productos terapéuticos, incluyendo el estudio de sus reacciones adversas. </w:t>
      </w:r>
    </w:p>
    <w:p w:rsidR="00FB0D0C" w:rsidRPr="00FB0D0C" w:rsidRDefault="00FB0D0C" w:rsidP="00FB0D0C">
      <w:pPr>
        <w:rPr>
          <w:rFonts w:ascii="Arial" w:hAnsi="Arial" w:cs="Arial"/>
          <w:sz w:val="24"/>
          <w:szCs w:val="24"/>
        </w:rPr>
      </w:pPr>
      <w:r w:rsidRPr="00FB0D0C">
        <w:rPr>
          <w:rFonts w:ascii="Arial" w:hAnsi="Arial" w:cs="Arial"/>
          <w:sz w:val="24"/>
          <w:szCs w:val="24"/>
        </w:rPr>
        <w:t>Un ensayo clínico es un experimento con pacientes como sujetos de estudio, en el cual cuando se prueba un nuevo medicamento se comparan al menos dos regímenes de tratamiento uno de los cuales es denominado como control. Existen dos tipos de controles, los pasivos (negativos) y los activos (positivos).</w:t>
      </w:r>
      <w:r w:rsidR="00367A86">
        <w:rPr>
          <w:rFonts w:ascii="Arial" w:hAnsi="Arial" w:cs="Arial"/>
          <w:sz w:val="24"/>
          <w:szCs w:val="24"/>
        </w:rPr>
        <w:t xml:space="preserve"> Un ejemplo es el</w:t>
      </w:r>
      <w:r w:rsidR="00367A86" w:rsidRPr="00367A86">
        <w:rPr>
          <w:rFonts w:ascii="Arial" w:hAnsi="Arial" w:cs="Arial"/>
          <w:sz w:val="24"/>
          <w:szCs w:val="24"/>
        </w:rPr>
        <w:t xml:space="preserve"> </w:t>
      </w:r>
      <w:r w:rsidR="00367A86" w:rsidRPr="00367A86">
        <w:rPr>
          <w:rStyle w:val="apple-style-span"/>
          <w:rFonts w:ascii="Arial" w:hAnsi="Arial" w:cs="Arial"/>
          <w:color w:val="000000"/>
          <w:sz w:val="24"/>
          <w:szCs w:val="24"/>
        </w:rPr>
        <w:t xml:space="preserve">Diagnostico </w:t>
      </w:r>
      <w:proofErr w:type="spellStart"/>
      <w:r w:rsidR="00367A86" w:rsidRPr="00367A86">
        <w:rPr>
          <w:rStyle w:val="apple-style-span"/>
          <w:rFonts w:ascii="Arial" w:hAnsi="Arial" w:cs="Arial"/>
          <w:color w:val="000000"/>
          <w:sz w:val="24"/>
          <w:szCs w:val="24"/>
        </w:rPr>
        <w:t>ecologico</w:t>
      </w:r>
      <w:proofErr w:type="spellEnd"/>
    </w:p>
    <w:p w:rsidR="00FB0D0C" w:rsidRPr="00FB0D0C" w:rsidRDefault="00FB0D0C" w:rsidP="00FB0D0C">
      <w:pPr>
        <w:rPr>
          <w:rFonts w:ascii="Arial" w:eastAsia="Times New Roman" w:hAnsi="Arial" w:cs="Arial"/>
          <w:sz w:val="24"/>
          <w:szCs w:val="24"/>
          <w:lang w:eastAsia="es-ES"/>
        </w:rPr>
      </w:pPr>
      <w:r w:rsidRPr="00FB0D0C">
        <w:rPr>
          <w:rFonts w:ascii="Arial" w:hAnsi="Arial" w:cs="Arial"/>
          <w:sz w:val="24"/>
          <w:szCs w:val="24"/>
        </w:rPr>
        <w:br/>
      </w:r>
    </w:p>
    <w:p w:rsidR="00FB0D0C" w:rsidRPr="00FB0D0C" w:rsidRDefault="00FB0D0C" w:rsidP="00FB0D0C">
      <w:pPr>
        <w:rPr>
          <w:rFonts w:ascii="Arial" w:eastAsia="Times New Roman" w:hAnsi="Arial" w:cs="Arial"/>
          <w:sz w:val="24"/>
          <w:szCs w:val="24"/>
          <w:lang w:eastAsia="es-ES"/>
        </w:rPr>
      </w:pPr>
    </w:p>
    <w:p w:rsidR="00FB0D0C" w:rsidRPr="00367A86" w:rsidRDefault="00FB0D0C" w:rsidP="00FB0D0C">
      <w:pPr>
        <w:rPr>
          <w:rFonts w:ascii="Arial" w:eastAsia="Times New Roman" w:hAnsi="Arial" w:cs="Arial"/>
          <w:color w:val="000000" w:themeColor="text1"/>
          <w:sz w:val="20"/>
          <w:szCs w:val="20"/>
          <w:lang w:eastAsia="es-ES"/>
        </w:rPr>
      </w:pPr>
      <w:r w:rsidRPr="00367A86">
        <w:rPr>
          <w:rFonts w:ascii="Arial" w:eastAsia="Times New Roman" w:hAnsi="Arial" w:cs="Arial"/>
          <w:sz w:val="20"/>
          <w:szCs w:val="20"/>
          <w:lang w:eastAsia="es-ES"/>
        </w:rPr>
        <w:t>B</w:t>
      </w:r>
      <w:r w:rsidRPr="00367A86">
        <w:rPr>
          <w:rFonts w:ascii="Arial" w:eastAsia="Times New Roman" w:hAnsi="Arial" w:cs="Arial"/>
          <w:color w:val="000000" w:themeColor="text1"/>
          <w:sz w:val="20"/>
          <w:szCs w:val="20"/>
          <w:lang w:eastAsia="es-ES"/>
        </w:rPr>
        <w:t>ibliografías:</w:t>
      </w:r>
    </w:p>
    <w:p w:rsidR="00FB0D0C" w:rsidRPr="00367A86" w:rsidRDefault="00FB0D0C" w:rsidP="00FB0D0C">
      <w:pPr>
        <w:rPr>
          <w:rStyle w:val="apple-style-span"/>
          <w:rFonts w:ascii="Arial" w:hAnsi="Arial" w:cs="Arial"/>
          <w:color w:val="000000" w:themeColor="text1"/>
          <w:sz w:val="20"/>
          <w:szCs w:val="20"/>
        </w:rPr>
      </w:pPr>
      <w:r w:rsidRPr="00367A86">
        <w:rPr>
          <w:rStyle w:val="apple-style-span"/>
          <w:rFonts w:ascii="Arial" w:hAnsi="Arial" w:cs="Arial"/>
          <w:color w:val="000000" w:themeColor="text1"/>
          <w:sz w:val="20"/>
          <w:szCs w:val="20"/>
        </w:rPr>
        <w:t>• www.insp.mx/rsp/articulos/articulo_e3.php?id.</w:t>
      </w:r>
      <w:r w:rsidRPr="00367A86">
        <w:rPr>
          <w:rStyle w:val="apple-converted-space"/>
          <w:rFonts w:ascii="Arial" w:hAnsi="Arial" w:cs="Arial"/>
          <w:color w:val="000000" w:themeColor="text1"/>
          <w:sz w:val="20"/>
          <w:szCs w:val="20"/>
        </w:rPr>
        <w:t> </w:t>
      </w:r>
      <w:r w:rsidRPr="00367A86">
        <w:rPr>
          <w:rFonts w:ascii="Arial" w:hAnsi="Arial" w:cs="Arial"/>
          <w:color w:val="000000" w:themeColor="text1"/>
          <w:sz w:val="20"/>
          <w:szCs w:val="20"/>
        </w:rPr>
        <w:br/>
      </w:r>
      <w:r w:rsidRPr="00367A86">
        <w:rPr>
          <w:rStyle w:val="apple-style-span"/>
          <w:rFonts w:ascii="Arial" w:hAnsi="Arial" w:cs="Arial"/>
          <w:color w:val="000000" w:themeColor="text1"/>
          <w:sz w:val="20"/>
          <w:szCs w:val="20"/>
        </w:rPr>
        <w:t xml:space="preserve">• </w:t>
      </w:r>
      <w:hyperlink r:id="rId5" w:history="1">
        <w:r w:rsidRPr="00367A86">
          <w:rPr>
            <w:rStyle w:val="Hyperlink"/>
            <w:rFonts w:ascii="Arial" w:hAnsi="Arial" w:cs="Arial"/>
            <w:color w:val="000000" w:themeColor="text1"/>
            <w:sz w:val="20"/>
            <w:szCs w:val="20"/>
          </w:rPr>
          <w:t>www.respyn.uanl.mx/iv/1/.../bioestadistica.html</w:t>
        </w:r>
      </w:hyperlink>
    </w:p>
    <w:p w:rsidR="00FB0D0C" w:rsidRPr="00367A86" w:rsidRDefault="00FB0D0C" w:rsidP="00FB0D0C">
      <w:pPr>
        <w:rPr>
          <w:rFonts w:ascii="Arial" w:hAnsi="Arial" w:cs="Arial"/>
          <w:color w:val="000000"/>
          <w:sz w:val="20"/>
          <w:szCs w:val="20"/>
        </w:rPr>
      </w:pPr>
      <w:r w:rsidRPr="00367A86">
        <w:rPr>
          <w:rFonts w:ascii="Arial" w:hAnsi="Arial" w:cs="Arial"/>
          <w:color w:val="000000" w:themeColor="text1"/>
          <w:sz w:val="20"/>
          <w:szCs w:val="20"/>
        </w:rPr>
        <w:t xml:space="preserve"> </w:t>
      </w:r>
      <w:hyperlink r:id="rId6" w:history="1">
        <w:r w:rsidRPr="00367A86">
          <w:rPr>
            <w:rStyle w:val="Hyperlink"/>
            <w:rFonts w:ascii="Arial" w:hAnsi="Arial" w:cs="Arial"/>
            <w:bCs/>
            <w:color w:val="000000" w:themeColor="text1"/>
            <w:sz w:val="20"/>
            <w:szCs w:val="20"/>
          </w:rPr>
          <w:t>http://www.cienciaytrabajo</w:t>
        </w:r>
      </w:hyperlink>
    </w:p>
    <w:p w:rsidR="00FB0D0C" w:rsidRPr="000866F8" w:rsidRDefault="00FB0D0C" w:rsidP="00FB0D0C">
      <w:pPr>
        <w:autoSpaceDE w:val="0"/>
        <w:autoSpaceDN w:val="0"/>
        <w:adjustRightInd w:val="0"/>
        <w:spacing w:after="0" w:line="240" w:lineRule="auto"/>
        <w:rPr>
          <w:rFonts w:ascii="Arial" w:hAnsi="Arial" w:cs="Arial"/>
          <w:sz w:val="20"/>
          <w:szCs w:val="20"/>
        </w:rPr>
      </w:pPr>
    </w:p>
    <w:p w:rsidR="00E03D66" w:rsidRDefault="00E03D66">
      <w:r>
        <w:rPr>
          <w:rFonts w:ascii="Arial" w:hAnsi="Arial" w:cs="Arial"/>
          <w:color w:val="000000"/>
          <w:sz w:val="17"/>
          <w:szCs w:val="17"/>
        </w:rPr>
        <w:br/>
      </w:r>
      <w:r>
        <w:rPr>
          <w:rFonts w:ascii="Arial" w:hAnsi="Arial" w:cs="Arial"/>
          <w:color w:val="000000"/>
          <w:sz w:val="17"/>
          <w:szCs w:val="17"/>
        </w:rPr>
        <w:br/>
      </w:r>
    </w:p>
    <w:sectPr w:rsidR="00E03D66" w:rsidSect="0090579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3D66"/>
    <w:rsid w:val="00367A86"/>
    <w:rsid w:val="00905794"/>
    <w:rsid w:val="00DD63D3"/>
    <w:rsid w:val="00E03D66"/>
    <w:rsid w:val="00FB0D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3D66"/>
  </w:style>
  <w:style w:type="character" w:customStyle="1" w:styleId="apple-converted-space">
    <w:name w:val="apple-converted-space"/>
    <w:basedOn w:val="DefaultParagraphFont"/>
    <w:rsid w:val="00E03D66"/>
  </w:style>
  <w:style w:type="character" w:styleId="Hyperlink">
    <w:name w:val="Hyperlink"/>
    <w:basedOn w:val="DefaultParagraphFont"/>
    <w:uiPriority w:val="99"/>
    <w:unhideWhenUsed/>
    <w:rsid w:val="00E03D66"/>
    <w:rPr>
      <w:color w:val="0000FF" w:themeColor="hyperlink"/>
      <w:u w:val="single"/>
    </w:rPr>
  </w:style>
  <w:style w:type="character" w:customStyle="1" w:styleId="tnnegro">
    <w:name w:val="tnnegro"/>
    <w:basedOn w:val="DefaultParagraphFont"/>
    <w:rsid w:val="00FB0D0C"/>
  </w:style>
  <w:style w:type="paragraph" w:styleId="NoSpacing">
    <w:name w:val="No Spacing"/>
    <w:uiPriority w:val="1"/>
    <w:qFormat/>
    <w:rsid w:val="00DD63D3"/>
    <w:pPr>
      <w:spacing w:after="0" w:line="240" w:lineRule="auto"/>
    </w:pPr>
  </w:style>
  <w:style w:type="paragraph" w:styleId="BalloonText">
    <w:name w:val="Balloon Text"/>
    <w:basedOn w:val="Normal"/>
    <w:link w:val="BalloonTextChar"/>
    <w:uiPriority w:val="99"/>
    <w:semiHidden/>
    <w:unhideWhenUsed/>
    <w:rsid w:val="00DD6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enciaytrabajo" TargetMode="External"/><Relationship Id="rId5" Type="http://schemas.openxmlformats.org/officeDocument/2006/relationships/hyperlink" Target="http://www.respyn.uanl.mx/iv/1/.../bioestadistica.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396</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Montserrat</dc:creator>
  <cp:lastModifiedBy>Tania Montserrat</cp:lastModifiedBy>
  <cp:revision>2</cp:revision>
  <dcterms:created xsi:type="dcterms:W3CDTF">2010-04-17T01:08:00Z</dcterms:created>
  <dcterms:modified xsi:type="dcterms:W3CDTF">2010-04-17T01:35:00Z</dcterms:modified>
</cp:coreProperties>
</file>