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0D" w:rsidRPr="00030A0D" w:rsidRDefault="00030A0D" w:rsidP="00030A0D">
      <w:pPr>
        <w:jc w:val="center"/>
        <w:rPr>
          <w:rFonts w:ascii="Berlin Sans FB" w:hAnsi="Berlin Sans FB" w:cs="Arial"/>
          <w:b/>
          <w:i/>
          <w:sz w:val="28"/>
          <w:szCs w:val="28"/>
        </w:rPr>
      </w:pPr>
      <w:r w:rsidRPr="00030A0D">
        <w:rPr>
          <w:rFonts w:ascii="Berlin Sans FB" w:hAnsi="Berlin Sans FB" w:cs="Arial"/>
          <w:b/>
          <w:i/>
          <w:sz w:val="28"/>
          <w:szCs w:val="28"/>
        </w:rPr>
        <w:t>SALUD -ENFERMEDAD</w:t>
      </w:r>
    </w:p>
    <w:p w:rsidR="00030A0D" w:rsidRDefault="00030A0D" w:rsidP="00030A0D">
      <w:pPr>
        <w:jc w:val="center"/>
        <w:rPr>
          <w:rFonts w:ascii="Broadway" w:hAnsi="Broadway" w:cs="Arial"/>
          <w:b/>
          <w:i/>
          <w:sz w:val="28"/>
          <w:szCs w:val="28"/>
        </w:rPr>
      </w:pPr>
      <w:r w:rsidRPr="00030A0D">
        <w:rPr>
          <w:rFonts w:ascii="Broadway" w:hAnsi="Broadway" w:cs="Arial"/>
          <w:b/>
          <w:i/>
          <w:sz w:val="28"/>
          <w:szCs w:val="28"/>
        </w:rPr>
        <w:t>1.-¿Qué factor</w:t>
      </w:r>
      <w:r>
        <w:rPr>
          <w:rFonts w:ascii="Broadway" w:hAnsi="Broadway" w:cs="Arial"/>
          <w:b/>
          <w:i/>
          <w:sz w:val="28"/>
          <w:szCs w:val="28"/>
        </w:rPr>
        <w:t>es marca el modelo multicausal</w:t>
      </w:r>
    </w:p>
    <w:p w:rsidR="00030A0D" w:rsidRPr="00030A0D" w:rsidRDefault="00030A0D" w:rsidP="00030A0D">
      <w:pPr>
        <w:rPr>
          <w:rFonts w:ascii="Broadway" w:hAnsi="Broadway" w:cs="Arial"/>
          <w:b/>
          <w:i/>
          <w:sz w:val="28"/>
          <w:szCs w:val="28"/>
        </w:rPr>
      </w:pPr>
      <w:r w:rsidRPr="00030A0D">
        <w:rPr>
          <w:rFonts w:ascii="Segoe UI" w:hAnsi="Segoe UI" w:cs="Segoe UI"/>
          <w:color w:val="31849B" w:themeColor="accent5" w:themeShade="BF"/>
        </w:rPr>
        <w:t>Ante la insuficiencia del modelo unicausal para explicar por qué algunas personas</w:t>
      </w:r>
      <w:r>
        <w:rPr>
          <w:rFonts w:ascii="Segoe UI" w:hAnsi="Segoe UI" w:cs="Segoe UI"/>
          <w:color w:val="31849B" w:themeColor="accent5" w:themeShade="BF"/>
        </w:rPr>
        <w:t xml:space="preserve"> </w:t>
      </w:r>
      <w:r w:rsidRPr="00030A0D">
        <w:rPr>
          <w:rFonts w:ascii="Segoe UI" w:hAnsi="Segoe UI" w:cs="Segoe UI"/>
          <w:color w:val="31849B" w:themeColor="accent5" w:themeShade="BF"/>
        </w:rPr>
        <w:t>enfermaban y otras no, aún estando presente la pretendida causa, se desarrolló la idea de multicausalidad. Esta postula que para la producción de un efecto (enfermedad) se requería la presencia de varios factores. A estos últimos, algunos autores los denominan factores contribuyentes (Susser, 2001:376).</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Otros factores que marca el modelo multicausal son los llamados factores de riesgo. Un factor de riesgo es una característica que se ha observado asociado con un aumento de la probabilidad de que aparezca una enfermedad. Incluso, se ha ensayado formas de diferenciar los factores causales según la importancia de la causa, utilizándose adjetivos como predisponentes, facilitadores, desencadenantes y potenciadores (Beaglehole et al., 1994: 78).</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También existe el factor probabilístico.</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 xml:space="preserve">El modelo multicausal marca una serie de factores distintos para que se presente una enfermedad. </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 xml:space="preserve">En un modelo multicausal se define por las siguientes características: tiene un fin, existe un conjunto de cosas o normas y este conjunto de factores está ordenado. </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Pueden ser estáticos o dinámicos.</w:t>
      </w:r>
    </w:p>
    <w:p w:rsidR="00030A0D" w:rsidRPr="00030A0D" w:rsidRDefault="00030A0D" w:rsidP="00030A0D">
      <w:pPr>
        <w:pStyle w:val="Sinespaciado"/>
        <w:rPr>
          <w:rFonts w:ascii="Segoe UI" w:hAnsi="Segoe UI" w:cs="Segoe UI"/>
          <w:color w:val="31849B" w:themeColor="accent5" w:themeShade="BF"/>
        </w:rPr>
      </w:pPr>
      <w:r w:rsidRPr="00030A0D">
        <w:rPr>
          <w:rStyle w:val="Textoennegrita"/>
          <w:rFonts w:ascii="Segoe UI" w:hAnsi="Segoe UI" w:cs="Segoe UI"/>
          <w:b w:val="0"/>
          <w:color w:val="31849B" w:themeColor="accent5" w:themeShade="BF"/>
        </w:rPr>
        <w:t>Características del modelo multicausal:</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Presenta múltiples causas para una misma enfermedad.</w:t>
      </w:r>
    </w:p>
    <w:p w:rsidR="00030A0D" w:rsidRPr="00030A0D" w:rsidRDefault="00030A0D" w:rsidP="00030A0D">
      <w:pPr>
        <w:pStyle w:val="Sinespaciado"/>
        <w:rPr>
          <w:rFonts w:ascii="Segoe UI" w:hAnsi="Segoe UI" w:cs="Segoe UI"/>
          <w:color w:val="31849B" w:themeColor="accent5" w:themeShade="BF"/>
        </w:rPr>
      </w:pPr>
      <w:r w:rsidRPr="00030A0D">
        <w:rPr>
          <w:rFonts w:ascii="Segoe UI" w:hAnsi="Segoe UI" w:cs="Segoe UI"/>
          <w:color w:val="31849B" w:themeColor="accent5" w:themeShade="BF"/>
        </w:rPr>
        <w:t>El número de causas incluidas en un determinado modelo depende del marco de referencia del investigador y del tipo de estudio que se desee realizar.</w:t>
      </w:r>
      <w:r w:rsidRPr="00030A0D">
        <w:rPr>
          <w:rFonts w:ascii="Segoe UI" w:hAnsi="Segoe UI" w:cs="Segoe UI"/>
          <w:color w:val="31849B" w:themeColor="accent5" w:themeShade="BF"/>
        </w:rPr>
        <w:br/>
        <w:t>Elegir un marco de referencia es solucionar un conjunto limitado de relaciones causales dentro de un determinado modelo. La elección de las variables depende de las necesidades y conocimientos del investigador en una situación particular pero, desde el punto de vista lógico, es un procedimiento arbitrario. La especificidad de las relaciones existentes entre las variables una a una puede lograrse únicamente por estos procedimientos arbitrarios.</w:t>
      </w:r>
    </w:p>
    <w:p w:rsidR="00030A0D" w:rsidRDefault="00030A0D" w:rsidP="00030A0D">
      <w:pPr>
        <w:rPr>
          <w:rFonts w:asciiTheme="majorHAnsi" w:hAnsiTheme="majorHAnsi" w:cs="Arial"/>
          <w:sz w:val="24"/>
          <w:szCs w:val="24"/>
        </w:rPr>
      </w:pPr>
    </w:p>
    <w:p w:rsidR="00030A0D" w:rsidRPr="00030A0D" w:rsidRDefault="00030A0D" w:rsidP="00030A0D">
      <w:pPr>
        <w:jc w:val="center"/>
        <w:rPr>
          <w:rFonts w:asciiTheme="majorHAnsi" w:hAnsiTheme="majorHAnsi" w:cs="Arial"/>
          <w:i/>
          <w:sz w:val="28"/>
          <w:szCs w:val="28"/>
        </w:rPr>
      </w:pPr>
      <w:r>
        <w:rPr>
          <w:rFonts w:ascii="Broadway" w:hAnsi="Broadway" w:cs="Arial"/>
          <w:sz w:val="24"/>
          <w:szCs w:val="24"/>
        </w:rPr>
        <w:br/>
      </w:r>
      <w:r w:rsidRPr="00030A0D">
        <w:rPr>
          <w:rFonts w:ascii="Broadway" w:hAnsi="Broadway" w:cs="Arial"/>
          <w:i/>
          <w:sz w:val="28"/>
          <w:szCs w:val="28"/>
        </w:rPr>
        <w:t>2.- ¿Es incorporado del modelo multicausal para el estudio de la salud-enfermedad colectiva?</w:t>
      </w:r>
    </w:p>
    <w:p w:rsidR="00030A0D" w:rsidRDefault="00030A0D" w:rsidP="00030A0D">
      <w:pPr>
        <w:rPr>
          <w:rStyle w:val="tnnegro1"/>
          <w:rFonts w:ascii="Arial" w:eastAsia="Calibri" w:hAnsi="Arial" w:cs="Arial"/>
          <w:color w:val="31849B" w:themeColor="accent5" w:themeShade="BF"/>
          <w:sz w:val="22"/>
          <w:szCs w:val="22"/>
        </w:rPr>
      </w:pPr>
      <w:r w:rsidRPr="00030A0D">
        <w:rPr>
          <w:rStyle w:val="tnnegro1"/>
          <w:rFonts w:ascii="Arial" w:eastAsia="Calibri" w:hAnsi="Arial" w:cs="Arial"/>
          <w:color w:val="31849B" w:themeColor="accent5" w:themeShade="BF"/>
          <w:sz w:val="22"/>
          <w:szCs w:val="22"/>
        </w:rPr>
        <w:t xml:space="preserve">Ya que en esta relación existe una comunicación con un medio externo,  y el  huésped, con esto podrimos descartar posibles causas para el estudio de salud-enfermedad. </w:t>
      </w:r>
      <w:r>
        <w:rPr>
          <w:rStyle w:val="tnnegro1"/>
          <w:rFonts w:ascii="Arial" w:eastAsia="Calibri" w:hAnsi="Arial" w:cs="Arial"/>
          <w:color w:val="31849B" w:themeColor="accent5" w:themeShade="BF"/>
          <w:sz w:val="22"/>
          <w:szCs w:val="22"/>
        </w:rPr>
        <w:t xml:space="preserve"> </w:t>
      </w:r>
      <w:r w:rsidRPr="00030A0D">
        <w:rPr>
          <w:rStyle w:val="tnnegro1"/>
          <w:rFonts w:ascii="Arial" w:eastAsia="Calibri" w:hAnsi="Arial" w:cs="Arial"/>
          <w:color w:val="31849B" w:themeColor="accent5" w:themeShade="BF"/>
          <w:sz w:val="22"/>
          <w:szCs w:val="22"/>
        </w:rPr>
        <w:t xml:space="preserve">A nivel de colectividad  existen muchos agentes  causales de varias patologías entonces es importante  incorporar este modelo para así podernos dar cuenta de que agentes son los responsables de causar ciertas patologías en la colectividad y de esta forma llevar un control de las enfermedades que mas prevalecen  y de los tratamientos o medidas preventivas disponibles y así llevar un buen control. </w:t>
      </w:r>
      <w:r>
        <w:rPr>
          <w:rStyle w:val="tnnegro1"/>
          <w:rFonts w:ascii="Arial" w:eastAsia="Calibri" w:hAnsi="Arial" w:cs="Arial"/>
          <w:color w:val="31849B" w:themeColor="accent5" w:themeShade="BF"/>
          <w:sz w:val="22"/>
          <w:szCs w:val="22"/>
        </w:rPr>
        <w:t xml:space="preserve"> </w:t>
      </w:r>
      <w:r w:rsidRPr="00030A0D">
        <w:rPr>
          <w:rStyle w:val="tnnegro1"/>
          <w:rFonts w:ascii="Arial" w:eastAsia="Calibri" w:hAnsi="Arial" w:cs="Arial"/>
          <w:color w:val="31849B" w:themeColor="accent5" w:themeShade="BF"/>
          <w:sz w:val="22"/>
          <w:szCs w:val="22"/>
        </w:rPr>
        <w:t>Recordemos que cada organismo es diferente y puede haber muchas causas.</w:t>
      </w:r>
    </w:p>
    <w:p w:rsidR="00030A0D" w:rsidRPr="00030A0D" w:rsidRDefault="00030A0D" w:rsidP="00030A0D">
      <w:pPr>
        <w:jc w:val="center"/>
        <w:rPr>
          <w:rFonts w:ascii="Arial" w:eastAsia="Calibri" w:hAnsi="Arial" w:cs="Arial"/>
          <w:color w:val="31849B" w:themeColor="accent5" w:themeShade="BF"/>
          <w:shd w:val="clear" w:color="auto" w:fill="FFFFFF"/>
        </w:rPr>
      </w:pPr>
      <w:r w:rsidRPr="00030A0D">
        <w:rPr>
          <w:rFonts w:ascii="Broadway" w:hAnsi="Broadway" w:cs="Arial"/>
          <w:i/>
          <w:sz w:val="28"/>
          <w:szCs w:val="28"/>
        </w:rPr>
        <w:lastRenderedPageBreak/>
        <w:t xml:space="preserve">3.- ¿La salud enfermedad se genera en las condiciones de trabajo y de vida del hombre, limita la complejidad del proceso salud enfermedad a la problemática de las relaciones sociales. </w:t>
      </w:r>
      <w:r w:rsidRPr="00030A0D">
        <w:rPr>
          <w:rFonts w:ascii="Broadway" w:hAnsi="Broadway" w:cs="Arial"/>
          <w:i/>
          <w:sz w:val="28"/>
          <w:szCs w:val="28"/>
        </w:rPr>
        <w:br/>
      </w:r>
    </w:p>
    <w:p w:rsidR="00030A0D" w:rsidRPr="00030A0D" w:rsidRDefault="00030A0D" w:rsidP="00030A0D">
      <w:pPr>
        <w:rPr>
          <w:rFonts w:ascii="Arial" w:hAnsi="Arial" w:cs="Arial"/>
          <w:color w:val="31849B" w:themeColor="accent5" w:themeShade="BF"/>
        </w:rPr>
      </w:pPr>
      <w:r w:rsidRPr="00030A0D">
        <w:rPr>
          <w:rFonts w:ascii="Arial" w:hAnsi="Arial" w:cs="Arial"/>
          <w:color w:val="31849B" w:themeColor="accent5" w:themeShade="BF"/>
        </w:rPr>
        <w:t xml:space="preserve">Bueno depende,  yo creo que la gran mayoria de alguna enfermedad si podría influir mucho lo que es el aspecto social, ya que el estrés, o contacto con personas con enfermedad contagiosa puede inlfuir mucho, Aunque tambien hay agentes externos como bacterias que se encuentran en el aire, la comida que uno digiere en la calle… O al igual el estatus sociioeconomico que se puede encontrar la persona, ya si es de bajos recursos, o es una persona que no tiene la costumbre de ir al médico a checarse por lo menos una vez al año. </w:t>
      </w:r>
    </w:p>
    <w:p w:rsidR="00030A0D" w:rsidRDefault="00030A0D" w:rsidP="00030A0D">
      <w:pPr>
        <w:rPr>
          <w:rFonts w:ascii="Arial" w:hAnsi="Arial" w:cs="Arial"/>
        </w:rPr>
      </w:pPr>
      <w:r>
        <w:rPr>
          <w:rFonts w:ascii="Arial" w:hAnsi="Arial" w:cs="Arial"/>
        </w:rPr>
        <w:br/>
        <w:t>Bibliografía: Manual de Salud Pública.</w:t>
      </w:r>
    </w:p>
    <w:p w:rsidR="00C40BAB" w:rsidRDefault="00C40BAB"/>
    <w:sectPr w:rsidR="00C40BAB" w:rsidSect="00C40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0A0D"/>
    <w:rsid w:val="00030A0D"/>
    <w:rsid w:val="00C40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30A0D"/>
    <w:rPr>
      <w:b/>
      <w:bCs/>
    </w:rPr>
  </w:style>
  <w:style w:type="paragraph" w:styleId="Sinespaciado">
    <w:name w:val="No Spacing"/>
    <w:uiPriority w:val="1"/>
    <w:qFormat/>
    <w:rsid w:val="00030A0D"/>
    <w:pPr>
      <w:spacing w:after="0" w:line="240" w:lineRule="auto"/>
    </w:pPr>
    <w:rPr>
      <w:lang w:val="es-MX"/>
    </w:rPr>
  </w:style>
  <w:style w:type="character" w:customStyle="1" w:styleId="tnnegro1">
    <w:name w:val="tnnegro1"/>
    <w:basedOn w:val="Fuentedeprrafopredeter"/>
    <w:rsid w:val="00030A0D"/>
    <w:rPr>
      <w:b w:val="0"/>
      <w:bCs w:val="0"/>
      <w:strike w:val="0"/>
      <w:dstrike w:val="0"/>
      <w:color w:val="000000"/>
      <w:sz w:val="17"/>
      <w:szCs w:val="1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0835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509</Words>
  <Characters>2905</Characters>
  <Application>Microsoft Office Word</Application>
  <DocSecurity>0</DocSecurity>
  <Lines>24</Lines>
  <Paragraphs>6</Paragraphs>
  <ScaleCrop>false</ScaleCrop>
  <Company>Hewlett-Packard</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2010-03-20T06:58:00Z</dcterms:created>
  <dcterms:modified xsi:type="dcterms:W3CDTF">2010-03-20T07:15:00Z</dcterms:modified>
</cp:coreProperties>
</file>