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7B5" w:rsidRPr="004637B5" w:rsidRDefault="004637B5" w:rsidP="004637B5">
      <w:pPr>
        <w:pStyle w:val="NormalWeb"/>
        <w:rPr>
          <w:rFonts w:asciiTheme="minorHAnsi" w:hAnsiTheme="minorHAnsi"/>
        </w:rPr>
      </w:pPr>
      <w:r w:rsidRPr="004637B5">
        <w:rPr>
          <w:rStyle w:val="tnnegro"/>
          <w:rFonts w:ascii="18thCentury" w:hAnsi="18thCentury"/>
          <w:color w:val="FF0000"/>
          <w:sz w:val="36"/>
          <w:szCs w:val="36"/>
        </w:rPr>
        <w:t>1.- ¿Qué factores marca el modelo multicausal?</w:t>
      </w:r>
      <w:r w:rsidRPr="004637B5">
        <w:rPr>
          <w:rStyle w:val="tnnegro"/>
          <w:rFonts w:asciiTheme="minorHAnsi" w:hAnsiTheme="minorHAnsi"/>
        </w:rPr>
        <w:br/>
        <w:t>La principal característica del modelo multicausal determinista es que presenta múltiples causas para una misma enfermedad.</w:t>
      </w:r>
      <w:r w:rsidRPr="004637B5">
        <w:rPr>
          <w:rStyle w:val="tnnegro"/>
          <w:rFonts w:asciiTheme="minorHAnsi" w:hAnsiTheme="minorHAnsi"/>
        </w:rPr>
        <w:br/>
      </w:r>
      <w:r w:rsidRPr="004637B5">
        <w:rPr>
          <w:rFonts w:asciiTheme="minorHAnsi" w:hAnsiTheme="minorHAnsi" w:cs="Arial"/>
        </w:rPr>
        <w:t>El objeto de este modelo es permitir la predicción de cómo puede o debe controlarse la infección y sobre qué factores podemos influir así como predecir cómo puede evolucionar dicha infección.</w:t>
      </w:r>
    </w:p>
    <w:p w:rsidR="004637B5" w:rsidRPr="004637B5" w:rsidRDefault="004637B5">
      <w:pPr>
        <w:rPr>
          <w:rStyle w:val="tnnegro1"/>
          <w:rFonts w:ascii="18thCentury" w:hAnsi="18thCentury"/>
          <w:color w:val="auto"/>
          <w:sz w:val="36"/>
          <w:szCs w:val="36"/>
          <w:shd w:val="clear" w:color="auto" w:fill="auto"/>
        </w:rPr>
      </w:pPr>
      <w:r>
        <w:rPr>
          <w:rStyle w:val="tnnegro"/>
          <w:rFonts w:ascii="18thCentury" w:hAnsi="18thCentury"/>
          <w:sz w:val="36"/>
          <w:szCs w:val="36"/>
        </w:rPr>
        <w:br/>
      </w:r>
      <w:r w:rsidRPr="004637B5">
        <w:rPr>
          <w:rStyle w:val="tnnegro"/>
          <w:rFonts w:ascii="18thCentury" w:hAnsi="18thCentury"/>
          <w:color w:val="FF0000"/>
          <w:sz w:val="36"/>
          <w:szCs w:val="36"/>
        </w:rPr>
        <w:t>2.- ¿Es incorporado del modelo multicausal para el estudio de la salud-enfermedad colectiva?</w:t>
      </w:r>
      <w:r>
        <w:rPr>
          <w:rStyle w:val="tnnegro"/>
          <w:rFonts w:ascii="18thCentury" w:hAnsi="18thCentury"/>
          <w:sz w:val="36"/>
          <w:szCs w:val="36"/>
        </w:rPr>
        <w:br/>
      </w:r>
      <w:r w:rsidRPr="004637B5">
        <w:rPr>
          <w:rStyle w:val="tnnegro1"/>
          <w:rFonts w:cs="Arial"/>
          <w:color w:val="auto"/>
          <w:sz w:val="24"/>
          <w:szCs w:val="24"/>
        </w:rPr>
        <w:t>No, debido a que solo al ser el procedo salud-enfermedad estándar no puede ser involucrado en un estado colectivo a grandes rasgos</w:t>
      </w:r>
      <w:r>
        <w:rPr>
          <w:rStyle w:val="tnnegro1"/>
          <w:rFonts w:cs="Arial"/>
          <w:color w:val="auto"/>
          <w:sz w:val="24"/>
          <w:szCs w:val="24"/>
        </w:rPr>
        <w:t>.</w:t>
      </w:r>
    </w:p>
    <w:p w:rsidR="004637B5" w:rsidRPr="004637B5" w:rsidRDefault="004637B5">
      <w:pPr>
        <w:rPr>
          <w:rFonts w:ascii="18thCentury" w:hAnsi="18thCentury"/>
          <w:sz w:val="36"/>
          <w:szCs w:val="36"/>
        </w:rPr>
      </w:pPr>
      <w:r>
        <w:rPr>
          <w:rStyle w:val="tnnegro1"/>
          <w:rFonts w:ascii="18thCentury" w:hAnsi="18thCentury" w:cs="Arial"/>
          <w:color w:val="auto"/>
          <w:sz w:val="36"/>
          <w:szCs w:val="36"/>
        </w:rPr>
        <w:br/>
      </w:r>
      <w:r w:rsidRPr="004637B5">
        <w:rPr>
          <w:rStyle w:val="tnnegro"/>
          <w:rFonts w:ascii="18thCentury" w:hAnsi="18thCentury"/>
          <w:color w:val="FF0000"/>
          <w:sz w:val="36"/>
          <w:szCs w:val="36"/>
        </w:rPr>
        <w:t>3.- ¿La salud enfermedad se genera en las condiciones de trabajo y de vida del hombre, limita la complejidad del proceso salud enfermedad a la problemática de las relaciones sociales.</w:t>
      </w:r>
      <w:r>
        <w:rPr>
          <w:rStyle w:val="tnnegro"/>
          <w:rFonts w:ascii="18thCentury" w:hAnsi="18thCentury"/>
          <w:sz w:val="36"/>
          <w:szCs w:val="36"/>
        </w:rPr>
        <w:br/>
      </w:r>
      <w:r w:rsidRPr="004637B5">
        <w:rPr>
          <w:sz w:val="24"/>
          <w:szCs w:val="24"/>
        </w:rPr>
        <w:t>Claro, ya que el individuo en su cultura, también entran factores como el estrés esto influye en su vida cotidiana y en la sociedad que se desarrolle</w:t>
      </w:r>
      <w:r>
        <w:rPr>
          <w:sz w:val="24"/>
          <w:szCs w:val="24"/>
        </w:rPr>
        <w:t>.</w:t>
      </w:r>
    </w:p>
    <w:sectPr w:rsidR="004637B5" w:rsidRPr="004637B5" w:rsidSect="00AC38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18thCentur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0A87" w:usb1="00000000" w:usb2="00000000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37B5"/>
    <w:rsid w:val="004637B5"/>
    <w:rsid w:val="00AC3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8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nnegro">
    <w:name w:val="tnnegro"/>
    <w:basedOn w:val="Fuentedeprrafopredeter"/>
    <w:rsid w:val="004637B5"/>
  </w:style>
  <w:style w:type="paragraph" w:styleId="NormalWeb">
    <w:name w:val="Normal (Web)"/>
    <w:basedOn w:val="Normal"/>
    <w:uiPriority w:val="99"/>
    <w:semiHidden/>
    <w:unhideWhenUsed/>
    <w:rsid w:val="00463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nnegro1">
    <w:name w:val="tnnegro1"/>
    <w:basedOn w:val="Fuentedeprrafopredeter"/>
    <w:rsid w:val="004637B5"/>
    <w:rPr>
      <w:b w:val="0"/>
      <w:bCs w:val="0"/>
      <w:strike w:val="0"/>
      <w:dstrike w:val="0"/>
      <w:color w:val="000000"/>
      <w:sz w:val="17"/>
      <w:szCs w:val="17"/>
      <w:u w:val="none"/>
      <w:effect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4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D8421-498D-41E1-BAC0-95527FC99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783</Characters>
  <Application>Microsoft Office Word</Application>
  <DocSecurity>0</DocSecurity>
  <Lines>6</Lines>
  <Paragraphs>1</Paragraphs>
  <ScaleCrop>false</ScaleCrop>
  <Company>SoftPack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2010-03-20T01:55:00Z</dcterms:created>
  <dcterms:modified xsi:type="dcterms:W3CDTF">2010-03-20T02:07:00Z</dcterms:modified>
</cp:coreProperties>
</file>