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E1" w:rsidRPr="006A0DE9" w:rsidRDefault="006A0DE9" w:rsidP="006A0DE9">
      <w:pPr>
        <w:jc w:val="center"/>
        <w:rPr>
          <w:rFonts w:ascii="Juice ITC" w:hAnsi="Juice ITC"/>
          <w:b/>
          <w:sz w:val="32"/>
          <w:szCs w:val="32"/>
        </w:rPr>
      </w:pPr>
      <w:r w:rsidRPr="006A0DE9">
        <w:rPr>
          <w:rFonts w:ascii="Juice ITC" w:hAnsi="Juice ITC"/>
          <w:b/>
          <w:sz w:val="32"/>
          <w:szCs w:val="32"/>
        </w:rPr>
        <w:t>“TAREA No. 1”</w:t>
      </w:r>
    </w:p>
    <w:p w:rsidR="006A0DE9" w:rsidRPr="006A0DE9" w:rsidRDefault="006A0DE9" w:rsidP="006A0DE9">
      <w:pPr>
        <w:jc w:val="center"/>
        <w:rPr>
          <w:rFonts w:ascii="Juice ITC" w:hAnsi="Juice ITC"/>
          <w:b/>
          <w:sz w:val="32"/>
          <w:szCs w:val="32"/>
        </w:rPr>
      </w:pPr>
      <w:r w:rsidRPr="006A0DE9">
        <w:rPr>
          <w:rFonts w:ascii="Juice ITC" w:hAnsi="Juice ITC"/>
          <w:b/>
          <w:sz w:val="32"/>
          <w:szCs w:val="32"/>
        </w:rPr>
        <w:t>SALUD PÚBLICA.</w:t>
      </w:r>
    </w:p>
    <w:p w:rsidR="006A0DE9" w:rsidRPr="006A0DE9" w:rsidRDefault="006A0DE9" w:rsidP="006A0DE9">
      <w:pPr>
        <w:jc w:val="center"/>
        <w:rPr>
          <w:rFonts w:ascii="Juice ITC" w:hAnsi="Juice ITC"/>
          <w:b/>
          <w:sz w:val="32"/>
          <w:szCs w:val="32"/>
        </w:rPr>
      </w:pPr>
      <w:r w:rsidRPr="006A0DE9">
        <w:rPr>
          <w:rFonts w:ascii="Juice ITC" w:hAnsi="Juice ITC"/>
          <w:b/>
          <w:sz w:val="32"/>
          <w:szCs w:val="32"/>
        </w:rPr>
        <w:t>ALUMNA: VALDIVIA ACEVES MONICAFERNANDA.</w:t>
      </w:r>
    </w:p>
    <w:p w:rsidR="006A0DE9" w:rsidRDefault="006A0DE9" w:rsidP="006A0DE9">
      <w:pPr>
        <w:jc w:val="center"/>
        <w:rPr>
          <w:rFonts w:ascii="Juice ITC" w:hAnsi="Juice ITC"/>
          <w:b/>
          <w:sz w:val="32"/>
          <w:szCs w:val="32"/>
        </w:rPr>
      </w:pPr>
      <w:r w:rsidRPr="006A0DE9">
        <w:rPr>
          <w:rFonts w:ascii="Juice ITC" w:hAnsi="Juice ITC"/>
          <w:b/>
          <w:sz w:val="32"/>
          <w:szCs w:val="32"/>
        </w:rPr>
        <w:t>GDO. 1ºA</w:t>
      </w:r>
    </w:p>
    <w:p w:rsidR="006A0DE9" w:rsidRDefault="006A0DE9" w:rsidP="006A0DE9">
      <w:pPr>
        <w:rPr>
          <w:rFonts w:ascii="Juice ITC" w:hAnsi="Juice ITC"/>
          <w:b/>
          <w:sz w:val="32"/>
          <w:szCs w:val="32"/>
        </w:rPr>
      </w:pPr>
    </w:p>
    <w:p w:rsidR="006A0DE9" w:rsidRDefault="006A0DE9" w:rsidP="006A0DE9">
      <w:pPr>
        <w:rPr>
          <w:rFonts w:ascii="Juice ITC" w:hAnsi="Juice ITC"/>
          <w:b/>
          <w:sz w:val="24"/>
          <w:szCs w:val="24"/>
        </w:rPr>
      </w:pPr>
      <w:r>
        <w:rPr>
          <w:rFonts w:ascii="Juice ITC" w:hAnsi="Juice ITC"/>
          <w:b/>
          <w:sz w:val="24"/>
          <w:szCs w:val="24"/>
        </w:rPr>
        <w:t>1.- ¿QUE SIGNIFICA AUTRALOPITECUS?</w:t>
      </w:r>
    </w:p>
    <w:p w:rsidR="00793E36" w:rsidRPr="00354B35" w:rsidRDefault="006A0DE9" w:rsidP="00793E36">
      <w:pPr>
        <w:pStyle w:val="NormalWeb"/>
        <w:rPr>
          <w:rFonts w:ascii="Juice ITC" w:hAnsi="Juice ITC" w:cs="Arial"/>
        </w:rPr>
      </w:pPr>
      <w:r>
        <w:rPr>
          <w:rFonts w:ascii="Juice ITC" w:hAnsi="Juice ITC"/>
          <w:b/>
        </w:rPr>
        <w:t xml:space="preserve">R= </w:t>
      </w:r>
      <w:r w:rsidR="00793E36" w:rsidRPr="00354B35">
        <w:rPr>
          <w:rFonts w:ascii="Juice ITC" w:hAnsi="Juice ITC"/>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171575" cy="2057400"/>
            <wp:effectExtent l="19050" t="0" r="9525" b="0"/>
            <wp:wrapSquare wrapText="bothSides"/>
            <wp:docPr id="2" name="Imagen 2" descr="Australopithe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opithecus"/>
                    <pic:cNvPicPr>
                      <a:picLocks noChangeAspect="1" noChangeArrowheads="1"/>
                    </pic:cNvPicPr>
                  </pic:nvPicPr>
                  <pic:blipFill>
                    <a:blip r:embed="rId4"/>
                    <a:srcRect/>
                    <a:stretch>
                      <a:fillRect/>
                    </a:stretch>
                  </pic:blipFill>
                  <pic:spPr bwMode="auto">
                    <a:xfrm>
                      <a:off x="0" y="0"/>
                      <a:ext cx="1171575" cy="2057400"/>
                    </a:xfrm>
                    <a:prstGeom prst="rect">
                      <a:avLst/>
                    </a:prstGeom>
                    <a:noFill/>
                    <a:ln w="9525">
                      <a:noFill/>
                      <a:miter lim="800000"/>
                      <a:headEnd/>
                      <a:tailEnd/>
                    </a:ln>
                  </pic:spPr>
                </pic:pic>
              </a:graphicData>
            </a:graphic>
          </wp:anchor>
        </w:drawing>
      </w:r>
      <w:r w:rsidR="00793E36" w:rsidRPr="00354B35">
        <w:rPr>
          <w:rFonts w:ascii="Juice ITC" w:hAnsi="Juice ITC" w:cs="Arial"/>
        </w:rPr>
        <w:t xml:space="preserve">El </w:t>
      </w:r>
      <w:r w:rsidR="00793E36" w:rsidRPr="00354B35">
        <w:rPr>
          <w:rFonts w:ascii="Juice ITC" w:hAnsi="Juice ITC" w:cs="Arial"/>
          <w:i/>
          <w:iCs/>
        </w:rPr>
        <w:t>Australopithecus</w:t>
      </w:r>
      <w:r w:rsidR="00793E36" w:rsidRPr="00354B35">
        <w:rPr>
          <w:rFonts w:ascii="Juice ITC" w:hAnsi="Juice ITC" w:cs="Arial"/>
        </w:rPr>
        <w:t xml:space="preserve"> es el homínido más antiguo que se conoce. </w:t>
      </w:r>
      <w:r w:rsidR="00793E36" w:rsidRPr="00354B35">
        <w:rPr>
          <w:rFonts w:ascii="Juice ITC" w:hAnsi="Juice ITC" w:cs="Arial"/>
          <w:i/>
          <w:iCs/>
        </w:rPr>
        <w:t>Australopithecus</w:t>
      </w:r>
      <w:r w:rsidR="00793E36" w:rsidRPr="00354B35">
        <w:rPr>
          <w:rFonts w:ascii="Juice ITC" w:hAnsi="Juice ITC" w:cs="Arial"/>
        </w:rPr>
        <w:t xml:space="preserve"> quiere decir "simio sudafricano" y se estima su antigüedad hasta en 4 millones de años. </w:t>
      </w:r>
    </w:p>
    <w:p w:rsidR="00793E36" w:rsidRPr="00354B35" w:rsidRDefault="00793E36" w:rsidP="00793E36">
      <w:pPr>
        <w:pStyle w:val="NormalWeb"/>
        <w:rPr>
          <w:rFonts w:ascii="Juice ITC" w:hAnsi="Juice ITC" w:cs="Arial"/>
        </w:rPr>
      </w:pPr>
      <w:r w:rsidRPr="00354B35">
        <w:rPr>
          <w:rFonts w:ascii="Juice ITC" w:hAnsi="Juice ITC" w:cs="Arial"/>
        </w:rPr>
        <w:t xml:space="preserve">En 1925, el paleontólogo Raymond Dart descubrió el cráneo de un </w:t>
      </w:r>
      <w:r w:rsidRPr="00354B35">
        <w:rPr>
          <w:rFonts w:ascii="Juice ITC" w:hAnsi="Juice ITC" w:cs="Arial"/>
          <w:i/>
          <w:iCs/>
        </w:rPr>
        <w:t>Australopithecus</w:t>
      </w:r>
      <w:r w:rsidRPr="00354B35">
        <w:rPr>
          <w:rFonts w:ascii="Juice ITC" w:hAnsi="Juice ITC" w:cs="Arial"/>
        </w:rPr>
        <w:t xml:space="preserve"> en Taung, al sur de África.</w:t>
      </w:r>
    </w:p>
    <w:p w:rsidR="00793E36" w:rsidRPr="00354B35" w:rsidRDefault="00793E36" w:rsidP="00793E36">
      <w:pPr>
        <w:pStyle w:val="NormalWeb"/>
        <w:rPr>
          <w:rFonts w:ascii="Juice ITC" w:hAnsi="Juice ITC" w:cs="Arial"/>
        </w:rPr>
      </w:pPr>
      <w:r w:rsidRPr="00354B35">
        <w:rPr>
          <w:rFonts w:ascii="Juice ITC" w:hAnsi="Juice ITC" w:cs="Arial"/>
        </w:rPr>
        <w:t>Sus restos demostraron que estos homínidos medían más de un metro de estatura y que sus caderas, piernas y pies se aparecían más a los de los seres humanos que a los de los simios. El cerebro se asemejaba al de estos animales y tenía un tamaño similar al del gorila. La mandíbula era grande y el mentón hundido. Caminaban erguidos y podían correr, a diferencia de los simios. Sus largos brazos acababan en manos propiamente dichas, con las yemas de los dedos planas, como las de los seres humanos. Se cree que estos seres eran carnívoros, pues a su alrededor se han encontrado huesos y cráneos que habían sido machacados para extraer el tuétano y los sesos.</w:t>
      </w:r>
    </w:p>
    <w:p w:rsidR="006A0DE9" w:rsidRPr="00354B35" w:rsidRDefault="00793E36" w:rsidP="006A0DE9">
      <w:pPr>
        <w:rPr>
          <w:rFonts w:ascii="Juice ITC" w:hAnsi="Juice ITC"/>
          <w:b/>
          <w:sz w:val="24"/>
          <w:szCs w:val="24"/>
        </w:rPr>
      </w:pPr>
      <w:r w:rsidRPr="00354B35">
        <w:rPr>
          <w:rFonts w:ascii="Juice ITC" w:hAnsi="Juice ITC"/>
          <w:b/>
          <w:sz w:val="24"/>
          <w:szCs w:val="24"/>
        </w:rPr>
        <w:t xml:space="preserve">2.- ¿PARA ESTA CVILIZACION ERA MUY IMPORTANTE EL EJERCICIO FISICO Y LA DIETA ALIMENTICIA? </w:t>
      </w:r>
    </w:p>
    <w:p w:rsidR="00354B35" w:rsidRPr="00354B35" w:rsidRDefault="00354B35" w:rsidP="006A0DE9">
      <w:pPr>
        <w:rPr>
          <w:rFonts w:ascii="Juice ITC" w:hAnsi="Juice ITC"/>
          <w:sz w:val="24"/>
          <w:szCs w:val="24"/>
        </w:rPr>
      </w:pPr>
      <w:r w:rsidRPr="00354B35">
        <w:rPr>
          <w:rFonts w:ascii="Juice ITC" w:hAnsi="Juice ITC"/>
          <w:sz w:val="24"/>
          <w:szCs w:val="24"/>
        </w:rPr>
        <w:t>Yo opino que si por que por que en ese tiempo se presentaban unos cambios de clima muy constantes, se alimentaban de frutos secos y semillas que  c</w:t>
      </w:r>
      <w:r w:rsidRPr="00354B35">
        <w:rPr>
          <w:rFonts w:ascii="Juice ITC" w:hAnsi="Juice ITC"/>
        </w:rPr>
        <w:t>onstan de un núcleo blando y nutritivo rodeado por una cáscara externa dura. En épocas de abundancia, es probable que el A. africanus se decantara por alimentos blandos y menos trabajosos para las mandíbulas.</w:t>
      </w:r>
    </w:p>
    <w:p w:rsidR="00793E36" w:rsidRPr="00354B35" w:rsidRDefault="00354B35" w:rsidP="006A0DE9">
      <w:pPr>
        <w:rPr>
          <w:rFonts w:ascii="Juice ITC" w:hAnsi="Juice ITC"/>
          <w:b/>
          <w:sz w:val="24"/>
          <w:szCs w:val="24"/>
        </w:rPr>
      </w:pPr>
      <w:r w:rsidRPr="00354B35">
        <w:rPr>
          <w:rFonts w:ascii="Juice ITC" w:hAnsi="Juice ITC"/>
          <w:b/>
          <w:sz w:val="24"/>
          <w:szCs w:val="24"/>
        </w:rPr>
        <w:t>3.- ¿CONOCIAN EL GRAN NUMERO DE FORMULAS FARMACEUTICAS?</w:t>
      </w:r>
    </w:p>
    <w:p w:rsidR="00354B35" w:rsidRDefault="00354B35" w:rsidP="006A0DE9">
      <w:pPr>
        <w:rPr>
          <w:rFonts w:ascii="Juice ITC" w:hAnsi="Juice ITC"/>
          <w:sz w:val="24"/>
          <w:szCs w:val="24"/>
        </w:rPr>
      </w:pPr>
      <w:r>
        <w:rPr>
          <w:rFonts w:ascii="Juice ITC" w:hAnsi="Juice ITC"/>
          <w:sz w:val="24"/>
          <w:szCs w:val="24"/>
        </w:rPr>
        <w:t>NO.</w:t>
      </w:r>
    </w:p>
    <w:p w:rsidR="00354B35" w:rsidRPr="00354B35" w:rsidRDefault="00354B35" w:rsidP="006A0DE9">
      <w:pPr>
        <w:rPr>
          <w:rFonts w:ascii="Juice ITC" w:hAnsi="Juice ITC"/>
          <w:sz w:val="24"/>
          <w:szCs w:val="24"/>
        </w:rPr>
      </w:pPr>
    </w:p>
    <w:p w:rsidR="006A0DE9" w:rsidRPr="006A0DE9" w:rsidRDefault="006A0DE9" w:rsidP="006A0DE9">
      <w:pPr>
        <w:rPr>
          <w:rFonts w:ascii="Juice ITC" w:hAnsi="Juice ITC"/>
          <w:b/>
          <w:sz w:val="24"/>
          <w:szCs w:val="24"/>
        </w:rPr>
      </w:pPr>
    </w:p>
    <w:sectPr w:rsidR="006A0DE9" w:rsidRPr="006A0DE9" w:rsidSect="00FE50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6A0DE9"/>
    <w:rsid w:val="002440E0"/>
    <w:rsid w:val="00354B35"/>
    <w:rsid w:val="006A0DE9"/>
    <w:rsid w:val="00793E36"/>
    <w:rsid w:val="007E417F"/>
    <w:rsid w:val="00FE50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3E3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6639487">
      <w:bodyDiv w:val="1"/>
      <w:marLeft w:val="0"/>
      <w:marRight w:val="0"/>
      <w:marTop w:val="0"/>
      <w:marBottom w:val="0"/>
      <w:divBdr>
        <w:top w:val="none" w:sz="0" w:space="0" w:color="auto"/>
        <w:left w:val="none" w:sz="0" w:space="0" w:color="auto"/>
        <w:bottom w:val="none" w:sz="0" w:space="0" w:color="auto"/>
        <w:right w:val="none" w:sz="0" w:space="0" w:color="auto"/>
      </w:divBdr>
      <w:divsChild>
        <w:div w:id="135410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414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2010-02-28T20:50:00Z</dcterms:created>
  <dcterms:modified xsi:type="dcterms:W3CDTF">2010-02-28T21:30:00Z</dcterms:modified>
</cp:coreProperties>
</file>