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247703">
              <w:rPr>
                <w:b/>
              </w:rPr>
              <w:t xml:space="preserve">Patricia </w:t>
            </w:r>
            <w:proofErr w:type="spellStart"/>
            <w:r w:rsidR="00247703">
              <w:rPr>
                <w:b/>
              </w:rPr>
              <w:t>Gpe</w:t>
            </w:r>
            <w:proofErr w:type="spellEnd"/>
            <w:r w:rsidR="00247703">
              <w:rPr>
                <w:b/>
              </w:rPr>
              <w:t>.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8B1969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8B1969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8B1969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8B1969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FFFFFF" w:themeFill="background1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8B1969" w:rsidP="008B1969">
            <w:pPr>
              <w:jc w:val="center"/>
            </w:pPr>
            <w:r>
              <w:t>NA</w:t>
            </w:r>
          </w:p>
        </w:tc>
      </w:tr>
      <w:tr w:rsidR="00171665" w:rsidRPr="00171665" w:rsidTr="008B1969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8B1969" w:rsidP="008B1969">
            <w:pPr>
              <w:jc w:val="center"/>
            </w:pPr>
            <w:r>
              <w:t>NA</w:t>
            </w:r>
          </w:p>
        </w:tc>
      </w:tr>
      <w:tr w:rsidR="00171665" w:rsidRPr="00171665" w:rsidTr="00247703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8B1969">
            <w:pPr>
              <w:jc w:val="center"/>
            </w:pPr>
          </w:p>
        </w:tc>
      </w:tr>
      <w:tr w:rsidR="00171665" w:rsidRPr="00171665" w:rsidTr="008B1969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FFFFFF" w:themeFill="background1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8B1969" w:rsidP="008B1969">
            <w:pPr>
              <w:jc w:val="center"/>
            </w:pPr>
            <w:r>
              <w:t>NA</w:t>
            </w:r>
          </w:p>
        </w:tc>
      </w:tr>
      <w:tr w:rsidR="00E87C56" w:rsidRPr="00171665" w:rsidTr="00247703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247703" w:rsidRDefault="00E87C56" w:rsidP="00247703">
            <w:pPr>
              <w:rPr>
                <w:rFonts w:cstheme="minorHAnsi"/>
                <w:sz w:val="20"/>
                <w:szCs w:val="20"/>
              </w:rPr>
            </w:pPr>
            <w:r w:rsidRPr="00247703">
              <w:rPr>
                <w:rFonts w:cstheme="minorHAnsi"/>
                <w:b/>
                <w:sz w:val="20"/>
                <w:szCs w:val="20"/>
              </w:rPr>
              <w:t>Áreas de oportunidad del informe académico:</w:t>
            </w:r>
            <w:r w:rsidR="00247703" w:rsidRPr="002477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87C56" w:rsidRPr="00247703" w:rsidRDefault="00247703" w:rsidP="00D55BC5">
            <w:pPr>
              <w:jc w:val="both"/>
              <w:rPr>
                <w:rFonts w:cstheme="minorHAnsi"/>
                <w:sz w:val="20"/>
                <w:szCs w:val="20"/>
              </w:rPr>
            </w:pPr>
            <w:r w:rsidRPr="00247703">
              <w:rPr>
                <w:rFonts w:cstheme="minorHAnsi"/>
                <w:sz w:val="20"/>
                <w:szCs w:val="20"/>
              </w:rPr>
              <w:t xml:space="preserve">El documento se observa </w:t>
            </w:r>
            <w:r w:rsidR="008B1969">
              <w:rPr>
                <w:rFonts w:cstheme="minorHAnsi"/>
                <w:sz w:val="20"/>
                <w:szCs w:val="20"/>
              </w:rPr>
              <w:t xml:space="preserve">incompleto, desafortunadamente carece de elementos importantes y sustanciales  para este tipo de informes académicos como son el marco teórico, el marco metodológico y lista de fuentes consultadas. Existen algunos planteamientos que no logran vincularse con el tema central –la relación entre la pobreza y la educación- Por otra parte resulta </w:t>
            </w:r>
            <w:r w:rsidR="00171380">
              <w:rPr>
                <w:rFonts w:cstheme="minorHAnsi"/>
                <w:sz w:val="20"/>
                <w:szCs w:val="20"/>
              </w:rPr>
              <w:t>retador</w:t>
            </w:r>
            <w:r w:rsidR="00177F78">
              <w:rPr>
                <w:rFonts w:cstheme="minorHAnsi"/>
                <w:sz w:val="20"/>
                <w:szCs w:val="20"/>
              </w:rPr>
              <w:t>,</w:t>
            </w:r>
            <w:r w:rsidR="00D55BC5">
              <w:rPr>
                <w:rFonts w:cstheme="minorHAnsi"/>
                <w:sz w:val="20"/>
                <w:szCs w:val="20"/>
              </w:rPr>
              <w:t xml:space="preserve"> aunque </w:t>
            </w:r>
            <w:r w:rsidR="008B1969">
              <w:rPr>
                <w:rFonts w:cstheme="minorHAnsi"/>
                <w:sz w:val="20"/>
                <w:szCs w:val="20"/>
              </w:rPr>
              <w:t>poco razonable pensar que de una entrevista a Madres de menores en un kínder se pueda deducir información relevante que abone a este tema de investigación, es decir es un</w:t>
            </w:r>
            <w:bookmarkStart w:id="0" w:name="_GoBack"/>
            <w:bookmarkEnd w:id="0"/>
            <w:r w:rsidR="008B1969">
              <w:rPr>
                <w:rFonts w:cstheme="minorHAnsi"/>
                <w:sz w:val="20"/>
                <w:szCs w:val="20"/>
              </w:rPr>
              <w:t xml:space="preserve"> </w:t>
            </w:r>
            <w:r w:rsidR="00171380">
              <w:rPr>
                <w:rFonts w:cstheme="minorHAnsi"/>
                <w:sz w:val="20"/>
                <w:szCs w:val="20"/>
              </w:rPr>
              <w:t xml:space="preserve">abordaje </w:t>
            </w:r>
            <w:r w:rsidR="008B1969">
              <w:rPr>
                <w:rFonts w:cstheme="minorHAnsi"/>
                <w:sz w:val="20"/>
                <w:szCs w:val="20"/>
              </w:rPr>
              <w:t xml:space="preserve">simplista de un problema complejo. </w:t>
            </w:r>
            <w:r w:rsidRPr="00247703">
              <w:rPr>
                <w:rFonts w:cstheme="minorHAnsi"/>
                <w:color w:val="FF0000"/>
                <w:sz w:val="20"/>
                <w:szCs w:val="20"/>
              </w:rPr>
              <w:t xml:space="preserve">Puntaje logrado </w:t>
            </w:r>
            <w:r w:rsidR="008B1969">
              <w:rPr>
                <w:rFonts w:cstheme="minorHAnsi"/>
                <w:color w:val="FF0000"/>
                <w:sz w:val="20"/>
                <w:szCs w:val="20"/>
              </w:rPr>
              <w:t>50.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247703" w:rsidRPr="00892E5E" w:rsidRDefault="00427F67" w:rsidP="00247703">
            <w:pPr>
              <w:rPr>
                <w:b/>
              </w:rPr>
            </w:pPr>
            <w:r w:rsidRPr="00892E5E">
              <w:rPr>
                <w:b/>
              </w:rPr>
              <w:t xml:space="preserve">Comentario positivo al autor (es) : </w:t>
            </w:r>
            <w:r w:rsidR="00247703" w:rsidRPr="00892E5E">
              <w:rPr>
                <w:b/>
              </w:rPr>
              <w:t xml:space="preserve"> </w:t>
            </w:r>
          </w:p>
          <w:p w:rsidR="00E87C56" w:rsidRPr="00247703" w:rsidRDefault="008B1969" w:rsidP="00171380">
            <w:r>
              <w:t>Alejandro al revisar tu CV me doy cuenta de que eres un gran deportista</w:t>
            </w:r>
            <w:r w:rsidR="00171380">
              <w:t xml:space="preserve"> y que has cosechado logros </w:t>
            </w:r>
            <w:r>
              <w:t xml:space="preserve">  </w:t>
            </w:r>
            <w:r w:rsidRPr="00171380">
              <w:rPr>
                <w:b/>
                <w:color w:val="C00000"/>
              </w:rPr>
              <w:t>¡Te Felicito¡</w:t>
            </w:r>
            <w:r>
              <w:t xml:space="preserve"> </w:t>
            </w:r>
          </w:p>
        </w:tc>
      </w:tr>
    </w:tbl>
    <w:p w:rsidR="00171665" w:rsidRPr="00171665" w:rsidRDefault="00171665" w:rsidP="008B1969"/>
    <w:sectPr w:rsidR="00171665" w:rsidRPr="0017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171380"/>
    <w:rsid w:val="00171665"/>
    <w:rsid w:val="00177F78"/>
    <w:rsid w:val="00247703"/>
    <w:rsid w:val="00427F67"/>
    <w:rsid w:val="004E79FA"/>
    <w:rsid w:val="005C4F29"/>
    <w:rsid w:val="007A7517"/>
    <w:rsid w:val="00892E5E"/>
    <w:rsid w:val="008B1969"/>
    <w:rsid w:val="00A22948"/>
    <w:rsid w:val="00D55BC5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Stephani V.</cp:lastModifiedBy>
  <cp:revision>9</cp:revision>
  <dcterms:created xsi:type="dcterms:W3CDTF">2012-12-10T01:44:00Z</dcterms:created>
  <dcterms:modified xsi:type="dcterms:W3CDTF">2012-12-10T01:59:00Z</dcterms:modified>
</cp:coreProperties>
</file>