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B2" w:rsidRPr="00956DBE" w:rsidRDefault="00700761" w:rsidP="00956DBE">
      <w:pPr>
        <w:pStyle w:val="Puesto"/>
        <w:rPr>
          <w:rFonts w:ascii="Arial" w:hAnsi="Arial" w:cs="Arial"/>
          <w:sz w:val="32"/>
          <w:szCs w:val="28"/>
        </w:rPr>
      </w:pPr>
      <w:r w:rsidRPr="00956DBE">
        <w:rPr>
          <w:rFonts w:ascii="Arial" w:hAnsi="Arial" w:cs="Arial"/>
          <w:sz w:val="32"/>
          <w:szCs w:val="28"/>
        </w:rPr>
        <w:t>Actividad No. 3.</w:t>
      </w:r>
    </w:p>
    <w:p w:rsidR="00956DBE" w:rsidRPr="00956DBE" w:rsidRDefault="00956DBE" w:rsidP="00956DBE">
      <w:pPr>
        <w:pStyle w:val="Puesto"/>
        <w:tabs>
          <w:tab w:val="right" w:pos="8838"/>
        </w:tabs>
        <w:rPr>
          <w:rFonts w:ascii="Arial" w:hAnsi="Arial" w:cs="Arial"/>
          <w:sz w:val="32"/>
          <w:szCs w:val="28"/>
        </w:rPr>
      </w:pPr>
      <w:r w:rsidRPr="00956DBE">
        <w:rPr>
          <w:rFonts w:ascii="Arial" w:hAnsi="Arial" w:cs="Arial"/>
          <w:sz w:val="32"/>
          <w:szCs w:val="28"/>
        </w:rPr>
        <w:t xml:space="preserve">Aplicación de </w:t>
      </w:r>
      <w:proofErr w:type="spellStart"/>
      <w:r w:rsidRPr="00956DBE">
        <w:rPr>
          <w:rFonts w:ascii="Arial" w:hAnsi="Arial" w:cs="Arial"/>
          <w:sz w:val="32"/>
          <w:szCs w:val="28"/>
        </w:rPr>
        <w:t>PIT’s</w:t>
      </w:r>
      <w:proofErr w:type="spellEnd"/>
      <w:r w:rsidRPr="00956DBE">
        <w:rPr>
          <w:rFonts w:ascii="Arial" w:hAnsi="Arial" w:cs="Arial"/>
          <w:sz w:val="32"/>
          <w:szCs w:val="28"/>
        </w:rPr>
        <w:t xml:space="preserve"> en una muestra de diez alumnos.</w:t>
      </w:r>
      <w:r w:rsidRPr="00956DBE">
        <w:rPr>
          <w:rFonts w:ascii="Arial" w:hAnsi="Arial" w:cs="Arial"/>
          <w:sz w:val="32"/>
          <w:szCs w:val="28"/>
        </w:rPr>
        <w:tab/>
      </w:r>
    </w:p>
    <w:p w:rsidR="00956DBE" w:rsidRDefault="00956DBE" w:rsidP="00956DBE">
      <w:pPr>
        <w:rPr>
          <w:rFonts w:cs="Arial"/>
          <w:sz w:val="32"/>
          <w:szCs w:val="28"/>
        </w:rPr>
      </w:pPr>
      <w:r w:rsidRPr="00956DBE">
        <w:rPr>
          <w:rFonts w:cs="Arial"/>
          <w:sz w:val="32"/>
          <w:szCs w:val="28"/>
        </w:rPr>
        <w:t>Realizado por: Jorge García López.</w:t>
      </w:r>
    </w:p>
    <w:p w:rsidR="00956DBE" w:rsidRPr="00956DBE" w:rsidRDefault="00956DBE" w:rsidP="00956DBE">
      <w:pPr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pict>
          <v:rect id="_x0000_i1025" style="width:0;height:1.5pt" o:hralign="center" o:hrstd="t" o:hr="t" fillcolor="#a0a0a0" stroked="f"/>
        </w:pict>
      </w:r>
    </w:p>
    <w:p w:rsidR="00956DBE" w:rsidRDefault="00956DBE"/>
    <w:p w:rsidR="00700761" w:rsidRDefault="00956DBE">
      <w:r>
        <w:t>Se llevó a cabo la actividad de aplicar los instrumentos PIT-01, 02, 03; en un amuestra de 10 alumnos (cuadro 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132"/>
      </w:tblGrid>
      <w:tr w:rsidR="00956DBE" w:rsidTr="000C4E85">
        <w:tc>
          <w:tcPr>
            <w:tcW w:w="8828" w:type="dxa"/>
            <w:gridSpan w:val="3"/>
          </w:tcPr>
          <w:p w:rsidR="00956DBE" w:rsidRDefault="00956DBE">
            <w:r>
              <w:t>Cuadro 1. Listado de alumnos participantes en la actividad 3. (PIT-01,02,03)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No.</w:t>
            </w:r>
          </w:p>
        </w:tc>
        <w:tc>
          <w:tcPr>
            <w:tcW w:w="1134" w:type="dxa"/>
          </w:tcPr>
          <w:p w:rsidR="00956DBE" w:rsidRDefault="00956DBE">
            <w:r>
              <w:t>Matricula</w:t>
            </w:r>
          </w:p>
        </w:tc>
        <w:tc>
          <w:tcPr>
            <w:tcW w:w="7132" w:type="dxa"/>
          </w:tcPr>
          <w:p w:rsidR="00956DBE" w:rsidRDefault="00956DBE">
            <w:r>
              <w:t>Alumnos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1</w:t>
            </w:r>
          </w:p>
        </w:tc>
        <w:tc>
          <w:tcPr>
            <w:tcW w:w="1134" w:type="dxa"/>
          </w:tcPr>
          <w:p w:rsidR="00956DBE" w:rsidRDefault="00956DBE">
            <w:r>
              <w:t>LEN1080</w:t>
            </w:r>
          </w:p>
        </w:tc>
        <w:tc>
          <w:tcPr>
            <w:tcW w:w="7132" w:type="dxa"/>
          </w:tcPr>
          <w:p w:rsidR="00956DBE" w:rsidRDefault="00956DBE">
            <w:r>
              <w:t>Castillo Gallardo Maira Cecilia 2B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2</w:t>
            </w:r>
          </w:p>
        </w:tc>
        <w:tc>
          <w:tcPr>
            <w:tcW w:w="1134" w:type="dxa"/>
          </w:tcPr>
          <w:p w:rsidR="00956DBE" w:rsidRDefault="00956DBE">
            <w:r>
              <w:t>LEN1066</w:t>
            </w:r>
          </w:p>
        </w:tc>
        <w:tc>
          <w:tcPr>
            <w:tcW w:w="7132" w:type="dxa"/>
          </w:tcPr>
          <w:p w:rsidR="00956DBE" w:rsidRDefault="00956DBE">
            <w:r>
              <w:t>Mendoza Jacinto Karen Guadalupe 2B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3</w:t>
            </w:r>
          </w:p>
        </w:tc>
        <w:tc>
          <w:tcPr>
            <w:tcW w:w="1134" w:type="dxa"/>
          </w:tcPr>
          <w:p w:rsidR="00956DBE" w:rsidRDefault="00956DBE">
            <w:r>
              <w:t>LEN1146</w:t>
            </w:r>
          </w:p>
        </w:tc>
        <w:tc>
          <w:tcPr>
            <w:tcW w:w="7132" w:type="dxa"/>
          </w:tcPr>
          <w:p w:rsidR="00956DBE" w:rsidRDefault="00956DBE">
            <w:r>
              <w:t xml:space="preserve">Vaca Villalpando </w:t>
            </w:r>
            <w:proofErr w:type="spellStart"/>
            <w:r>
              <w:t>Maria</w:t>
            </w:r>
            <w:proofErr w:type="spellEnd"/>
            <w:r>
              <w:t xml:space="preserve"> Del Carmen 1B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4</w:t>
            </w:r>
          </w:p>
        </w:tc>
        <w:tc>
          <w:tcPr>
            <w:tcW w:w="1134" w:type="dxa"/>
          </w:tcPr>
          <w:p w:rsidR="00956DBE" w:rsidRDefault="00956DBE">
            <w:r>
              <w:t>LEN997</w:t>
            </w:r>
          </w:p>
        </w:tc>
        <w:tc>
          <w:tcPr>
            <w:tcW w:w="7132" w:type="dxa"/>
          </w:tcPr>
          <w:p w:rsidR="00956DBE" w:rsidRDefault="00956DBE">
            <w:proofErr w:type="spellStart"/>
            <w:r>
              <w:t>Sanchez</w:t>
            </w:r>
            <w:proofErr w:type="spellEnd"/>
            <w:r>
              <w:t xml:space="preserve"> Gallo Valeria </w:t>
            </w:r>
            <w:proofErr w:type="spellStart"/>
            <w:r>
              <w:t>Elizeth</w:t>
            </w:r>
            <w:proofErr w:type="spellEnd"/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5</w:t>
            </w:r>
          </w:p>
        </w:tc>
        <w:tc>
          <w:tcPr>
            <w:tcW w:w="1134" w:type="dxa"/>
          </w:tcPr>
          <w:p w:rsidR="00956DBE" w:rsidRDefault="00956DBE">
            <w:r>
              <w:t>LEN993</w:t>
            </w:r>
          </w:p>
        </w:tc>
        <w:tc>
          <w:tcPr>
            <w:tcW w:w="7132" w:type="dxa"/>
          </w:tcPr>
          <w:p w:rsidR="00956DBE" w:rsidRDefault="00956DBE">
            <w:r>
              <w:t xml:space="preserve">Zambrano Ayala </w:t>
            </w:r>
            <w:proofErr w:type="spellStart"/>
            <w:r>
              <w:t>Ayeritza</w:t>
            </w:r>
            <w:proofErr w:type="spellEnd"/>
            <w:r>
              <w:t xml:space="preserve"> Montserrat 2A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6</w:t>
            </w:r>
          </w:p>
        </w:tc>
        <w:tc>
          <w:tcPr>
            <w:tcW w:w="1134" w:type="dxa"/>
          </w:tcPr>
          <w:p w:rsidR="00956DBE" w:rsidRDefault="00956DBE">
            <w:r>
              <w:t>LEN1133</w:t>
            </w:r>
          </w:p>
        </w:tc>
        <w:tc>
          <w:tcPr>
            <w:tcW w:w="7132" w:type="dxa"/>
          </w:tcPr>
          <w:p w:rsidR="00956DBE" w:rsidRDefault="00956DBE">
            <w:r>
              <w:t xml:space="preserve">Galindo </w:t>
            </w:r>
            <w:proofErr w:type="spellStart"/>
            <w:r>
              <w:t>Hernandez</w:t>
            </w:r>
            <w:proofErr w:type="spellEnd"/>
            <w:r>
              <w:t xml:space="preserve"> Guillermo 1B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7</w:t>
            </w:r>
          </w:p>
        </w:tc>
        <w:tc>
          <w:tcPr>
            <w:tcW w:w="1134" w:type="dxa"/>
          </w:tcPr>
          <w:p w:rsidR="00956DBE" w:rsidRDefault="00956DBE">
            <w:r>
              <w:t>LEN1127</w:t>
            </w:r>
          </w:p>
        </w:tc>
        <w:tc>
          <w:tcPr>
            <w:tcW w:w="7132" w:type="dxa"/>
          </w:tcPr>
          <w:p w:rsidR="00956DBE" w:rsidRDefault="00956DBE">
            <w:r>
              <w:t>Godoy Meza Diana Patricia 1B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8</w:t>
            </w:r>
          </w:p>
        </w:tc>
        <w:tc>
          <w:tcPr>
            <w:tcW w:w="1134" w:type="dxa"/>
          </w:tcPr>
          <w:p w:rsidR="00956DBE" w:rsidRDefault="00956DBE">
            <w:r>
              <w:t>LEN1099</w:t>
            </w:r>
          </w:p>
        </w:tc>
        <w:tc>
          <w:tcPr>
            <w:tcW w:w="7132" w:type="dxa"/>
          </w:tcPr>
          <w:p w:rsidR="00956DBE" w:rsidRDefault="00956DBE">
            <w:r>
              <w:t xml:space="preserve">Flores Luna </w:t>
            </w:r>
            <w:proofErr w:type="spellStart"/>
            <w:r>
              <w:t>Jose</w:t>
            </w:r>
            <w:proofErr w:type="spellEnd"/>
            <w:r>
              <w:t xml:space="preserve"> Eduardo 1A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9</w:t>
            </w:r>
          </w:p>
        </w:tc>
        <w:tc>
          <w:tcPr>
            <w:tcW w:w="1134" w:type="dxa"/>
          </w:tcPr>
          <w:p w:rsidR="00956DBE" w:rsidRDefault="00956DBE">
            <w:r>
              <w:t>LEN1110</w:t>
            </w:r>
          </w:p>
        </w:tc>
        <w:tc>
          <w:tcPr>
            <w:tcW w:w="7132" w:type="dxa"/>
          </w:tcPr>
          <w:p w:rsidR="00956DBE" w:rsidRDefault="00956DBE">
            <w:r>
              <w:t>Serrano Anaya David Osvaldo 1A</w:t>
            </w:r>
          </w:p>
        </w:tc>
      </w:tr>
      <w:tr w:rsidR="00956DBE" w:rsidTr="00956DBE">
        <w:tc>
          <w:tcPr>
            <w:tcW w:w="562" w:type="dxa"/>
          </w:tcPr>
          <w:p w:rsidR="00956DBE" w:rsidRDefault="00956DBE">
            <w:r>
              <w:t>10</w:t>
            </w:r>
          </w:p>
        </w:tc>
        <w:tc>
          <w:tcPr>
            <w:tcW w:w="1134" w:type="dxa"/>
          </w:tcPr>
          <w:p w:rsidR="00956DBE" w:rsidRDefault="00956DBE">
            <w:r>
              <w:t>LEN1193</w:t>
            </w:r>
          </w:p>
        </w:tc>
        <w:tc>
          <w:tcPr>
            <w:tcW w:w="7132" w:type="dxa"/>
          </w:tcPr>
          <w:p w:rsidR="00956DBE" w:rsidRDefault="003370C2">
            <w:r>
              <w:t>Fernández</w:t>
            </w:r>
            <w:r w:rsidR="00956DBE">
              <w:t xml:space="preserve"> Briseño Lourdes 1A</w:t>
            </w:r>
          </w:p>
        </w:tc>
      </w:tr>
    </w:tbl>
    <w:p w:rsidR="00956DBE" w:rsidRDefault="00956DBE"/>
    <w:p w:rsidR="00956DBE" w:rsidRDefault="00AF0B90">
      <w:r>
        <w:t>A</w:t>
      </w:r>
      <w:r w:rsidR="003370C2">
        <w:t xml:space="preserve"> </w:t>
      </w:r>
      <w:r>
        <w:t xml:space="preserve">partir de esto se </w:t>
      </w:r>
      <w:r w:rsidR="003370C2">
        <w:t>llevó</w:t>
      </w:r>
      <w:r>
        <w:t xml:space="preserve"> a cabo la aplicación de las herramientas de </w:t>
      </w:r>
      <w:r w:rsidR="003370C2">
        <w:t>tutorías</w:t>
      </w:r>
      <w:r>
        <w:t xml:space="preserve"> nombradas PIT, refiriendo al cuestionario de </w:t>
      </w:r>
      <w:r w:rsidR="003370C2">
        <w:t>hábitos</w:t>
      </w:r>
      <w:r>
        <w:t xml:space="preserve"> y actitudes antes el estudio (PIT-01), autodiagnóstico de motivación </w:t>
      </w:r>
      <w:r w:rsidR="003370C2">
        <w:t>académica</w:t>
      </w:r>
      <w:r>
        <w:t xml:space="preserve"> (PIT-02) y Cuestionario de autoestima (PIT-03). Con los datos obtenidos se </w:t>
      </w:r>
      <w:r w:rsidR="003370C2">
        <w:t>desarrolló</w:t>
      </w:r>
      <w:r>
        <w:t xml:space="preserve"> los </w:t>
      </w:r>
      <w:r w:rsidR="003370C2">
        <w:t>siguientes</w:t>
      </w:r>
      <w:r>
        <w:t xml:space="preserve"> </w:t>
      </w:r>
      <w:r w:rsidR="003370C2">
        <w:t>gráficos</w:t>
      </w:r>
      <w:r>
        <w:t>. (Figura 1</w:t>
      </w:r>
      <w:r w:rsidR="003370C2">
        <w:t>, 2,3</w:t>
      </w:r>
      <w:r>
        <w:t>)</w:t>
      </w:r>
    </w:p>
    <w:p w:rsidR="003370C2" w:rsidRDefault="003370C2"/>
    <w:p w:rsidR="003370C2" w:rsidRDefault="003370C2"/>
    <w:p w:rsidR="003370C2" w:rsidRDefault="003370C2"/>
    <w:p w:rsidR="003370C2" w:rsidRDefault="003370C2"/>
    <w:p w:rsidR="003370C2" w:rsidRDefault="003370C2"/>
    <w:p w:rsidR="003370C2" w:rsidRDefault="003370C2"/>
    <w:p w:rsidR="003370C2" w:rsidRDefault="003370C2"/>
    <w:p w:rsidR="003370C2" w:rsidRDefault="003370C2"/>
    <w:p w:rsidR="003370C2" w:rsidRDefault="003370C2"/>
    <w:p w:rsidR="003370C2" w:rsidRDefault="003370C2"/>
    <w:p w:rsidR="003370C2" w:rsidRDefault="003370C2" w:rsidP="003370C2">
      <w:r>
        <w:lastRenderedPageBreak/>
        <w:t>La herramienta para r</w:t>
      </w:r>
      <w:r>
        <w:t>eferir  hábitos de estudio</w:t>
      </w:r>
      <w:r>
        <w:t>, reflejo que gran parte de la mu</w:t>
      </w:r>
      <w:r>
        <w:t>estra de alumnos, presenta buenos hábitos de estudio de estudio, sin embargo los que poseen las matriculas, LEN 1080 y LEN 1066, presentan los puntajes más bajos.</w:t>
      </w:r>
    </w:p>
    <w:p w:rsidR="00AF0B90" w:rsidRDefault="003370C2">
      <w:r>
        <w:rPr>
          <w:noProof/>
          <w:lang w:eastAsia="es-MX"/>
        </w:rPr>
        <w:drawing>
          <wp:inline distT="0" distB="0" distL="0" distR="0" wp14:anchorId="2F1449F7" wp14:editId="4964DDC8">
            <wp:extent cx="5252936" cy="2859931"/>
            <wp:effectExtent l="0" t="0" r="5080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370C2" w:rsidRDefault="003370C2" w:rsidP="003370C2">
      <w:r>
        <w:t xml:space="preserve">Para el caso del cuestionario sobre motivación, la mayoría de los alumnos encuestados mostraron buen nivel de motivación, sin embargo aquí los valores </w:t>
      </w:r>
      <w:proofErr w:type="spellStart"/>
      <w:r>
        <w:t>mas</w:t>
      </w:r>
      <w:proofErr w:type="spellEnd"/>
      <w:r>
        <w:t xml:space="preserve"> bajos son los presentados por LEN 1127  y LEN1193.</w:t>
      </w:r>
    </w:p>
    <w:p w:rsidR="003370C2" w:rsidRDefault="003370C2"/>
    <w:p w:rsidR="00AF0B90" w:rsidRDefault="00AF0B90">
      <w:r>
        <w:rPr>
          <w:noProof/>
          <w:lang w:eastAsia="es-MX"/>
        </w:rPr>
        <w:drawing>
          <wp:inline distT="0" distB="0" distL="0" distR="0" wp14:anchorId="62F56B6E" wp14:editId="0BD2F817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70C2" w:rsidRDefault="003370C2"/>
    <w:p w:rsidR="003370C2" w:rsidRDefault="003370C2"/>
    <w:p w:rsidR="003370C2" w:rsidRDefault="003370C2" w:rsidP="003370C2">
      <w:r>
        <w:lastRenderedPageBreak/>
        <w:t xml:space="preserve">Con esta </w:t>
      </w:r>
      <w:r>
        <w:t xml:space="preserve">grafica </w:t>
      </w:r>
      <w:r>
        <w:t xml:space="preserve">se presenta que los valores </w:t>
      </w:r>
      <w:r>
        <w:t>más</w:t>
      </w:r>
      <w:r>
        <w:t xml:space="preserve"> bajos de los alumnos encuestados, son los correspondientes a LEN1080 y en un nivel incluso por debajo del medio, el alumno con matricula LEN1099.</w:t>
      </w:r>
    </w:p>
    <w:p w:rsidR="00AF0B90" w:rsidRDefault="00AF0B90"/>
    <w:p w:rsidR="00AF0B90" w:rsidRDefault="003370C2">
      <w:r>
        <w:rPr>
          <w:noProof/>
          <w:lang w:eastAsia="es-MX"/>
        </w:rPr>
        <w:drawing>
          <wp:inline distT="0" distB="0" distL="0" distR="0" wp14:anchorId="1AD96E32" wp14:editId="20B0ED98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70C2" w:rsidRDefault="003370C2">
      <w:r>
        <w:t xml:space="preserve">Lo que demostraría que se está en presencia en el caso del alumno </w:t>
      </w:r>
      <w:proofErr w:type="gramStart"/>
      <w:r>
        <w:t>( LEN</w:t>
      </w:r>
      <w:proofErr w:type="gramEnd"/>
      <w:r>
        <w:t xml:space="preserve"> 1099) con un caso potencial de baja autoestima, según la herramienta empleada (PIT-03)</w:t>
      </w:r>
    </w:p>
    <w:p w:rsidR="003370C2" w:rsidRDefault="003370C2">
      <w:r>
        <w:rPr>
          <w:rFonts w:cs="Arial"/>
          <w:sz w:val="32"/>
          <w:szCs w:val="28"/>
        </w:rPr>
        <w:pict>
          <v:rect id="_x0000_i1026" style="width:0;height:1.5pt" o:hralign="center" o:hrstd="t" o:hr="t" fillcolor="#a0a0a0" stroked="f"/>
        </w:pict>
      </w:r>
    </w:p>
    <w:p w:rsidR="003370C2" w:rsidRDefault="003370C2">
      <w:r>
        <w:t>Son detectados dos casos, muy específicos, los cuales serán descritos a continuación.</w:t>
      </w:r>
    </w:p>
    <w:p w:rsidR="003370C2" w:rsidRPr="003370C2" w:rsidRDefault="003370C2">
      <w:pPr>
        <w:rPr>
          <w:b/>
          <w:sz w:val="24"/>
        </w:rPr>
      </w:pPr>
      <w:r w:rsidRPr="003370C2">
        <w:rPr>
          <w:b/>
          <w:sz w:val="24"/>
        </w:rPr>
        <w:t>Alumno: Castillo Gallardo Maira Cecilia</w:t>
      </w:r>
    </w:p>
    <w:p w:rsidR="003370C2" w:rsidRDefault="003370C2">
      <w:pPr>
        <w:rPr>
          <w:b/>
          <w:sz w:val="24"/>
        </w:rPr>
      </w:pPr>
      <w:r w:rsidRPr="003370C2">
        <w:rPr>
          <w:b/>
          <w:sz w:val="24"/>
        </w:rPr>
        <w:t xml:space="preserve">LEN 1080. </w:t>
      </w:r>
    </w:p>
    <w:p w:rsidR="003370C2" w:rsidRDefault="003370C2">
      <w:pPr>
        <w:rPr>
          <w:b/>
          <w:sz w:val="24"/>
        </w:rPr>
      </w:pPr>
      <w:r>
        <w:rPr>
          <w:b/>
          <w:sz w:val="24"/>
        </w:rPr>
        <w:t>La presente alumna ha mostrado los puntajes más bajos en dos de tres cuestionarios aplicados, los referentes  a motivación académica y autoestima. Lo que podría sugerir que tiene alguna inquietud que puede ser profesional  o personal que no le permite sentirse motivada, el ámbito escolar.</w:t>
      </w:r>
    </w:p>
    <w:p w:rsidR="003370C2" w:rsidRDefault="003370C2">
      <w:pPr>
        <w:rPr>
          <w:b/>
          <w:sz w:val="24"/>
        </w:rPr>
      </w:pPr>
      <w:r>
        <w:rPr>
          <w:b/>
          <w:sz w:val="24"/>
        </w:rPr>
        <w:t>Observaciones:</w:t>
      </w:r>
    </w:p>
    <w:p w:rsidR="003370C2" w:rsidRDefault="003370C2">
      <w:pPr>
        <w:rPr>
          <w:b/>
          <w:sz w:val="24"/>
        </w:rPr>
      </w:pPr>
      <w:r>
        <w:rPr>
          <w:b/>
          <w:sz w:val="24"/>
        </w:rPr>
        <w:t xml:space="preserve">La alumna, se suele mostrar en clase, algo dispersa, y no suele mostrar entusiasmo en sus clases, suele mostrar cierto </w:t>
      </w:r>
      <w:proofErr w:type="gramStart"/>
      <w:r>
        <w:rPr>
          <w:b/>
          <w:sz w:val="24"/>
        </w:rPr>
        <w:t>animo</w:t>
      </w:r>
      <w:proofErr w:type="gramEnd"/>
      <w:r>
        <w:rPr>
          <w:b/>
          <w:sz w:val="24"/>
        </w:rPr>
        <w:t xml:space="preserve"> manipulador, para evadir responsabilidades y no desempeñarse adecuadamente.</w:t>
      </w:r>
    </w:p>
    <w:p w:rsidR="003370C2" w:rsidRDefault="003370C2">
      <w:pPr>
        <w:rPr>
          <w:b/>
          <w:sz w:val="24"/>
        </w:rPr>
      </w:pPr>
      <w:r>
        <w:rPr>
          <w:b/>
          <w:sz w:val="24"/>
        </w:rPr>
        <w:t>Estrategia a emplear.</w:t>
      </w:r>
    </w:p>
    <w:p w:rsidR="003370C2" w:rsidRDefault="003370C2">
      <w:pPr>
        <w:rPr>
          <w:b/>
          <w:sz w:val="24"/>
        </w:rPr>
      </w:pPr>
      <w:r>
        <w:rPr>
          <w:b/>
          <w:sz w:val="24"/>
        </w:rPr>
        <w:t xml:space="preserve">Favorecer que la alumna, comprenda el papel de la enfermería y que ella tiene todo el potencial para desarrollarse plenamente en </w:t>
      </w:r>
      <w:bookmarkStart w:id="0" w:name="_GoBack"/>
      <w:bookmarkEnd w:id="0"/>
      <w:r>
        <w:rPr>
          <w:b/>
          <w:sz w:val="24"/>
        </w:rPr>
        <w:t>dicha área.</w:t>
      </w:r>
    </w:p>
    <w:p w:rsidR="003370C2" w:rsidRDefault="003370C2">
      <w:pPr>
        <w:rPr>
          <w:b/>
          <w:sz w:val="24"/>
        </w:rPr>
      </w:pPr>
      <w:r>
        <w:rPr>
          <w:b/>
          <w:sz w:val="24"/>
        </w:rPr>
        <w:lastRenderedPageBreak/>
        <w:t xml:space="preserve">Se utilizaran videos y preguntas </w:t>
      </w:r>
      <w:proofErr w:type="spellStart"/>
      <w:r>
        <w:rPr>
          <w:b/>
          <w:sz w:val="24"/>
        </w:rPr>
        <w:t>refelxibas</w:t>
      </w:r>
      <w:proofErr w:type="spellEnd"/>
      <w:r>
        <w:rPr>
          <w:b/>
          <w:sz w:val="24"/>
        </w:rPr>
        <w:t xml:space="preserve">, las cuales, serán retroalimentadas en cada </w:t>
      </w:r>
      <w:proofErr w:type="spellStart"/>
      <w:r>
        <w:rPr>
          <w:b/>
          <w:sz w:val="24"/>
        </w:rPr>
        <w:t>cesion</w:t>
      </w:r>
      <w:proofErr w:type="spellEnd"/>
      <w:r>
        <w:rPr>
          <w:b/>
          <w:sz w:val="24"/>
        </w:rPr>
        <w:t>.</w:t>
      </w:r>
    </w:p>
    <w:p w:rsidR="003370C2" w:rsidRPr="003370C2" w:rsidRDefault="003370C2" w:rsidP="003370C2">
      <w:pPr>
        <w:pBdr>
          <w:bottom w:val="single" w:sz="4" w:space="1" w:color="auto"/>
        </w:pBdr>
        <w:rPr>
          <w:b/>
          <w:sz w:val="24"/>
        </w:rPr>
      </w:pPr>
    </w:p>
    <w:p w:rsidR="003370C2" w:rsidRDefault="003370C2">
      <w:r>
        <w:t xml:space="preserve">Alumno: Flores Luna </w:t>
      </w:r>
      <w:proofErr w:type="spellStart"/>
      <w:r>
        <w:t>Jose</w:t>
      </w:r>
      <w:proofErr w:type="spellEnd"/>
      <w:r>
        <w:t xml:space="preserve"> Eduardo.</w:t>
      </w:r>
    </w:p>
    <w:p w:rsidR="003370C2" w:rsidRDefault="003370C2">
      <w:r>
        <w:t xml:space="preserve">LEN 1099 </w:t>
      </w:r>
    </w:p>
    <w:p w:rsidR="003370C2" w:rsidRDefault="003370C2">
      <w:r>
        <w:t>El alumno muestra puntajes bajos en motivación y en autoestima. Puede ser que el alumno en cuestión en efecto tenga problemas de autoestima, que le limitan motivar adecuadamente en la carrera de enfermería.</w:t>
      </w:r>
    </w:p>
    <w:p w:rsidR="003370C2" w:rsidRDefault="003370C2">
      <w:r>
        <w:t>Observaciones.</w:t>
      </w:r>
    </w:p>
    <w:p w:rsidR="003370C2" w:rsidRDefault="003370C2">
      <w:r>
        <w:t>El alumno muestra en todo momento buena actitud, sin embargo cuando es cuestionado, sobre en que momento desarrolla sus actividades escolares, el refiere no hacerlo jamás en casa.</w:t>
      </w:r>
    </w:p>
    <w:p w:rsidR="003370C2" w:rsidRDefault="003370C2">
      <w:r>
        <w:t>Estrategias.</w:t>
      </w:r>
    </w:p>
    <w:p w:rsidR="003370C2" w:rsidRDefault="003370C2" w:rsidP="003370C2">
      <w:r>
        <w:t>Favorecer que el alumno, se concientice del abanico de capacidades que posee y que a partir de estas desarrolle recursos y capacidades que lo fortalezcan en su vida cotidiana.</w:t>
      </w:r>
    </w:p>
    <w:p w:rsidR="003370C2" w:rsidRDefault="003370C2" w:rsidP="003370C2">
      <w:r>
        <w:rPr>
          <w:rFonts w:cs="Arial"/>
          <w:sz w:val="32"/>
          <w:szCs w:val="28"/>
        </w:rPr>
        <w:pict>
          <v:rect id="_x0000_i1027" style="width:0;height:1.5pt" o:hralign="center" o:hrstd="t" o:hr="t" fillcolor="#a0a0a0" stroked="f"/>
        </w:pict>
      </w:r>
    </w:p>
    <w:p w:rsidR="003370C2" w:rsidRPr="003370C2" w:rsidRDefault="003370C2" w:rsidP="003370C2">
      <w:pPr>
        <w:rPr>
          <w:b/>
        </w:rPr>
      </w:pPr>
      <w:r w:rsidRPr="003370C2">
        <w:rPr>
          <w:b/>
        </w:rPr>
        <w:t>Alumna: Fernández Lourdes Patricia.</w:t>
      </w:r>
    </w:p>
    <w:p w:rsidR="003370C2" w:rsidRDefault="003370C2" w:rsidP="003370C2">
      <w:pPr>
        <w:rPr>
          <w:b/>
        </w:rPr>
      </w:pPr>
      <w:r w:rsidRPr="003370C2">
        <w:rPr>
          <w:b/>
        </w:rPr>
        <w:t>LEN 1193.</w:t>
      </w:r>
    </w:p>
    <w:p w:rsidR="003370C2" w:rsidRDefault="003370C2" w:rsidP="003370C2">
      <w:pPr>
        <w:rPr>
          <w:b/>
        </w:rPr>
      </w:pPr>
      <w:r>
        <w:rPr>
          <w:b/>
        </w:rPr>
        <w:t xml:space="preserve">Esta alumna, no ha mostrado bajos puntajes, sin embargo sus niveles tampoco son los </w:t>
      </w:r>
      <w:proofErr w:type="spellStart"/>
      <w:r>
        <w:rPr>
          <w:b/>
        </w:rPr>
        <w:t>mas</w:t>
      </w:r>
      <w:proofErr w:type="spellEnd"/>
      <w:r>
        <w:rPr>
          <w:b/>
        </w:rPr>
        <w:t xml:space="preserve"> altos, se refiere a ella, dado que mostro inquietud al respecto de ser tutorada por su servidor, ella expresa no sentir confianza con su tutora, por razones desconocidas.</w:t>
      </w:r>
    </w:p>
    <w:p w:rsidR="003370C2" w:rsidRDefault="003370C2" w:rsidP="003370C2">
      <w:pPr>
        <w:rPr>
          <w:b/>
        </w:rPr>
      </w:pPr>
      <w:r>
        <w:rPr>
          <w:b/>
        </w:rPr>
        <w:t>Observaciones:</w:t>
      </w:r>
    </w:p>
    <w:p w:rsidR="003370C2" w:rsidRDefault="003370C2" w:rsidP="003370C2">
      <w:pPr>
        <w:rPr>
          <w:b/>
        </w:rPr>
      </w:pPr>
      <w:r>
        <w:rPr>
          <w:b/>
        </w:rPr>
        <w:t>La alumna, siempre se muestra reservada y tiene problemas de adaptación e integración con el grupo, suele tener inseguridad al momento de participar y se observa en ella, disposición para mejorar su aprovechamiento escolar.</w:t>
      </w:r>
    </w:p>
    <w:p w:rsidR="003370C2" w:rsidRDefault="003370C2" w:rsidP="003370C2">
      <w:pPr>
        <w:rPr>
          <w:b/>
        </w:rPr>
      </w:pPr>
      <w:r>
        <w:rPr>
          <w:b/>
        </w:rPr>
        <w:t>Estrategia:</w:t>
      </w:r>
    </w:p>
    <w:p w:rsidR="003370C2" w:rsidRDefault="003370C2" w:rsidP="003370C2">
      <w:pPr>
        <w:rPr>
          <w:b/>
        </w:rPr>
      </w:pPr>
      <w:r>
        <w:rPr>
          <w:b/>
        </w:rPr>
        <w:t>Favorecer la integración de la alumna, a partir de la reflexión del rol que juega en el grupo y lo que en verdad ella desea hacer y expresar.</w:t>
      </w:r>
    </w:p>
    <w:p w:rsidR="003370C2" w:rsidRPr="003370C2" w:rsidRDefault="003370C2" w:rsidP="003370C2">
      <w:pPr>
        <w:rPr>
          <w:b/>
        </w:rPr>
      </w:pPr>
    </w:p>
    <w:p w:rsidR="003370C2" w:rsidRDefault="003370C2" w:rsidP="003370C2"/>
    <w:sectPr w:rsidR="00337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61"/>
    <w:rsid w:val="003370C2"/>
    <w:rsid w:val="00700761"/>
    <w:rsid w:val="008F1AB2"/>
    <w:rsid w:val="00956DBE"/>
    <w:rsid w:val="00A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72736-35D7-4CE9-8174-719D65D6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956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56D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RC-PIT-01.</a:t>
            </a:r>
            <a:r>
              <a:rPr lang="es-MX" baseline="0"/>
              <a:t> Habitos  y actitudes ante el estudio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Hoja1!$Q$3:$Q$12</c:f>
              <c:strCache>
                <c:ptCount val="10"/>
                <c:pt idx="0">
                  <c:v>LEN 1080</c:v>
                </c:pt>
                <c:pt idx="1">
                  <c:v>LEN 1146</c:v>
                </c:pt>
                <c:pt idx="2">
                  <c:v>LEN 0997</c:v>
                </c:pt>
                <c:pt idx="3">
                  <c:v>LEN 0993</c:v>
                </c:pt>
                <c:pt idx="4">
                  <c:v>LEN 1133</c:v>
                </c:pt>
                <c:pt idx="5">
                  <c:v>LEN 1066</c:v>
                </c:pt>
                <c:pt idx="6">
                  <c:v>LEN 1099</c:v>
                </c:pt>
                <c:pt idx="7">
                  <c:v>LEN 1127</c:v>
                </c:pt>
                <c:pt idx="8">
                  <c:v>LEN 1110</c:v>
                </c:pt>
                <c:pt idx="9">
                  <c:v>LEN 1193</c:v>
                </c:pt>
              </c:strCache>
            </c:strRef>
          </c:cat>
          <c:val>
            <c:numRef>
              <c:f>Hoja1!$R$3:$R$12</c:f>
              <c:numCache>
                <c:formatCode>General</c:formatCode>
                <c:ptCount val="10"/>
                <c:pt idx="0">
                  <c:v>115</c:v>
                </c:pt>
                <c:pt idx="1">
                  <c:v>142</c:v>
                </c:pt>
                <c:pt idx="2">
                  <c:v>142</c:v>
                </c:pt>
                <c:pt idx="3">
                  <c:v>140</c:v>
                </c:pt>
                <c:pt idx="4">
                  <c:v>153</c:v>
                </c:pt>
                <c:pt idx="5">
                  <c:v>120</c:v>
                </c:pt>
                <c:pt idx="6">
                  <c:v>137</c:v>
                </c:pt>
                <c:pt idx="7">
                  <c:v>124</c:v>
                </c:pt>
                <c:pt idx="8">
                  <c:v>164</c:v>
                </c:pt>
                <c:pt idx="9">
                  <c:v>129</c:v>
                </c:pt>
              </c:numCache>
            </c:numRef>
          </c:val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RC-PIT-02.</a:t>
            </a:r>
            <a:r>
              <a:rPr lang="es-MX" baseline="0"/>
              <a:t> Motivacion academica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Hoja1!$O$3:$O$12</c:f>
              <c:strCache>
                <c:ptCount val="10"/>
                <c:pt idx="0">
                  <c:v>LEN 1080</c:v>
                </c:pt>
                <c:pt idx="1">
                  <c:v>LEN 1146</c:v>
                </c:pt>
                <c:pt idx="2">
                  <c:v>LEN 0997</c:v>
                </c:pt>
                <c:pt idx="3">
                  <c:v>LEN 0993</c:v>
                </c:pt>
                <c:pt idx="4">
                  <c:v>LEN 1133</c:v>
                </c:pt>
                <c:pt idx="5">
                  <c:v>LEN 1066</c:v>
                </c:pt>
                <c:pt idx="6">
                  <c:v>LEN 1099</c:v>
                </c:pt>
                <c:pt idx="7">
                  <c:v>LEN 1127</c:v>
                </c:pt>
                <c:pt idx="8">
                  <c:v>LEN 1110</c:v>
                </c:pt>
                <c:pt idx="9">
                  <c:v>LEN 1193</c:v>
                </c:pt>
              </c:strCache>
            </c:strRef>
          </c:cat>
          <c:val>
            <c:numRef>
              <c:f>Hoja1!$P$3:$P$12</c:f>
              <c:numCache>
                <c:formatCode>General</c:formatCode>
                <c:ptCount val="10"/>
                <c:pt idx="0">
                  <c:v>31</c:v>
                </c:pt>
                <c:pt idx="1">
                  <c:v>43</c:v>
                </c:pt>
                <c:pt idx="2">
                  <c:v>42</c:v>
                </c:pt>
                <c:pt idx="3">
                  <c:v>40</c:v>
                </c:pt>
                <c:pt idx="4">
                  <c:v>43</c:v>
                </c:pt>
                <c:pt idx="5">
                  <c:v>32</c:v>
                </c:pt>
                <c:pt idx="6">
                  <c:v>37</c:v>
                </c:pt>
                <c:pt idx="7">
                  <c:v>27</c:v>
                </c:pt>
                <c:pt idx="8">
                  <c:v>40</c:v>
                </c:pt>
                <c:pt idx="9">
                  <c:v>26</c:v>
                </c:pt>
              </c:numCache>
            </c:numRef>
          </c:val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RC-PIT-03.</a:t>
            </a:r>
            <a:r>
              <a:rPr lang="es-MX" baseline="0"/>
              <a:t> Autoestima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Hoja1!$M$3:$M$12</c:f>
              <c:strCache>
                <c:ptCount val="10"/>
                <c:pt idx="0">
                  <c:v>LEN 1080</c:v>
                </c:pt>
                <c:pt idx="1">
                  <c:v>LEN 1146</c:v>
                </c:pt>
                <c:pt idx="2">
                  <c:v>LEN 0997</c:v>
                </c:pt>
                <c:pt idx="3">
                  <c:v>LEN 0993</c:v>
                </c:pt>
                <c:pt idx="4">
                  <c:v>LEN 1133</c:v>
                </c:pt>
                <c:pt idx="5">
                  <c:v>LEN 1066</c:v>
                </c:pt>
                <c:pt idx="6">
                  <c:v>LEN 1099</c:v>
                </c:pt>
                <c:pt idx="7">
                  <c:v>LEN 1127</c:v>
                </c:pt>
                <c:pt idx="8">
                  <c:v>LEN 1110</c:v>
                </c:pt>
                <c:pt idx="9">
                  <c:v>LEN 1193</c:v>
                </c:pt>
              </c:strCache>
            </c:strRef>
          </c:cat>
          <c:val>
            <c:numRef>
              <c:f>Hoja1!$N$3:$N$12</c:f>
              <c:numCache>
                <c:formatCode>General</c:formatCode>
                <c:ptCount val="10"/>
                <c:pt idx="0">
                  <c:v>74</c:v>
                </c:pt>
                <c:pt idx="1">
                  <c:v>91</c:v>
                </c:pt>
                <c:pt idx="2">
                  <c:v>81</c:v>
                </c:pt>
                <c:pt idx="3">
                  <c:v>89</c:v>
                </c:pt>
                <c:pt idx="4">
                  <c:v>88</c:v>
                </c:pt>
                <c:pt idx="5">
                  <c:v>90</c:v>
                </c:pt>
                <c:pt idx="6">
                  <c:v>58</c:v>
                </c:pt>
                <c:pt idx="7">
                  <c:v>75</c:v>
                </c:pt>
                <c:pt idx="8">
                  <c:v>87</c:v>
                </c:pt>
                <c:pt idx="9">
                  <c:v>75</c:v>
                </c:pt>
              </c:numCache>
            </c:numRef>
          </c:val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G.</dc:creator>
  <cp:keywords/>
  <dc:description/>
  <cp:lastModifiedBy>Jorge G.</cp:lastModifiedBy>
  <cp:revision>1</cp:revision>
  <dcterms:created xsi:type="dcterms:W3CDTF">2016-10-02T02:44:00Z</dcterms:created>
  <dcterms:modified xsi:type="dcterms:W3CDTF">2016-10-02T04:33:00Z</dcterms:modified>
</cp:coreProperties>
</file>