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09" w:rsidRDefault="00474309" w:rsidP="0047430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Diplomado en Tutorías Académicas Integrales.</w:t>
      </w:r>
    </w:p>
    <w:p w:rsidR="00474309" w:rsidRDefault="00474309" w:rsidP="0047430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Módulo 2 Actividad 7</w:t>
      </w: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  La Tutoría en el ámbito Institucional.</w:t>
      </w:r>
    </w:p>
    <w:p w:rsidR="00474309" w:rsidRDefault="00474309" w:rsidP="0047430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Alumna: Ma. Andrea Díaz Nuño</w:t>
      </w:r>
    </w:p>
    <w:p w:rsidR="00474309" w:rsidRDefault="00474309" w:rsidP="00474309">
      <w:pPr>
        <w:spacing w:after="0" w:line="240" w:lineRule="auto"/>
        <w:ind w:left="720"/>
        <w:rPr>
          <w:rFonts w:ascii="Arial" w:eastAsia="Times New Roman" w:hAnsi="Arial" w:cs="Arial"/>
          <w:lang w:val="es-MX" w:eastAsia="es-MX"/>
        </w:rPr>
      </w:pPr>
      <w:r w:rsidRPr="00193180">
        <w:rPr>
          <w:rFonts w:ascii="Arial" w:hAnsi="Arial" w:cs="Arial"/>
          <w:b/>
          <w:bCs/>
        </w:rPr>
        <w:t>Objetivo de aprendizaje:</w:t>
      </w:r>
      <w:r>
        <w:rPr>
          <w:rFonts w:ascii="Arial" w:hAnsi="Arial" w:cs="Arial"/>
          <w:b/>
          <w:bCs/>
        </w:rPr>
        <w:t xml:space="preserve"> </w:t>
      </w:r>
      <w:r w:rsidRPr="00474309">
        <w:rPr>
          <w:rFonts w:ascii="Arial" w:eastAsia="Times New Roman" w:hAnsi="Arial" w:cs="Arial"/>
          <w:lang w:val="es-MX" w:eastAsia="es-MX"/>
        </w:rPr>
        <w:t>Identificar las responsabilidades, derechos y obligaciones de los académicos en la universidad.</w:t>
      </w:r>
    </w:p>
    <w:p w:rsidR="00474309" w:rsidRDefault="00474309" w:rsidP="00474309">
      <w:pPr>
        <w:spacing w:after="0" w:line="240" w:lineRule="auto"/>
        <w:ind w:left="720"/>
        <w:rPr>
          <w:rFonts w:ascii="Arial" w:eastAsia="Times New Roman" w:hAnsi="Arial" w:cs="Arial"/>
          <w:lang w:val="es-MX" w:eastAsia="es-MX"/>
        </w:rPr>
      </w:pPr>
    </w:p>
    <w:p w:rsidR="00474309" w:rsidRDefault="00474309" w:rsidP="002E1CB2">
      <w:pPr>
        <w:spacing w:after="0" w:line="240" w:lineRule="auto"/>
        <w:rPr>
          <w:rFonts w:ascii="Arial" w:eastAsia="Times New Roman" w:hAnsi="Arial" w:cs="Arial"/>
          <w:b/>
          <w:i/>
          <w:lang w:val="es-MX" w:eastAsia="es-MX"/>
        </w:rPr>
      </w:pPr>
    </w:p>
    <w:p w:rsidR="00474309" w:rsidRPr="00197DC7" w:rsidRDefault="00474309" w:rsidP="00474309">
      <w:pPr>
        <w:pStyle w:val="Prrafodelista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i/>
          <w:lang w:val="es-MX" w:eastAsia="es-MX"/>
        </w:rPr>
      </w:pPr>
      <w:r>
        <w:rPr>
          <w:rFonts w:ascii="Arial" w:eastAsia="Times New Roman" w:hAnsi="Arial" w:cs="Arial"/>
          <w:b/>
          <w:i/>
          <w:lang w:val="es-MX" w:eastAsia="es-MX"/>
        </w:rPr>
        <w:t xml:space="preserve">Programas y Proyectos Educativos.- </w:t>
      </w:r>
      <w:r>
        <w:rPr>
          <w:rFonts w:ascii="Arial" w:eastAsia="Times New Roman" w:hAnsi="Arial" w:cs="Arial"/>
          <w:lang w:val="es-MX" w:eastAsia="es-MX"/>
        </w:rPr>
        <w:t>Responsabilidad de validar y/o actualizar el programa académico o</w:t>
      </w:r>
      <w:r w:rsidR="00197DC7">
        <w:rPr>
          <w:rFonts w:ascii="Arial" w:eastAsia="Times New Roman" w:hAnsi="Arial" w:cs="Arial"/>
          <w:lang w:val="es-MX" w:eastAsia="es-MX"/>
        </w:rPr>
        <w:t>rientado al aprendizaje por competencias profesionales. Se deben incluir elementos teóricos metodológicos, prácticos y formativos, que permitan al alumno adquirir las competencias necesarias respondiendo a las necesidades que demanda la sociedad.</w:t>
      </w:r>
    </w:p>
    <w:p w:rsidR="00197DC7" w:rsidRPr="00833D2E" w:rsidRDefault="00197DC7" w:rsidP="00474309">
      <w:pPr>
        <w:pStyle w:val="Prrafodelista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i/>
          <w:lang w:val="es-MX" w:eastAsia="es-MX"/>
        </w:rPr>
      </w:pPr>
      <w:r>
        <w:rPr>
          <w:rFonts w:ascii="Arial" w:eastAsia="Times New Roman" w:hAnsi="Arial" w:cs="Arial"/>
          <w:b/>
          <w:i/>
          <w:lang w:val="es-MX" w:eastAsia="es-MX"/>
        </w:rPr>
        <w:t xml:space="preserve">Diagnóstico de competencias.- </w:t>
      </w:r>
      <w:r w:rsidR="00833D2E">
        <w:rPr>
          <w:rFonts w:ascii="Arial" w:eastAsia="Times New Roman" w:hAnsi="Arial" w:cs="Arial"/>
          <w:lang w:val="es-MX" w:eastAsia="es-MX"/>
        </w:rPr>
        <w:t>Es necesario aplicar técnicas como lluvia de ideas, cuestionarios y debates que permitan detectar los conocimientos previos que el alumno necesita saber para cursar la Unidad de Aprendizaje, para saber si es necesario ejecutar estrategias de nivelación.</w:t>
      </w:r>
    </w:p>
    <w:p w:rsidR="00833D2E" w:rsidRPr="00833D2E" w:rsidRDefault="00833D2E" w:rsidP="00833D2E">
      <w:pPr>
        <w:pStyle w:val="Prrafodelista"/>
        <w:spacing w:after="0" w:line="240" w:lineRule="auto"/>
        <w:ind w:left="1440"/>
        <w:rPr>
          <w:rFonts w:ascii="Arial" w:eastAsia="Times New Roman" w:hAnsi="Arial" w:cs="Arial"/>
          <w:b/>
          <w:i/>
          <w:lang w:val="es-MX" w:eastAsia="es-MX"/>
        </w:rPr>
      </w:pPr>
    </w:p>
    <w:p w:rsidR="00833D2E" w:rsidRPr="00833D2E" w:rsidRDefault="00833D2E" w:rsidP="00474309">
      <w:pPr>
        <w:pStyle w:val="Prrafodelista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i/>
          <w:lang w:val="es-MX" w:eastAsia="es-MX"/>
        </w:rPr>
      </w:pPr>
      <w:r>
        <w:rPr>
          <w:rFonts w:ascii="Arial" w:eastAsia="Times New Roman" w:hAnsi="Arial" w:cs="Arial"/>
          <w:b/>
          <w:i/>
          <w:lang w:val="es-MX" w:eastAsia="es-MX"/>
        </w:rPr>
        <w:t xml:space="preserve">Adecuación del programa al ciclo vigente.- </w:t>
      </w:r>
      <w:r>
        <w:rPr>
          <w:rFonts w:ascii="Arial" w:eastAsia="Times New Roman" w:hAnsi="Arial" w:cs="Arial"/>
          <w:lang w:val="es-MX" w:eastAsia="es-MX"/>
        </w:rPr>
        <w:t>Se llevará a cabo con cada una de las Unidades de Aprendizaje, con el fin de determinar los contenidos temáticos y prácticas que son necesarios realizar por los alumnos, esto es la base para desarrollar el Programa Académico del ciclo escolar respectivo.</w:t>
      </w:r>
    </w:p>
    <w:p w:rsidR="00833D2E" w:rsidRPr="00833D2E" w:rsidRDefault="00833D2E" w:rsidP="00833D2E">
      <w:pPr>
        <w:pStyle w:val="Prrafodelista"/>
        <w:rPr>
          <w:rFonts w:ascii="Arial" w:eastAsia="Times New Roman" w:hAnsi="Arial" w:cs="Arial"/>
          <w:b/>
          <w:i/>
          <w:lang w:val="es-MX" w:eastAsia="es-MX"/>
        </w:rPr>
      </w:pPr>
    </w:p>
    <w:p w:rsidR="0042581E" w:rsidRPr="0042581E" w:rsidRDefault="00833D2E" w:rsidP="00474309">
      <w:pPr>
        <w:pStyle w:val="Prrafodelista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i/>
          <w:lang w:val="es-MX" w:eastAsia="es-MX"/>
        </w:rPr>
      </w:pPr>
      <w:r>
        <w:rPr>
          <w:rFonts w:ascii="Arial" w:eastAsia="Times New Roman" w:hAnsi="Arial" w:cs="Arial"/>
          <w:b/>
          <w:i/>
          <w:lang w:val="es-MX" w:eastAsia="es-MX"/>
        </w:rPr>
        <w:t xml:space="preserve">Desarrollo de Actividades de Aprendizaje.- </w:t>
      </w:r>
      <w:r>
        <w:rPr>
          <w:rFonts w:ascii="Arial" w:eastAsia="Times New Roman" w:hAnsi="Arial" w:cs="Arial"/>
          <w:lang w:val="es-MX" w:eastAsia="es-MX"/>
        </w:rPr>
        <w:t>Las actividades en el aula constituyen el pilar del proceso, ya que favorecen la adquisición de a</w:t>
      </w:r>
      <w:r w:rsidR="0042581E">
        <w:rPr>
          <w:rFonts w:ascii="Arial" w:eastAsia="Times New Roman" w:hAnsi="Arial" w:cs="Arial"/>
          <w:lang w:val="es-MX" w:eastAsia="es-MX"/>
        </w:rPr>
        <w:t>prendizajes significativos, se diseñan en función de las características de la Unidad de Aprendizaje, procurando que se utilicen diferentes técnicas.</w:t>
      </w:r>
    </w:p>
    <w:p w:rsidR="0042581E" w:rsidRPr="0042581E" w:rsidRDefault="0042581E" w:rsidP="0042581E">
      <w:pPr>
        <w:pStyle w:val="Prrafodelista"/>
        <w:rPr>
          <w:rFonts w:ascii="Arial" w:eastAsia="Times New Roman" w:hAnsi="Arial" w:cs="Arial"/>
          <w:lang w:val="es-MX" w:eastAsia="es-MX"/>
        </w:rPr>
      </w:pPr>
    </w:p>
    <w:p w:rsidR="002E1CB2" w:rsidRPr="002E1CB2" w:rsidRDefault="0042581E" w:rsidP="002E1CB2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s-MX" w:eastAsia="es-MX"/>
        </w:rPr>
      </w:pPr>
      <w:r w:rsidRPr="002E1CB2">
        <w:rPr>
          <w:rFonts w:ascii="Arial" w:eastAsia="Times New Roman" w:hAnsi="Arial" w:cs="Arial"/>
          <w:lang w:val="es-MX" w:eastAsia="es-MX"/>
        </w:rPr>
        <w:t>Reglamento de los Académicos.- A fin de coadyuvar en la formación integral del alumno, el Académico promoverá y orientará al alumno para que tenga éste en todo momento un buen desempeño</w:t>
      </w:r>
      <w:r w:rsidR="002E1CB2" w:rsidRPr="002E1CB2">
        <w:rPr>
          <w:rFonts w:ascii="Arial" w:eastAsia="Times New Roman" w:hAnsi="Arial" w:cs="Arial"/>
          <w:lang w:val="es-MX" w:eastAsia="es-MX"/>
        </w:rPr>
        <w:t xml:space="preserve"> ciudadano, lo cual se aprende y se vive desde cada instancia social como nuestra Universidad. Esperando se tengan conductas favorables respecto a cuatro aspectos básicos.</w:t>
      </w:r>
    </w:p>
    <w:p w:rsidR="002E1CB2" w:rsidRDefault="002E1CB2" w:rsidP="0042581E">
      <w:pPr>
        <w:spacing w:after="0" w:line="240" w:lineRule="auto"/>
        <w:rPr>
          <w:rFonts w:ascii="Arial" w:eastAsia="Times New Roman" w:hAnsi="Arial" w:cs="Arial"/>
          <w:lang w:val="es-MX" w:eastAsia="es-MX"/>
        </w:rPr>
      </w:pPr>
    </w:p>
    <w:p w:rsidR="002E1CB2" w:rsidRDefault="002E1CB2" w:rsidP="002E1CB2">
      <w:pPr>
        <w:pStyle w:val="Prrafodelista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i/>
          <w:lang w:val="es-MX" w:eastAsia="es-MX"/>
        </w:rPr>
      </w:pPr>
      <w:r w:rsidRPr="002E1CB2">
        <w:rPr>
          <w:rFonts w:ascii="Arial" w:eastAsia="Times New Roman" w:hAnsi="Arial" w:cs="Arial"/>
          <w:b/>
          <w:i/>
          <w:lang w:val="es-MX" w:eastAsia="es-MX"/>
        </w:rPr>
        <w:t>Las relacionadas con el proceso enseñanza-aprendizaje</w:t>
      </w:r>
    </w:p>
    <w:p w:rsidR="002E1CB2" w:rsidRDefault="002E1CB2" w:rsidP="002E1CB2">
      <w:pPr>
        <w:pStyle w:val="Prrafodelista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i/>
          <w:lang w:val="es-MX" w:eastAsia="es-MX"/>
        </w:rPr>
      </w:pPr>
      <w:r>
        <w:rPr>
          <w:rFonts w:ascii="Arial" w:eastAsia="Times New Roman" w:hAnsi="Arial" w:cs="Arial"/>
          <w:b/>
          <w:i/>
          <w:lang w:val="es-MX" w:eastAsia="es-MX"/>
        </w:rPr>
        <w:t>Las relacionadas con la Comunidad Educativa Lamar</w:t>
      </w:r>
    </w:p>
    <w:p w:rsidR="002E1CB2" w:rsidRDefault="002E1CB2" w:rsidP="002E1CB2">
      <w:pPr>
        <w:pStyle w:val="Prrafodelista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i/>
          <w:lang w:val="es-MX" w:eastAsia="es-MX"/>
        </w:rPr>
      </w:pPr>
      <w:r>
        <w:rPr>
          <w:rFonts w:ascii="Arial" w:eastAsia="Times New Roman" w:hAnsi="Arial" w:cs="Arial"/>
          <w:b/>
          <w:i/>
          <w:lang w:val="es-MX" w:eastAsia="es-MX"/>
        </w:rPr>
        <w:t>Las relacionadas con la relación a la Institución</w:t>
      </w:r>
    </w:p>
    <w:p w:rsidR="002E1CB2" w:rsidRDefault="002E1CB2" w:rsidP="002E1CB2">
      <w:pPr>
        <w:pStyle w:val="Prrafodelista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i/>
          <w:lang w:val="es-MX" w:eastAsia="es-MX"/>
        </w:rPr>
      </w:pPr>
      <w:r>
        <w:rPr>
          <w:rFonts w:ascii="Arial" w:eastAsia="Times New Roman" w:hAnsi="Arial" w:cs="Arial"/>
          <w:b/>
          <w:i/>
          <w:lang w:val="es-MX" w:eastAsia="es-MX"/>
        </w:rPr>
        <w:t>Las relacionadas con los servicios y trámites administrativos.</w:t>
      </w:r>
    </w:p>
    <w:p w:rsidR="003D67CD" w:rsidRDefault="003D67CD" w:rsidP="003D67CD">
      <w:p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</w:p>
    <w:p w:rsidR="003D67CD" w:rsidRPr="003D67CD" w:rsidRDefault="003D67CD" w:rsidP="003D67CD">
      <w:p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</w:p>
    <w:p w:rsidR="003D67CD" w:rsidRDefault="003D67CD" w:rsidP="003D67CD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  <w:r w:rsidRPr="003D67CD">
        <w:rPr>
          <w:rFonts w:ascii="Arial" w:eastAsia="Times New Roman" w:hAnsi="Arial" w:cs="Arial"/>
          <w:b/>
          <w:lang w:val="es-MX" w:eastAsia="es-MX"/>
        </w:rPr>
        <w:t>Obligaciones de los Académicos:</w:t>
      </w:r>
    </w:p>
    <w:p w:rsidR="003D67CD" w:rsidRDefault="003D67CD" w:rsidP="003D67CD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  <w:lang w:val="es-MX" w:eastAsia="es-MX"/>
        </w:rPr>
      </w:pPr>
    </w:p>
    <w:p w:rsidR="003D67CD" w:rsidRDefault="003D67CD" w:rsidP="003D67CD">
      <w:pPr>
        <w:pStyle w:val="Prrafodelista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  <w:r>
        <w:rPr>
          <w:rFonts w:ascii="Arial" w:eastAsia="Times New Roman" w:hAnsi="Arial" w:cs="Arial"/>
          <w:b/>
          <w:lang w:val="es-MX" w:eastAsia="es-MX"/>
        </w:rPr>
        <w:t>Asistir a las actividades para las cuales sea convocado por las distintas instancias administrativo académicas superiores</w:t>
      </w:r>
    </w:p>
    <w:p w:rsidR="003D67CD" w:rsidRDefault="003D67CD" w:rsidP="003D67CD">
      <w:pPr>
        <w:pStyle w:val="Prrafodelista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  <w:r>
        <w:rPr>
          <w:rFonts w:ascii="Arial" w:eastAsia="Times New Roman" w:hAnsi="Arial" w:cs="Arial"/>
          <w:b/>
          <w:lang w:val="es-MX" w:eastAsia="es-MX"/>
        </w:rPr>
        <w:lastRenderedPageBreak/>
        <w:t>Mantener en forma adecuada la disciplina del alumno dentro del aula y en lo posible dentro del plantel.</w:t>
      </w:r>
    </w:p>
    <w:p w:rsidR="003D67CD" w:rsidRDefault="003D67CD" w:rsidP="003D67CD">
      <w:pPr>
        <w:pStyle w:val="Prrafodelista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  <w:r>
        <w:rPr>
          <w:rFonts w:ascii="Arial" w:eastAsia="Times New Roman" w:hAnsi="Arial" w:cs="Arial"/>
          <w:b/>
          <w:lang w:val="es-MX" w:eastAsia="es-MX"/>
        </w:rPr>
        <w:t>Participar en los cursos de actualización pedagógica que organiza la Universidad Guadalajara Lamar.</w:t>
      </w:r>
    </w:p>
    <w:p w:rsidR="003D67CD" w:rsidRDefault="003D67CD" w:rsidP="003D67CD">
      <w:pPr>
        <w:pStyle w:val="Prrafodelista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  <w:r>
        <w:rPr>
          <w:rFonts w:ascii="Arial" w:eastAsia="Times New Roman" w:hAnsi="Arial" w:cs="Arial"/>
          <w:b/>
          <w:lang w:val="es-MX" w:eastAsia="es-MX"/>
        </w:rPr>
        <w:t>Aplicar y utilizar adecuadamente los equipos y materiales audiovisuales y de cómputo disponibles.</w:t>
      </w:r>
    </w:p>
    <w:p w:rsidR="003D67CD" w:rsidRDefault="003D67CD" w:rsidP="003D67CD">
      <w:pPr>
        <w:pStyle w:val="Prrafodelista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  <w:r>
        <w:rPr>
          <w:rFonts w:ascii="Arial" w:eastAsia="Times New Roman" w:hAnsi="Arial" w:cs="Arial"/>
          <w:b/>
          <w:lang w:val="es-MX" w:eastAsia="es-MX"/>
        </w:rPr>
        <w:t>Cubrir el 100% de las actividades Académicas que correspondan a la Unidad de Aprendizaje dentro de las fechas que señale</w:t>
      </w:r>
      <w:r w:rsidR="0026103A">
        <w:rPr>
          <w:rFonts w:ascii="Arial" w:eastAsia="Times New Roman" w:hAnsi="Arial" w:cs="Arial"/>
          <w:b/>
          <w:lang w:val="es-MX" w:eastAsia="es-MX"/>
        </w:rPr>
        <w:t xml:space="preserve"> el calendario escolar.</w:t>
      </w:r>
    </w:p>
    <w:p w:rsidR="0026103A" w:rsidRDefault="0026103A" w:rsidP="0026103A">
      <w:p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  <w:r>
        <w:rPr>
          <w:rFonts w:ascii="Arial" w:eastAsia="Times New Roman" w:hAnsi="Arial" w:cs="Arial"/>
          <w:b/>
          <w:lang w:val="es-MX" w:eastAsia="es-MX"/>
        </w:rPr>
        <w:t>Por citar algunas de las obligaciones del académico, dentro de la Universidad Guadalajara Lamar.</w:t>
      </w:r>
    </w:p>
    <w:p w:rsidR="0026103A" w:rsidRDefault="0026103A" w:rsidP="0026103A">
      <w:p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</w:p>
    <w:p w:rsidR="0026103A" w:rsidRDefault="0026103A" w:rsidP="0026103A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  <w:r>
        <w:rPr>
          <w:rFonts w:ascii="Arial" w:eastAsia="Times New Roman" w:hAnsi="Arial" w:cs="Arial"/>
          <w:b/>
          <w:lang w:val="es-MX" w:eastAsia="es-MX"/>
        </w:rPr>
        <w:t xml:space="preserve">Relacionado con los derechos de los Académicos, no encontré en la revisión del Manual del Académico ningún apartado que citara como tal </w:t>
      </w:r>
      <w:r w:rsidR="00B04D29">
        <w:rPr>
          <w:rFonts w:ascii="Arial" w:eastAsia="Times New Roman" w:hAnsi="Arial" w:cs="Arial"/>
          <w:b/>
          <w:lang w:val="es-MX" w:eastAsia="es-MX"/>
        </w:rPr>
        <w:t>“</w:t>
      </w:r>
      <w:r>
        <w:rPr>
          <w:rFonts w:ascii="Arial" w:eastAsia="Times New Roman" w:hAnsi="Arial" w:cs="Arial"/>
          <w:b/>
          <w:lang w:val="es-MX" w:eastAsia="es-MX"/>
        </w:rPr>
        <w:t>DERECHOS del ACADEMICO</w:t>
      </w:r>
      <w:r w:rsidR="00B04D29">
        <w:rPr>
          <w:rFonts w:ascii="Arial" w:eastAsia="Times New Roman" w:hAnsi="Arial" w:cs="Arial"/>
          <w:b/>
          <w:lang w:val="es-MX" w:eastAsia="es-MX"/>
        </w:rPr>
        <w:t>”</w:t>
      </w:r>
      <w:r>
        <w:rPr>
          <w:rFonts w:ascii="Arial" w:eastAsia="Times New Roman" w:hAnsi="Arial" w:cs="Arial"/>
          <w:b/>
          <w:lang w:val="es-MX" w:eastAsia="es-MX"/>
        </w:rPr>
        <w:t>, sin embargo mencionaré algunos que me parecieron sugestivos de ser:</w:t>
      </w:r>
    </w:p>
    <w:p w:rsidR="0026103A" w:rsidRDefault="0026103A" w:rsidP="0026103A">
      <w:pPr>
        <w:pStyle w:val="Prrafodelista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  <w:r>
        <w:rPr>
          <w:rFonts w:ascii="Arial" w:eastAsia="Times New Roman" w:hAnsi="Arial" w:cs="Arial"/>
          <w:b/>
          <w:lang w:val="es-MX" w:eastAsia="es-MX"/>
        </w:rPr>
        <w:t>Uso de Biblioteca como aula</w:t>
      </w:r>
    </w:p>
    <w:p w:rsidR="0026103A" w:rsidRDefault="0026103A" w:rsidP="0026103A">
      <w:pPr>
        <w:pStyle w:val="Prrafodelista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  <w:r>
        <w:rPr>
          <w:rFonts w:ascii="Arial" w:eastAsia="Times New Roman" w:hAnsi="Arial" w:cs="Arial"/>
          <w:b/>
          <w:lang w:val="es-MX" w:eastAsia="es-MX"/>
        </w:rPr>
        <w:t>Uso de Auditorio y Aulas equipadas</w:t>
      </w:r>
    </w:p>
    <w:p w:rsidR="0026103A" w:rsidRDefault="0026103A" w:rsidP="0026103A">
      <w:pPr>
        <w:pStyle w:val="Prrafodelista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  <w:r>
        <w:rPr>
          <w:rFonts w:ascii="Arial" w:eastAsia="Times New Roman" w:hAnsi="Arial" w:cs="Arial"/>
          <w:b/>
          <w:lang w:val="es-MX" w:eastAsia="es-MX"/>
        </w:rPr>
        <w:t>Laboratorios</w:t>
      </w:r>
    </w:p>
    <w:p w:rsidR="0026103A" w:rsidRDefault="0026103A" w:rsidP="0026103A">
      <w:pPr>
        <w:pStyle w:val="Prrafodelista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  <w:r>
        <w:rPr>
          <w:rFonts w:ascii="Arial" w:eastAsia="Times New Roman" w:hAnsi="Arial" w:cs="Arial"/>
          <w:b/>
          <w:lang w:val="es-MX" w:eastAsia="es-MX"/>
        </w:rPr>
        <w:t>Programa de capacitación y formación Docente</w:t>
      </w:r>
    </w:p>
    <w:p w:rsidR="0026103A" w:rsidRDefault="00B04D29" w:rsidP="0026103A">
      <w:pPr>
        <w:pStyle w:val="Prrafodelista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  <w:r>
        <w:rPr>
          <w:rFonts w:ascii="Arial" w:eastAsia="Times New Roman" w:hAnsi="Arial" w:cs="Arial"/>
          <w:b/>
          <w:lang w:val="es-MX" w:eastAsia="es-MX"/>
        </w:rPr>
        <w:t>Guía de trámites a realizar en la Universidad</w:t>
      </w:r>
    </w:p>
    <w:p w:rsidR="00B04D29" w:rsidRDefault="00B04D29" w:rsidP="0026103A">
      <w:pPr>
        <w:pStyle w:val="Prrafodelista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  <w:r>
        <w:rPr>
          <w:rFonts w:ascii="Arial" w:eastAsia="Times New Roman" w:hAnsi="Arial" w:cs="Arial"/>
          <w:b/>
          <w:lang w:val="es-MX" w:eastAsia="es-MX"/>
        </w:rPr>
        <w:t>Reposición de credencial (</w:t>
      </w:r>
      <w:r w:rsidRPr="00B04D29">
        <w:rPr>
          <w:rFonts w:ascii="Arial" w:eastAsia="Times New Roman" w:hAnsi="Arial" w:cs="Arial"/>
          <w:b/>
          <w:u w:val="single"/>
          <w:lang w:val="es-MX" w:eastAsia="es-MX"/>
        </w:rPr>
        <w:t>que tiene un costo</w:t>
      </w:r>
      <w:r>
        <w:rPr>
          <w:rFonts w:ascii="Arial" w:eastAsia="Times New Roman" w:hAnsi="Arial" w:cs="Arial"/>
          <w:b/>
          <w:lang w:val="es-MX" w:eastAsia="es-MX"/>
        </w:rPr>
        <w:t>) para el docente</w:t>
      </w:r>
    </w:p>
    <w:p w:rsidR="00B04D29" w:rsidRPr="0026103A" w:rsidRDefault="00B04D29" w:rsidP="0026103A">
      <w:pPr>
        <w:pStyle w:val="Prrafodelista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  <w:r>
        <w:rPr>
          <w:rFonts w:ascii="Arial" w:eastAsia="Times New Roman" w:hAnsi="Arial" w:cs="Arial"/>
          <w:b/>
          <w:lang w:val="es-MX" w:eastAsia="es-MX"/>
        </w:rPr>
        <w:t>Servicio de Seguro contra Accidentes (</w:t>
      </w:r>
      <w:r w:rsidRPr="00B04D29">
        <w:rPr>
          <w:rFonts w:ascii="Arial" w:eastAsia="Times New Roman" w:hAnsi="Arial" w:cs="Arial"/>
          <w:b/>
          <w:u w:val="single"/>
          <w:lang w:val="es-MX" w:eastAsia="es-MX"/>
        </w:rPr>
        <w:t>el cual es limitado</w:t>
      </w:r>
      <w:r>
        <w:rPr>
          <w:rFonts w:ascii="Arial" w:eastAsia="Times New Roman" w:hAnsi="Arial" w:cs="Arial"/>
          <w:b/>
          <w:lang w:val="es-MX" w:eastAsia="es-MX"/>
        </w:rPr>
        <w:t>)</w:t>
      </w:r>
    </w:p>
    <w:p w:rsidR="003D67CD" w:rsidRDefault="003D67CD" w:rsidP="003D67CD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  <w:lang w:val="es-MX" w:eastAsia="es-MX"/>
        </w:rPr>
      </w:pPr>
    </w:p>
    <w:p w:rsidR="00B04D29" w:rsidRDefault="00B04D29" w:rsidP="003D67CD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  <w:lang w:val="es-MX" w:eastAsia="es-MX"/>
        </w:rPr>
      </w:pPr>
      <w:r>
        <w:rPr>
          <w:rFonts w:ascii="Arial" w:eastAsia="Times New Roman" w:hAnsi="Arial" w:cs="Arial"/>
          <w:b/>
          <w:lang w:val="es-MX" w:eastAsia="es-MX"/>
        </w:rPr>
        <w:t xml:space="preserve">5.- Reflexión.- Indudablemente que en lo personal el desempeñarme como docente, es una profesión que dicho sea de paso me apasiona y </w:t>
      </w:r>
      <w:r w:rsidRPr="00B04D29">
        <w:rPr>
          <w:rFonts w:ascii="Arial" w:eastAsia="Times New Roman" w:hAnsi="Arial" w:cs="Arial"/>
          <w:b/>
          <w:u w:val="single"/>
          <w:lang w:val="es-MX" w:eastAsia="es-MX"/>
        </w:rPr>
        <w:t>siempre</w:t>
      </w:r>
      <w:r>
        <w:rPr>
          <w:rFonts w:ascii="Arial" w:eastAsia="Times New Roman" w:hAnsi="Arial" w:cs="Arial"/>
          <w:b/>
          <w:u w:val="single"/>
          <w:lang w:val="es-MX" w:eastAsia="es-MX"/>
        </w:rPr>
        <w:t xml:space="preserve"> que </w:t>
      </w:r>
      <w:r>
        <w:rPr>
          <w:rFonts w:ascii="Arial" w:eastAsia="Times New Roman" w:hAnsi="Arial" w:cs="Arial"/>
          <w:b/>
          <w:lang w:val="es-MX" w:eastAsia="es-MX"/>
        </w:rPr>
        <w:t>inicio y termino un semestre les digo a mis alumnos estas frases “Los amo infinitamente y creo que serán los mejores alumnos y excelentes profesionistas que necesitamos en nuestra sociedad, éticos, responsables, humanos y por supuesto calificados para desempeñar la profesión para la cual se están capacitando” Estoy convencida que cuando hay buenos maestros existen mejores alumnos y que en la medida que uno como docente se prepara profesional y humanamente tiene que esperar encontrar al paso de los tiempos a esos profesionistas ideales que contribuyó a formar.</w:t>
      </w:r>
    </w:p>
    <w:p w:rsidR="00B04D29" w:rsidRDefault="00B04D29" w:rsidP="003D67CD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  <w:lang w:val="es-MX" w:eastAsia="es-MX"/>
        </w:rPr>
      </w:pPr>
    </w:p>
    <w:p w:rsidR="00B04D29" w:rsidRDefault="00B04D29" w:rsidP="003D67CD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  <w:lang w:val="es-MX" w:eastAsia="es-MX"/>
        </w:rPr>
      </w:pPr>
    </w:p>
    <w:p w:rsidR="00B04D29" w:rsidRDefault="00B04D29" w:rsidP="003D67CD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  <w:lang w:val="es-MX" w:eastAsia="es-MX"/>
        </w:rPr>
      </w:pPr>
      <w:r>
        <w:rPr>
          <w:rFonts w:ascii="Arial" w:eastAsia="Times New Roman" w:hAnsi="Arial" w:cs="Arial"/>
          <w:b/>
          <w:lang w:val="es-MX" w:eastAsia="es-MX"/>
        </w:rPr>
        <w:t>6.- En cuanto a lo que propongo para que mejore el desempeño docente en la Universidad, pienso que más que proponer lo llevo a cabo cada día en las aulas en compañía de mis alumnos y compañeros, con la actitud de ser activos y proactivos, de ejecutar diariamente actividades que estén encaminadas a la excelencia profesional, a la preparación continúa y de vanguardia que observamos en nuestras cátedras y la convivencia personal con alumnos y docentes.</w:t>
      </w:r>
    </w:p>
    <w:p w:rsidR="00B04D29" w:rsidRDefault="00B04D29" w:rsidP="003D67CD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  <w:lang w:val="es-MX" w:eastAsia="es-MX"/>
        </w:rPr>
      </w:pPr>
    </w:p>
    <w:p w:rsidR="00B04D29" w:rsidRDefault="00B04D29" w:rsidP="003D67CD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  <w:lang w:val="es-MX" w:eastAsia="es-MX"/>
        </w:rPr>
      </w:pPr>
    </w:p>
    <w:p w:rsidR="00B04D29" w:rsidRDefault="00B04D29" w:rsidP="003D67CD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  <w:lang w:val="es-MX" w:eastAsia="es-MX"/>
        </w:rPr>
      </w:pPr>
      <w:r>
        <w:rPr>
          <w:rFonts w:ascii="Arial" w:eastAsia="Times New Roman" w:hAnsi="Arial" w:cs="Arial"/>
          <w:b/>
          <w:lang w:val="es-MX" w:eastAsia="es-MX"/>
        </w:rPr>
        <w:t>Bibliografía.</w:t>
      </w:r>
    </w:p>
    <w:p w:rsidR="00B04D29" w:rsidRDefault="00B04D29" w:rsidP="003D67CD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  <w:lang w:val="es-MX" w:eastAsia="es-MX"/>
        </w:rPr>
      </w:pPr>
      <w:r>
        <w:rPr>
          <w:rFonts w:ascii="Arial" w:eastAsia="Times New Roman" w:hAnsi="Arial" w:cs="Arial"/>
          <w:b/>
          <w:lang w:val="es-MX" w:eastAsia="es-MX"/>
        </w:rPr>
        <w:t>1.- Manual del Académico Lamar</w:t>
      </w:r>
    </w:p>
    <w:p w:rsidR="00B04D29" w:rsidRDefault="00B04D29" w:rsidP="003D67CD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  <w:lang w:val="es-MX" w:eastAsia="es-MX"/>
        </w:rPr>
      </w:pPr>
      <w:r>
        <w:rPr>
          <w:rFonts w:ascii="Arial" w:eastAsia="Times New Roman" w:hAnsi="Arial" w:cs="Arial"/>
          <w:b/>
          <w:lang w:val="es-MX" w:eastAsia="es-MX"/>
        </w:rPr>
        <w:t>Sistema Certificado en:</w:t>
      </w:r>
    </w:p>
    <w:p w:rsidR="00B04D29" w:rsidRDefault="00B04D29" w:rsidP="003D67CD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  <w:lang w:val="es-MX" w:eastAsia="es-MX"/>
        </w:rPr>
      </w:pPr>
      <w:r>
        <w:rPr>
          <w:rFonts w:ascii="Arial" w:eastAsia="Times New Roman" w:hAnsi="Arial" w:cs="Arial"/>
          <w:b/>
          <w:lang w:val="es-MX" w:eastAsia="es-MX"/>
        </w:rPr>
        <w:t>ISO 9001:2008</w:t>
      </w:r>
    </w:p>
    <w:p w:rsidR="00B04D29" w:rsidRDefault="00B04D29" w:rsidP="003D67CD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  <w:lang w:val="es-MX" w:eastAsia="es-MX"/>
        </w:rPr>
      </w:pPr>
      <w:r>
        <w:rPr>
          <w:rFonts w:ascii="Arial" w:eastAsia="Times New Roman" w:hAnsi="Arial" w:cs="Arial"/>
          <w:b/>
          <w:lang w:val="es-MX" w:eastAsia="es-MX"/>
        </w:rPr>
        <w:t>Reg.: GSC9KMX267</w:t>
      </w:r>
    </w:p>
    <w:p w:rsidR="00B04D29" w:rsidRPr="00B04D29" w:rsidRDefault="00B04D29" w:rsidP="003D67CD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  <w:lang w:val="es-MX" w:eastAsia="es-MX"/>
        </w:rPr>
      </w:pPr>
      <w:r>
        <w:rPr>
          <w:rFonts w:ascii="Arial" w:eastAsia="Times New Roman" w:hAnsi="Arial" w:cs="Arial"/>
          <w:b/>
          <w:lang w:val="es-MX" w:eastAsia="es-MX"/>
        </w:rPr>
        <w:lastRenderedPageBreak/>
        <w:t xml:space="preserve">2.-  </w:t>
      </w:r>
      <w:r>
        <w:t xml:space="preserve">http://www.youtube.com/watch?v=UeaWzvNZGic </w:t>
      </w:r>
      <w:r>
        <w:br/>
      </w:r>
      <w:r>
        <w:t xml:space="preserve">3.- </w:t>
      </w:r>
      <w:bookmarkStart w:id="0" w:name="_GoBack"/>
      <w:bookmarkEnd w:id="0"/>
      <w:r>
        <w:t>http://www.youtube.com/watch?v=BeR2-TcSMwE</w:t>
      </w:r>
    </w:p>
    <w:p w:rsidR="002E1CB2" w:rsidRPr="003D67CD" w:rsidRDefault="002E1CB2" w:rsidP="003D67CD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  <w:lang w:val="es-MX" w:eastAsia="es-MX"/>
        </w:rPr>
      </w:pPr>
    </w:p>
    <w:p w:rsidR="003D67CD" w:rsidRDefault="003D67CD" w:rsidP="003D67CD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  <w:i/>
          <w:lang w:val="es-MX" w:eastAsia="es-MX"/>
        </w:rPr>
      </w:pPr>
    </w:p>
    <w:p w:rsidR="003D67CD" w:rsidRDefault="003D67CD" w:rsidP="003D67CD">
      <w:pPr>
        <w:spacing w:after="0" w:line="240" w:lineRule="auto"/>
        <w:rPr>
          <w:rFonts w:ascii="Arial" w:eastAsia="Times New Roman" w:hAnsi="Arial" w:cs="Arial"/>
          <w:b/>
          <w:i/>
          <w:lang w:val="es-MX" w:eastAsia="es-MX"/>
        </w:rPr>
      </w:pPr>
    </w:p>
    <w:p w:rsidR="003D67CD" w:rsidRPr="003D67CD" w:rsidRDefault="003D67CD" w:rsidP="003D67CD">
      <w:pPr>
        <w:spacing w:after="0" w:line="240" w:lineRule="auto"/>
        <w:rPr>
          <w:rFonts w:ascii="Arial" w:eastAsia="Times New Roman" w:hAnsi="Arial" w:cs="Arial"/>
          <w:b/>
          <w:i/>
          <w:lang w:val="es-MX" w:eastAsia="es-MX"/>
        </w:rPr>
      </w:pPr>
    </w:p>
    <w:p w:rsidR="003D67CD" w:rsidRDefault="003D67CD" w:rsidP="003D67CD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  <w:i/>
          <w:lang w:val="es-MX" w:eastAsia="es-MX"/>
        </w:rPr>
      </w:pPr>
    </w:p>
    <w:p w:rsidR="002E1CB2" w:rsidRDefault="002E1CB2" w:rsidP="002E1CB2">
      <w:pPr>
        <w:pStyle w:val="Prrafodelista"/>
        <w:spacing w:after="0" w:line="240" w:lineRule="auto"/>
        <w:ind w:left="1440"/>
        <w:rPr>
          <w:rFonts w:ascii="Arial" w:eastAsia="Times New Roman" w:hAnsi="Arial" w:cs="Arial"/>
          <w:b/>
          <w:i/>
          <w:lang w:val="es-MX" w:eastAsia="es-MX"/>
        </w:rPr>
      </w:pPr>
    </w:p>
    <w:p w:rsidR="002E1CB2" w:rsidRPr="002E1CB2" w:rsidRDefault="002E1CB2" w:rsidP="002E1CB2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  <w:i/>
          <w:lang w:val="es-MX" w:eastAsia="es-MX"/>
        </w:rPr>
      </w:pPr>
    </w:p>
    <w:p w:rsidR="002E1CB2" w:rsidRDefault="002E1CB2" w:rsidP="002E1CB2">
      <w:pPr>
        <w:spacing w:after="0" w:line="240" w:lineRule="auto"/>
        <w:rPr>
          <w:rFonts w:ascii="Arial" w:eastAsia="Times New Roman" w:hAnsi="Arial" w:cs="Arial"/>
          <w:b/>
          <w:i/>
          <w:lang w:val="es-MX" w:eastAsia="es-MX"/>
        </w:rPr>
      </w:pPr>
    </w:p>
    <w:p w:rsidR="002E1CB2" w:rsidRPr="002E1CB2" w:rsidRDefault="002E1CB2" w:rsidP="002E1CB2">
      <w:pPr>
        <w:spacing w:after="0" w:line="240" w:lineRule="auto"/>
        <w:rPr>
          <w:rFonts w:ascii="Arial" w:eastAsia="Times New Roman" w:hAnsi="Arial" w:cs="Arial"/>
          <w:b/>
          <w:i/>
          <w:lang w:val="es-MX" w:eastAsia="es-MX"/>
        </w:rPr>
      </w:pPr>
    </w:p>
    <w:p w:rsidR="002E1CB2" w:rsidRPr="002E1CB2" w:rsidRDefault="002E1CB2" w:rsidP="002E1CB2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  <w:i/>
          <w:lang w:val="es-MX" w:eastAsia="es-MX"/>
        </w:rPr>
      </w:pPr>
      <w:r>
        <w:rPr>
          <w:rFonts w:ascii="Arial" w:eastAsia="Times New Roman" w:hAnsi="Arial" w:cs="Arial"/>
          <w:b/>
          <w:i/>
          <w:lang w:val="es-MX" w:eastAsia="es-MX"/>
        </w:rPr>
        <w:t xml:space="preserve"> </w:t>
      </w:r>
    </w:p>
    <w:p w:rsidR="002E1CB2" w:rsidRPr="002E1CB2" w:rsidRDefault="002E1CB2" w:rsidP="002E1CB2">
      <w:pPr>
        <w:spacing w:after="0" w:line="240" w:lineRule="auto"/>
        <w:rPr>
          <w:rFonts w:ascii="Arial" w:eastAsia="Times New Roman" w:hAnsi="Arial" w:cs="Arial"/>
          <w:lang w:val="es-MX" w:eastAsia="es-MX"/>
        </w:rPr>
      </w:pPr>
    </w:p>
    <w:p w:rsidR="002E1CB2" w:rsidRDefault="002E1CB2" w:rsidP="0042581E">
      <w:pPr>
        <w:spacing w:after="0" w:line="240" w:lineRule="auto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lang w:val="es-MX" w:eastAsia="es-MX"/>
        </w:rPr>
        <w:t xml:space="preserve"> </w:t>
      </w:r>
    </w:p>
    <w:p w:rsidR="00833D2E" w:rsidRPr="0042581E" w:rsidRDefault="0042581E" w:rsidP="0042581E">
      <w:pPr>
        <w:spacing w:after="0" w:line="240" w:lineRule="auto"/>
        <w:rPr>
          <w:rFonts w:ascii="Arial" w:eastAsia="Times New Roman" w:hAnsi="Arial" w:cs="Arial"/>
          <w:b/>
          <w:i/>
          <w:lang w:val="es-MX" w:eastAsia="es-MX"/>
        </w:rPr>
      </w:pPr>
      <w:r w:rsidRPr="0042581E">
        <w:rPr>
          <w:rFonts w:ascii="Arial" w:eastAsia="Times New Roman" w:hAnsi="Arial" w:cs="Arial"/>
          <w:lang w:val="es-MX" w:eastAsia="es-MX"/>
        </w:rPr>
        <w:t xml:space="preserve"> </w:t>
      </w:r>
    </w:p>
    <w:p w:rsidR="00474309" w:rsidRPr="00474309" w:rsidRDefault="00474309" w:rsidP="00474309">
      <w:pPr>
        <w:spacing w:after="0" w:line="240" w:lineRule="auto"/>
        <w:ind w:left="720"/>
        <w:rPr>
          <w:rFonts w:ascii="Arial" w:eastAsia="Times New Roman" w:hAnsi="Arial" w:cs="Arial"/>
          <w:lang w:val="es-MX" w:eastAsia="es-MX"/>
        </w:rPr>
      </w:pPr>
    </w:p>
    <w:p w:rsidR="00474309" w:rsidRDefault="00474309" w:rsidP="00474309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lang w:eastAsia="es-ES_tradnl"/>
        </w:rPr>
      </w:pPr>
    </w:p>
    <w:p w:rsidR="002E1CB2" w:rsidRPr="00474309" w:rsidRDefault="002E1CB2" w:rsidP="00474309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lang w:eastAsia="es-ES_tradnl"/>
        </w:rPr>
      </w:pPr>
    </w:p>
    <w:p w:rsidR="00CD2A32" w:rsidRDefault="00CD2A32"/>
    <w:sectPr w:rsidR="00CD2A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33AE"/>
    <w:multiLevelType w:val="multilevel"/>
    <w:tmpl w:val="161CA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437419B"/>
    <w:multiLevelType w:val="multilevel"/>
    <w:tmpl w:val="161CA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DD518EC"/>
    <w:multiLevelType w:val="multilevel"/>
    <w:tmpl w:val="161CA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36462CC"/>
    <w:multiLevelType w:val="hybridMultilevel"/>
    <w:tmpl w:val="D3CE30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B3F49"/>
    <w:multiLevelType w:val="multilevel"/>
    <w:tmpl w:val="161CA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09"/>
    <w:rsid w:val="00197DC7"/>
    <w:rsid w:val="0026103A"/>
    <w:rsid w:val="002E1CB2"/>
    <w:rsid w:val="003D67CD"/>
    <w:rsid w:val="0042581E"/>
    <w:rsid w:val="00474309"/>
    <w:rsid w:val="00833D2E"/>
    <w:rsid w:val="00B04D29"/>
    <w:rsid w:val="00C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F53BF-E02D-4417-91B3-018EC37D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09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andrea diaz nuño</dc:creator>
  <cp:keywords/>
  <dc:description/>
  <cp:lastModifiedBy>ma. andrea diaz nuño</cp:lastModifiedBy>
  <cp:revision>1</cp:revision>
  <dcterms:created xsi:type="dcterms:W3CDTF">2014-05-30T00:38:00Z</dcterms:created>
  <dcterms:modified xsi:type="dcterms:W3CDTF">2014-05-30T02:17:00Z</dcterms:modified>
</cp:coreProperties>
</file>