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B6D" w:rsidRDefault="00385B6D"/>
    <w:p w:rsidR="00424CB8" w:rsidRDefault="00424CB8"/>
    <w:p w:rsidR="00424CB8" w:rsidRPr="0089406F" w:rsidRDefault="0089406F" w:rsidP="0089406F">
      <w:pPr>
        <w:pStyle w:val="Sinespaciado"/>
        <w:rPr>
          <w:sz w:val="24"/>
          <w:lang w:eastAsia="es-MX"/>
        </w:rPr>
      </w:pPr>
      <w:r w:rsidRPr="0089406F">
        <w:rPr>
          <w:sz w:val="24"/>
          <w:lang w:eastAsia="es-MX"/>
        </w:rPr>
        <w:t>ACTIVIDAD 6 "LA TUTORÍA EN EL ÁMBITO INSTITUCIONAL”</w:t>
      </w:r>
    </w:p>
    <w:p w:rsidR="00424CB8" w:rsidRDefault="0089406F" w:rsidP="0089406F">
      <w:pPr>
        <w:pStyle w:val="Sinespaciado"/>
        <w:rPr>
          <w:sz w:val="24"/>
        </w:rPr>
      </w:pPr>
      <w:r w:rsidRPr="0089406F">
        <w:rPr>
          <w:sz w:val="24"/>
        </w:rPr>
        <w:t>Claudia Minerva Montúfar serrano</w:t>
      </w:r>
    </w:p>
    <w:p w:rsidR="0089406F" w:rsidRDefault="0089406F" w:rsidP="0089406F">
      <w:pPr>
        <w:pStyle w:val="Sinespaciado"/>
        <w:rPr>
          <w:sz w:val="24"/>
        </w:rPr>
      </w:pPr>
      <w:r>
        <w:rPr>
          <w:sz w:val="24"/>
        </w:rPr>
        <w:t>Octubre 27 de 2016</w:t>
      </w:r>
    </w:p>
    <w:p w:rsidR="0089406F" w:rsidRPr="0089406F" w:rsidRDefault="0089406F" w:rsidP="0089406F">
      <w:pPr>
        <w:pStyle w:val="Sinespaciado"/>
        <w:rPr>
          <w:sz w:val="24"/>
        </w:rPr>
      </w:pPr>
    </w:p>
    <w:p w:rsidR="0089406F" w:rsidRPr="0089406F" w:rsidRDefault="0089406F" w:rsidP="0089406F">
      <w:pPr>
        <w:pStyle w:val="Sinespaciado"/>
        <w:rPr>
          <w:sz w:val="24"/>
        </w:rPr>
      </w:pPr>
    </w:p>
    <w:p w:rsidR="00424CB8" w:rsidRPr="0089406F" w:rsidRDefault="0089406F" w:rsidP="0089406F">
      <w:pPr>
        <w:pStyle w:val="Sinespaciado"/>
        <w:rPr>
          <w:sz w:val="24"/>
        </w:rPr>
      </w:pPr>
      <w:r w:rsidRPr="0089406F">
        <w:rPr>
          <w:sz w:val="24"/>
          <w:shd w:val="clear" w:color="auto" w:fill="FFFFFF"/>
        </w:rPr>
        <w:t>Esquema general sobre los capítulos del manual.</w:t>
      </w:r>
      <w:r w:rsidRPr="0089406F">
        <w:rPr>
          <w:rStyle w:val="apple-converted-space"/>
          <w:rFonts w:ascii="Arial" w:hAnsi="Arial" w:cs="Arial"/>
          <w:sz w:val="28"/>
          <w:szCs w:val="24"/>
          <w:shd w:val="clear" w:color="auto" w:fill="FFFFFF"/>
        </w:rPr>
        <w:t> </w:t>
      </w:r>
    </w:p>
    <w:p w:rsidR="00424CB8" w:rsidRDefault="00424CB8"/>
    <w:p w:rsidR="0089406F" w:rsidRDefault="0089406F"/>
    <w:tbl>
      <w:tblPr>
        <w:tblStyle w:val="Tablaconcuadrcula"/>
        <w:tblpPr w:leftFromText="141" w:rightFromText="141" w:vertAnchor="text" w:horzAnchor="margin" w:tblpXSpec="center" w:tblpY="97"/>
        <w:tblW w:w="9285" w:type="dxa"/>
        <w:tblBorders>
          <w:top w:val="none" w:sz="0" w:space="0" w:color="auto"/>
          <w:left w:val="single" w:sz="4" w:space="0" w:color="auto"/>
          <w:bottom w:val="none" w:sz="0" w:space="0" w:color="auto"/>
          <w:right w:val="none" w:sz="0" w:space="0" w:color="auto"/>
          <w:insideH w:val="none" w:sz="0" w:space="0" w:color="auto"/>
          <w:insideV w:val="none" w:sz="0" w:space="0" w:color="auto"/>
        </w:tblBorders>
        <w:tblLook w:val="04A0"/>
      </w:tblPr>
      <w:tblGrid>
        <w:gridCol w:w="959"/>
        <w:gridCol w:w="1544"/>
        <w:gridCol w:w="655"/>
        <w:gridCol w:w="6127"/>
      </w:tblGrid>
      <w:tr w:rsidR="00424CB8" w:rsidRPr="00424CB8" w:rsidTr="00424CB8">
        <w:tc>
          <w:tcPr>
            <w:tcW w:w="959" w:type="dxa"/>
            <w:vMerge w:val="restart"/>
            <w:tcBorders>
              <w:left w:val="nil"/>
              <w:right w:val="single" w:sz="4" w:space="0" w:color="auto"/>
            </w:tcBorders>
            <w:textDirection w:val="btLr"/>
          </w:tcPr>
          <w:p w:rsidR="00424CB8" w:rsidRPr="00424CB8" w:rsidRDefault="00424CB8" w:rsidP="00424CB8">
            <w:pPr>
              <w:pStyle w:val="Sinespaciado"/>
              <w:jc w:val="center"/>
              <w:rPr>
                <w:rFonts w:ascii="Arial" w:hAnsi="Arial" w:cs="Arial"/>
              </w:rPr>
            </w:pPr>
            <w:r w:rsidRPr="00424CB8">
              <w:rPr>
                <w:rFonts w:ascii="Arial" w:hAnsi="Arial" w:cs="Arial"/>
                <w:sz w:val="28"/>
              </w:rPr>
              <w:t>MANUAL DEL ALUMNO   LAMAR</w:t>
            </w:r>
          </w:p>
        </w:tc>
        <w:tc>
          <w:tcPr>
            <w:tcW w:w="1544" w:type="dxa"/>
            <w:tcBorders>
              <w:left w:val="single" w:sz="4" w:space="0" w:color="auto"/>
              <w:bottom w:val="nil"/>
              <w:right w:val="single" w:sz="4" w:space="0" w:color="auto"/>
            </w:tcBorders>
          </w:tcPr>
          <w:p w:rsidR="00424CB8" w:rsidRPr="00424CB8" w:rsidRDefault="00424CB8" w:rsidP="00424CB8">
            <w:pPr>
              <w:rPr>
                <w:rFonts w:ascii="Arial" w:hAnsi="Arial" w:cs="Arial"/>
              </w:rPr>
            </w:pPr>
          </w:p>
          <w:p w:rsidR="00424CB8" w:rsidRPr="00424CB8" w:rsidRDefault="00424CB8" w:rsidP="00424CB8">
            <w:pPr>
              <w:rPr>
                <w:rFonts w:ascii="Arial" w:hAnsi="Arial" w:cs="Arial"/>
              </w:rPr>
            </w:pPr>
            <w:r w:rsidRPr="00424CB8">
              <w:rPr>
                <w:rFonts w:ascii="Arial" w:hAnsi="Arial" w:cs="Arial"/>
              </w:rPr>
              <w:t>Institucional</w:t>
            </w:r>
          </w:p>
        </w:tc>
        <w:tc>
          <w:tcPr>
            <w:tcW w:w="6782" w:type="dxa"/>
            <w:gridSpan w:val="2"/>
            <w:tcBorders>
              <w:left w:val="single" w:sz="4" w:space="0" w:color="auto"/>
            </w:tcBorders>
          </w:tcPr>
          <w:p w:rsidR="00424CB8" w:rsidRPr="00424CB8" w:rsidRDefault="00424CB8" w:rsidP="00424CB8">
            <w:pPr>
              <w:rPr>
                <w:rFonts w:ascii="Arial" w:hAnsi="Arial" w:cs="Arial"/>
              </w:rPr>
            </w:pPr>
            <w:r w:rsidRPr="00424CB8">
              <w:rPr>
                <w:rFonts w:ascii="Arial" w:hAnsi="Arial" w:cs="Arial"/>
              </w:rPr>
              <w:t>Historia</w:t>
            </w:r>
          </w:p>
          <w:p w:rsidR="00424CB8" w:rsidRPr="00424CB8" w:rsidRDefault="00424CB8" w:rsidP="00424CB8">
            <w:pPr>
              <w:rPr>
                <w:rFonts w:ascii="Arial" w:hAnsi="Arial" w:cs="Arial"/>
              </w:rPr>
            </w:pPr>
            <w:r w:rsidRPr="00424CB8">
              <w:rPr>
                <w:rFonts w:ascii="Arial" w:hAnsi="Arial" w:cs="Arial"/>
              </w:rPr>
              <w:t>Filosofía educativa</w:t>
            </w:r>
          </w:p>
          <w:p w:rsidR="00424CB8" w:rsidRPr="00424CB8" w:rsidRDefault="00424CB8" w:rsidP="00424CB8">
            <w:pPr>
              <w:rPr>
                <w:rFonts w:ascii="Arial" w:hAnsi="Arial" w:cs="Arial"/>
              </w:rPr>
            </w:pPr>
            <w:r w:rsidRPr="00424CB8">
              <w:rPr>
                <w:rFonts w:ascii="Arial" w:hAnsi="Arial" w:cs="Arial"/>
              </w:rPr>
              <w:t>Lineamientos generales</w:t>
            </w:r>
          </w:p>
          <w:p w:rsidR="00424CB8" w:rsidRPr="00424CB8" w:rsidRDefault="00424CB8" w:rsidP="00424CB8">
            <w:pPr>
              <w:rPr>
                <w:rFonts w:ascii="Arial" w:hAnsi="Arial" w:cs="Arial"/>
              </w:rPr>
            </w:pPr>
            <w:r w:rsidRPr="00424CB8">
              <w:rPr>
                <w:rFonts w:ascii="Arial" w:hAnsi="Arial" w:cs="Arial"/>
              </w:rPr>
              <w:t>Misión, visión y política de calidad</w:t>
            </w:r>
          </w:p>
        </w:tc>
      </w:tr>
      <w:tr w:rsidR="00424CB8" w:rsidRPr="00424CB8" w:rsidTr="00424CB8">
        <w:tc>
          <w:tcPr>
            <w:tcW w:w="959" w:type="dxa"/>
            <w:vMerge/>
            <w:tcBorders>
              <w:left w:val="nil"/>
              <w:right w:val="single" w:sz="4" w:space="0" w:color="auto"/>
            </w:tcBorders>
          </w:tcPr>
          <w:p w:rsidR="00424CB8" w:rsidRPr="00424CB8" w:rsidRDefault="00424CB8" w:rsidP="00424CB8">
            <w:pPr>
              <w:ind w:left="113" w:right="113"/>
              <w:rPr>
                <w:rFonts w:ascii="Arial" w:hAnsi="Arial" w:cs="Arial"/>
              </w:rPr>
            </w:pPr>
          </w:p>
        </w:tc>
        <w:tc>
          <w:tcPr>
            <w:tcW w:w="1544" w:type="dxa"/>
            <w:tcBorders>
              <w:left w:val="single" w:sz="4" w:space="0" w:color="auto"/>
              <w:bottom w:val="nil"/>
            </w:tcBorders>
          </w:tcPr>
          <w:p w:rsidR="00424CB8" w:rsidRPr="00424CB8" w:rsidRDefault="00424CB8" w:rsidP="00424CB8">
            <w:pPr>
              <w:rPr>
                <w:rFonts w:ascii="Arial" w:hAnsi="Arial" w:cs="Arial"/>
              </w:rPr>
            </w:pPr>
          </w:p>
        </w:tc>
        <w:tc>
          <w:tcPr>
            <w:tcW w:w="6782" w:type="dxa"/>
            <w:gridSpan w:val="2"/>
            <w:tcBorders>
              <w:bottom w:val="nil"/>
            </w:tcBorders>
          </w:tcPr>
          <w:p w:rsidR="00424CB8" w:rsidRPr="00424CB8" w:rsidRDefault="00424CB8" w:rsidP="00424CB8">
            <w:pPr>
              <w:rPr>
                <w:rFonts w:ascii="Arial" w:hAnsi="Arial" w:cs="Arial"/>
              </w:rPr>
            </w:pPr>
          </w:p>
        </w:tc>
      </w:tr>
      <w:tr w:rsidR="00424CB8" w:rsidRPr="00424CB8" w:rsidTr="00424CB8">
        <w:tc>
          <w:tcPr>
            <w:tcW w:w="959" w:type="dxa"/>
            <w:vMerge/>
            <w:tcBorders>
              <w:left w:val="nil"/>
              <w:right w:val="single" w:sz="4" w:space="0" w:color="auto"/>
            </w:tcBorders>
          </w:tcPr>
          <w:p w:rsidR="00424CB8" w:rsidRPr="00424CB8" w:rsidRDefault="00424CB8" w:rsidP="00424CB8">
            <w:pPr>
              <w:ind w:left="113" w:right="113"/>
              <w:rPr>
                <w:rFonts w:ascii="Arial" w:hAnsi="Arial" w:cs="Arial"/>
              </w:rPr>
            </w:pPr>
          </w:p>
        </w:tc>
        <w:tc>
          <w:tcPr>
            <w:tcW w:w="1544" w:type="dxa"/>
            <w:tcBorders>
              <w:left w:val="single" w:sz="4" w:space="0" w:color="auto"/>
              <w:right w:val="nil"/>
            </w:tcBorders>
          </w:tcPr>
          <w:p w:rsidR="00424CB8" w:rsidRPr="00424CB8" w:rsidRDefault="00424CB8" w:rsidP="00424CB8">
            <w:pPr>
              <w:rPr>
                <w:rFonts w:ascii="Arial" w:hAnsi="Arial" w:cs="Arial"/>
              </w:rPr>
            </w:pPr>
          </w:p>
          <w:p w:rsidR="00424CB8" w:rsidRPr="00424CB8" w:rsidRDefault="00424CB8" w:rsidP="00424CB8">
            <w:pPr>
              <w:rPr>
                <w:rFonts w:ascii="Arial" w:hAnsi="Arial" w:cs="Arial"/>
              </w:rPr>
            </w:pPr>
          </w:p>
          <w:p w:rsidR="00424CB8" w:rsidRPr="00424CB8" w:rsidRDefault="00424CB8" w:rsidP="00424CB8">
            <w:pPr>
              <w:rPr>
                <w:rFonts w:ascii="Arial" w:hAnsi="Arial" w:cs="Arial"/>
              </w:rPr>
            </w:pPr>
            <w:r w:rsidRPr="00424CB8">
              <w:rPr>
                <w:rFonts w:ascii="Arial" w:hAnsi="Arial" w:cs="Arial"/>
              </w:rPr>
              <w:t xml:space="preserve">Académico </w:t>
            </w:r>
          </w:p>
        </w:tc>
        <w:tc>
          <w:tcPr>
            <w:tcW w:w="6782" w:type="dxa"/>
            <w:gridSpan w:val="2"/>
            <w:tcBorders>
              <w:left w:val="nil"/>
            </w:tcBorders>
          </w:tcPr>
          <w:p w:rsidR="00424CB8" w:rsidRPr="00424CB8" w:rsidRDefault="00424CB8" w:rsidP="00424CB8">
            <w:pPr>
              <w:rPr>
                <w:rFonts w:ascii="Arial" w:hAnsi="Arial" w:cs="Arial"/>
              </w:rPr>
            </w:pPr>
          </w:p>
          <w:p w:rsidR="00424CB8" w:rsidRPr="00424CB8" w:rsidRDefault="00424CB8" w:rsidP="00424CB8">
            <w:pPr>
              <w:pBdr>
                <w:left w:val="single" w:sz="4" w:space="4" w:color="auto"/>
              </w:pBdr>
              <w:rPr>
                <w:rFonts w:ascii="Arial" w:hAnsi="Arial" w:cs="Arial"/>
              </w:rPr>
            </w:pPr>
            <w:r w:rsidRPr="00424CB8">
              <w:rPr>
                <w:rFonts w:ascii="Arial" w:hAnsi="Arial" w:cs="Arial"/>
              </w:rPr>
              <w:t>Proyecto académico</w:t>
            </w:r>
          </w:p>
          <w:p w:rsidR="00424CB8" w:rsidRDefault="00424CB8" w:rsidP="00424CB8">
            <w:pPr>
              <w:pBdr>
                <w:left w:val="single" w:sz="4" w:space="4" w:color="auto"/>
              </w:pBdr>
              <w:rPr>
                <w:rFonts w:ascii="Arial" w:hAnsi="Arial" w:cs="Arial"/>
              </w:rPr>
            </w:pPr>
            <w:r w:rsidRPr="00424CB8">
              <w:rPr>
                <w:rFonts w:ascii="Arial" w:hAnsi="Arial" w:cs="Arial"/>
              </w:rPr>
              <w:t>Modelo por competencias</w:t>
            </w:r>
          </w:p>
          <w:p w:rsidR="00424CB8" w:rsidRDefault="00424CB8" w:rsidP="00424CB8">
            <w:pPr>
              <w:pBdr>
                <w:left w:val="single" w:sz="4" w:space="4" w:color="auto"/>
              </w:pBdr>
              <w:rPr>
                <w:rFonts w:ascii="Arial" w:hAnsi="Arial" w:cs="Arial"/>
              </w:rPr>
            </w:pPr>
          </w:p>
          <w:p w:rsidR="00424CB8" w:rsidRPr="00424CB8" w:rsidRDefault="00424CB8" w:rsidP="00424CB8">
            <w:pPr>
              <w:pBdr>
                <w:left w:val="single" w:sz="4" w:space="4" w:color="auto"/>
              </w:pBdr>
              <w:rPr>
                <w:rFonts w:ascii="Arial" w:hAnsi="Arial" w:cs="Arial"/>
              </w:rPr>
            </w:pPr>
          </w:p>
          <w:tbl>
            <w:tblPr>
              <w:tblStyle w:val="Tablaconcuadrcula"/>
              <w:tblpPr w:leftFromText="141" w:rightFromText="141" w:vertAnchor="text" w:horzAnchor="margin" w:tblpXSpec="right" w:tblpY="-338"/>
              <w:tblOverlap w:val="never"/>
              <w:tblW w:w="0" w:type="auto"/>
              <w:tblBorders>
                <w:top w:val="none" w:sz="0" w:space="0" w:color="auto"/>
                <w:left w:val="single" w:sz="4" w:space="0" w:color="auto"/>
                <w:bottom w:val="none" w:sz="0" w:space="0" w:color="auto"/>
                <w:right w:val="none" w:sz="0" w:space="0" w:color="auto"/>
                <w:insideH w:val="none" w:sz="0" w:space="0" w:color="auto"/>
                <w:insideV w:val="none" w:sz="0" w:space="0" w:color="auto"/>
              </w:tblBorders>
              <w:tblLook w:val="04A0"/>
            </w:tblPr>
            <w:tblGrid>
              <w:gridCol w:w="4106"/>
            </w:tblGrid>
            <w:tr w:rsidR="00424CB8" w:rsidRPr="00424CB8" w:rsidTr="00387AA9">
              <w:tc>
                <w:tcPr>
                  <w:tcW w:w="4106" w:type="dxa"/>
                </w:tcPr>
                <w:p w:rsidR="00424CB8" w:rsidRPr="00424CB8" w:rsidRDefault="00424CB8" w:rsidP="00424CB8">
                  <w:pPr>
                    <w:rPr>
                      <w:rFonts w:ascii="Arial" w:hAnsi="Arial" w:cs="Arial"/>
                    </w:rPr>
                  </w:pPr>
                  <w:r w:rsidRPr="00424CB8">
                    <w:rPr>
                      <w:rFonts w:ascii="Arial" w:hAnsi="Arial" w:cs="Arial"/>
                    </w:rPr>
                    <w:t>Tutorías</w:t>
                  </w:r>
                </w:p>
                <w:p w:rsidR="00424CB8" w:rsidRPr="00424CB8" w:rsidRDefault="00424CB8" w:rsidP="00424CB8">
                  <w:pPr>
                    <w:rPr>
                      <w:rFonts w:ascii="Arial" w:hAnsi="Arial" w:cs="Arial"/>
                    </w:rPr>
                  </w:pPr>
                  <w:r w:rsidRPr="00424CB8">
                    <w:rPr>
                      <w:rFonts w:ascii="Arial" w:hAnsi="Arial" w:cs="Arial"/>
                    </w:rPr>
                    <w:t>CAPI</w:t>
                  </w:r>
                </w:p>
                <w:p w:rsidR="00424CB8" w:rsidRPr="00424CB8" w:rsidRDefault="00424CB8" w:rsidP="00424CB8">
                  <w:pPr>
                    <w:rPr>
                      <w:rFonts w:ascii="Arial" w:hAnsi="Arial" w:cs="Arial"/>
                    </w:rPr>
                  </w:pPr>
                  <w:r w:rsidRPr="00424CB8">
                    <w:rPr>
                      <w:rFonts w:ascii="Arial" w:hAnsi="Arial" w:cs="Arial"/>
                    </w:rPr>
                    <w:t>CELEX</w:t>
                  </w:r>
                </w:p>
                <w:p w:rsidR="00424CB8" w:rsidRPr="00424CB8" w:rsidRDefault="00424CB8" w:rsidP="00424CB8">
                  <w:pPr>
                    <w:rPr>
                      <w:rFonts w:ascii="Arial" w:hAnsi="Arial" w:cs="Arial"/>
                    </w:rPr>
                  </w:pPr>
                  <w:r w:rsidRPr="00424CB8">
                    <w:rPr>
                      <w:rFonts w:ascii="Arial" w:hAnsi="Arial" w:cs="Arial"/>
                    </w:rPr>
                    <w:t>PROIPP</w:t>
                  </w:r>
                </w:p>
                <w:p w:rsidR="00424CB8" w:rsidRPr="00424CB8" w:rsidRDefault="00424CB8" w:rsidP="00424CB8">
                  <w:pPr>
                    <w:rPr>
                      <w:rFonts w:ascii="Arial" w:hAnsi="Arial" w:cs="Arial"/>
                    </w:rPr>
                  </w:pPr>
                  <w:r w:rsidRPr="00424CB8">
                    <w:rPr>
                      <w:rFonts w:ascii="Arial" w:hAnsi="Arial" w:cs="Arial"/>
                    </w:rPr>
                    <w:t>Manuales</w:t>
                  </w:r>
                </w:p>
                <w:p w:rsidR="00424CB8" w:rsidRPr="00424CB8" w:rsidRDefault="00424CB8" w:rsidP="00424CB8">
                  <w:pPr>
                    <w:rPr>
                      <w:rFonts w:ascii="Arial" w:hAnsi="Arial" w:cs="Arial"/>
                    </w:rPr>
                  </w:pPr>
                  <w:r w:rsidRPr="00424CB8">
                    <w:rPr>
                      <w:rFonts w:ascii="Arial" w:hAnsi="Arial" w:cs="Arial"/>
                    </w:rPr>
                    <w:t>Tecnologías educativas</w:t>
                  </w:r>
                </w:p>
              </w:tc>
            </w:tr>
          </w:tbl>
          <w:p w:rsidR="00424CB8" w:rsidRPr="00424CB8" w:rsidRDefault="00424CB8" w:rsidP="00424CB8">
            <w:pPr>
              <w:pBdr>
                <w:left w:val="single" w:sz="4" w:space="4" w:color="auto"/>
              </w:pBdr>
              <w:rPr>
                <w:rFonts w:ascii="Arial" w:hAnsi="Arial" w:cs="Arial"/>
              </w:rPr>
            </w:pPr>
            <w:r w:rsidRPr="00424CB8">
              <w:rPr>
                <w:rFonts w:ascii="Arial" w:hAnsi="Arial" w:cs="Arial"/>
              </w:rPr>
              <w:t>Servicios escolares</w:t>
            </w:r>
          </w:p>
          <w:p w:rsidR="00424CB8" w:rsidRPr="00424CB8" w:rsidRDefault="00424CB8" w:rsidP="00424CB8">
            <w:pPr>
              <w:rPr>
                <w:rFonts w:ascii="Arial" w:hAnsi="Arial" w:cs="Arial"/>
              </w:rPr>
            </w:pPr>
          </w:p>
          <w:p w:rsidR="00424CB8" w:rsidRPr="00424CB8" w:rsidRDefault="00424CB8" w:rsidP="00424CB8">
            <w:pPr>
              <w:rPr>
                <w:rFonts w:ascii="Arial" w:hAnsi="Arial" w:cs="Arial"/>
              </w:rPr>
            </w:pPr>
          </w:p>
          <w:p w:rsidR="00424CB8" w:rsidRPr="00424CB8" w:rsidRDefault="00424CB8" w:rsidP="00424CB8">
            <w:pPr>
              <w:rPr>
                <w:rFonts w:ascii="Arial" w:hAnsi="Arial" w:cs="Arial"/>
              </w:rPr>
            </w:pPr>
          </w:p>
          <w:p w:rsidR="00424CB8" w:rsidRPr="00424CB8" w:rsidRDefault="00424CB8" w:rsidP="00424CB8">
            <w:pPr>
              <w:rPr>
                <w:rFonts w:ascii="Arial" w:hAnsi="Arial" w:cs="Arial"/>
              </w:rPr>
            </w:pPr>
          </w:p>
          <w:p w:rsidR="00424CB8" w:rsidRPr="00424CB8" w:rsidRDefault="00424CB8" w:rsidP="00424CB8">
            <w:pPr>
              <w:rPr>
                <w:rFonts w:ascii="Arial" w:hAnsi="Arial" w:cs="Arial"/>
              </w:rPr>
            </w:pPr>
          </w:p>
        </w:tc>
      </w:tr>
      <w:tr w:rsidR="00424CB8" w:rsidRPr="00424CB8" w:rsidTr="00424CB8">
        <w:tc>
          <w:tcPr>
            <w:tcW w:w="959" w:type="dxa"/>
            <w:vMerge/>
            <w:tcBorders>
              <w:left w:val="nil"/>
              <w:right w:val="single" w:sz="4" w:space="0" w:color="auto"/>
            </w:tcBorders>
          </w:tcPr>
          <w:p w:rsidR="00424CB8" w:rsidRPr="00424CB8" w:rsidRDefault="00424CB8" w:rsidP="00424CB8">
            <w:pPr>
              <w:ind w:left="113" w:right="113"/>
              <w:rPr>
                <w:rFonts w:ascii="Arial" w:hAnsi="Arial" w:cs="Arial"/>
              </w:rPr>
            </w:pPr>
          </w:p>
        </w:tc>
        <w:tc>
          <w:tcPr>
            <w:tcW w:w="2199" w:type="dxa"/>
            <w:gridSpan w:val="2"/>
            <w:tcBorders>
              <w:left w:val="single" w:sz="4" w:space="0" w:color="auto"/>
              <w:bottom w:val="nil"/>
            </w:tcBorders>
          </w:tcPr>
          <w:p w:rsidR="00424CB8" w:rsidRPr="00424CB8" w:rsidRDefault="00424CB8" w:rsidP="00424CB8">
            <w:pPr>
              <w:rPr>
                <w:rFonts w:ascii="Arial" w:hAnsi="Arial" w:cs="Arial"/>
              </w:rPr>
            </w:pPr>
          </w:p>
        </w:tc>
        <w:tc>
          <w:tcPr>
            <w:tcW w:w="6127" w:type="dxa"/>
            <w:tcBorders>
              <w:bottom w:val="nil"/>
            </w:tcBorders>
          </w:tcPr>
          <w:p w:rsidR="00424CB8" w:rsidRPr="00424CB8" w:rsidRDefault="00424CB8" w:rsidP="00424CB8">
            <w:pPr>
              <w:rPr>
                <w:rFonts w:ascii="Arial" w:hAnsi="Arial" w:cs="Arial"/>
              </w:rPr>
            </w:pPr>
          </w:p>
        </w:tc>
      </w:tr>
      <w:tr w:rsidR="00424CB8" w:rsidRPr="00424CB8" w:rsidTr="00424CB8">
        <w:trPr>
          <w:cantSplit/>
          <w:trHeight w:val="1134"/>
        </w:trPr>
        <w:tc>
          <w:tcPr>
            <w:tcW w:w="959" w:type="dxa"/>
            <w:vMerge/>
            <w:tcBorders>
              <w:left w:val="nil"/>
              <w:right w:val="single" w:sz="4" w:space="0" w:color="auto"/>
            </w:tcBorders>
            <w:textDirection w:val="btLr"/>
          </w:tcPr>
          <w:p w:rsidR="00424CB8" w:rsidRPr="00424CB8" w:rsidRDefault="00424CB8" w:rsidP="00424CB8">
            <w:pPr>
              <w:ind w:left="113" w:right="113"/>
              <w:rPr>
                <w:rFonts w:ascii="Arial" w:hAnsi="Arial" w:cs="Arial"/>
              </w:rPr>
            </w:pPr>
          </w:p>
        </w:tc>
        <w:tc>
          <w:tcPr>
            <w:tcW w:w="2199" w:type="dxa"/>
            <w:gridSpan w:val="2"/>
            <w:tcBorders>
              <w:left w:val="single" w:sz="4" w:space="0" w:color="auto"/>
              <w:bottom w:val="nil"/>
              <w:right w:val="single" w:sz="4" w:space="0" w:color="auto"/>
            </w:tcBorders>
          </w:tcPr>
          <w:p w:rsidR="00424CB8" w:rsidRPr="00424CB8" w:rsidRDefault="00424CB8" w:rsidP="00424CB8">
            <w:pPr>
              <w:rPr>
                <w:rFonts w:ascii="Arial" w:hAnsi="Arial" w:cs="Arial"/>
              </w:rPr>
            </w:pPr>
          </w:p>
          <w:p w:rsidR="00424CB8" w:rsidRPr="00424CB8" w:rsidRDefault="00424CB8" w:rsidP="00424CB8">
            <w:pPr>
              <w:rPr>
                <w:rFonts w:ascii="Arial" w:hAnsi="Arial" w:cs="Arial"/>
              </w:rPr>
            </w:pPr>
          </w:p>
          <w:p w:rsidR="00424CB8" w:rsidRPr="00424CB8" w:rsidRDefault="00424CB8" w:rsidP="00424CB8">
            <w:pPr>
              <w:rPr>
                <w:rFonts w:ascii="Arial" w:hAnsi="Arial" w:cs="Arial"/>
              </w:rPr>
            </w:pPr>
            <w:r w:rsidRPr="00424CB8">
              <w:rPr>
                <w:rFonts w:ascii="Arial" w:hAnsi="Arial" w:cs="Arial"/>
              </w:rPr>
              <w:t>Servicios y trámites</w:t>
            </w:r>
          </w:p>
        </w:tc>
        <w:tc>
          <w:tcPr>
            <w:tcW w:w="6127" w:type="dxa"/>
            <w:tcBorders>
              <w:left w:val="single" w:sz="4" w:space="0" w:color="auto"/>
            </w:tcBorders>
          </w:tcPr>
          <w:p w:rsidR="00424CB8" w:rsidRPr="00424CB8" w:rsidRDefault="00424CB8" w:rsidP="00424CB8">
            <w:pPr>
              <w:rPr>
                <w:rFonts w:ascii="Arial" w:hAnsi="Arial" w:cs="Arial"/>
              </w:rPr>
            </w:pPr>
            <w:r w:rsidRPr="00424CB8">
              <w:rPr>
                <w:rFonts w:ascii="Arial" w:hAnsi="Arial" w:cs="Arial"/>
              </w:rPr>
              <w:t>Evaluaciones</w:t>
            </w:r>
          </w:p>
          <w:p w:rsidR="00424CB8" w:rsidRPr="00424CB8" w:rsidRDefault="00424CB8" w:rsidP="00424CB8">
            <w:pPr>
              <w:rPr>
                <w:rFonts w:ascii="Arial" w:hAnsi="Arial" w:cs="Arial"/>
              </w:rPr>
            </w:pPr>
            <w:r w:rsidRPr="00424CB8">
              <w:rPr>
                <w:rFonts w:ascii="Arial" w:hAnsi="Arial" w:cs="Arial"/>
              </w:rPr>
              <w:t>Ingresos</w:t>
            </w:r>
          </w:p>
          <w:p w:rsidR="00424CB8" w:rsidRPr="00424CB8" w:rsidRDefault="00424CB8" w:rsidP="00424CB8">
            <w:pPr>
              <w:rPr>
                <w:rFonts w:ascii="Arial" w:hAnsi="Arial" w:cs="Arial"/>
              </w:rPr>
            </w:pPr>
            <w:r w:rsidRPr="00424CB8">
              <w:rPr>
                <w:rFonts w:ascii="Arial" w:hAnsi="Arial" w:cs="Arial"/>
              </w:rPr>
              <w:t xml:space="preserve">Egresos </w:t>
            </w:r>
          </w:p>
          <w:p w:rsidR="00424CB8" w:rsidRPr="00424CB8" w:rsidRDefault="00424CB8" w:rsidP="00424CB8">
            <w:pPr>
              <w:rPr>
                <w:rFonts w:ascii="Arial" w:hAnsi="Arial" w:cs="Arial"/>
              </w:rPr>
            </w:pPr>
            <w:r w:rsidRPr="00424CB8">
              <w:rPr>
                <w:rFonts w:ascii="Arial" w:hAnsi="Arial" w:cs="Arial"/>
              </w:rPr>
              <w:t>Tramite de documentos</w:t>
            </w:r>
          </w:p>
        </w:tc>
      </w:tr>
      <w:tr w:rsidR="00424CB8" w:rsidRPr="00424CB8" w:rsidTr="00424CB8">
        <w:tc>
          <w:tcPr>
            <w:tcW w:w="959" w:type="dxa"/>
            <w:vMerge/>
            <w:tcBorders>
              <w:left w:val="nil"/>
              <w:right w:val="single" w:sz="4" w:space="0" w:color="auto"/>
            </w:tcBorders>
          </w:tcPr>
          <w:p w:rsidR="00424CB8" w:rsidRPr="00424CB8" w:rsidRDefault="00424CB8" w:rsidP="00424CB8">
            <w:pPr>
              <w:rPr>
                <w:rFonts w:ascii="Arial" w:hAnsi="Arial" w:cs="Arial"/>
              </w:rPr>
            </w:pPr>
          </w:p>
        </w:tc>
        <w:tc>
          <w:tcPr>
            <w:tcW w:w="2199" w:type="dxa"/>
            <w:gridSpan w:val="2"/>
            <w:tcBorders>
              <w:left w:val="single" w:sz="4" w:space="0" w:color="auto"/>
            </w:tcBorders>
          </w:tcPr>
          <w:p w:rsidR="00424CB8" w:rsidRPr="00424CB8" w:rsidRDefault="00424CB8" w:rsidP="00424CB8">
            <w:pPr>
              <w:rPr>
                <w:rFonts w:ascii="Arial" w:hAnsi="Arial" w:cs="Arial"/>
              </w:rPr>
            </w:pPr>
          </w:p>
        </w:tc>
        <w:tc>
          <w:tcPr>
            <w:tcW w:w="6127" w:type="dxa"/>
          </w:tcPr>
          <w:p w:rsidR="00424CB8" w:rsidRPr="00424CB8" w:rsidRDefault="00424CB8" w:rsidP="00424CB8">
            <w:pPr>
              <w:rPr>
                <w:rFonts w:ascii="Arial" w:hAnsi="Arial" w:cs="Arial"/>
              </w:rPr>
            </w:pPr>
          </w:p>
        </w:tc>
      </w:tr>
      <w:tr w:rsidR="00424CB8" w:rsidRPr="00424CB8" w:rsidTr="00424CB8">
        <w:tc>
          <w:tcPr>
            <w:tcW w:w="959" w:type="dxa"/>
            <w:vMerge/>
            <w:tcBorders>
              <w:left w:val="nil"/>
              <w:right w:val="single" w:sz="4" w:space="0" w:color="auto"/>
            </w:tcBorders>
          </w:tcPr>
          <w:p w:rsidR="00424CB8" w:rsidRPr="00424CB8" w:rsidRDefault="00424CB8" w:rsidP="00424CB8">
            <w:pPr>
              <w:rPr>
                <w:rFonts w:ascii="Arial" w:hAnsi="Arial" w:cs="Arial"/>
              </w:rPr>
            </w:pPr>
          </w:p>
        </w:tc>
        <w:tc>
          <w:tcPr>
            <w:tcW w:w="1544" w:type="dxa"/>
            <w:tcBorders>
              <w:left w:val="single" w:sz="4" w:space="0" w:color="auto"/>
              <w:right w:val="single" w:sz="4" w:space="0" w:color="auto"/>
            </w:tcBorders>
          </w:tcPr>
          <w:p w:rsidR="00424CB8" w:rsidRPr="00424CB8" w:rsidRDefault="00424CB8" w:rsidP="00424CB8">
            <w:pPr>
              <w:rPr>
                <w:rFonts w:ascii="Arial" w:hAnsi="Arial" w:cs="Arial"/>
              </w:rPr>
            </w:pPr>
          </w:p>
          <w:p w:rsidR="00424CB8" w:rsidRPr="00424CB8" w:rsidRDefault="00424CB8" w:rsidP="00424CB8">
            <w:pPr>
              <w:rPr>
                <w:rFonts w:ascii="Arial" w:hAnsi="Arial" w:cs="Arial"/>
              </w:rPr>
            </w:pPr>
          </w:p>
          <w:p w:rsidR="00424CB8" w:rsidRPr="00424CB8" w:rsidRDefault="00424CB8" w:rsidP="00424CB8">
            <w:pPr>
              <w:rPr>
                <w:rFonts w:ascii="Arial" w:hAnsi="Arial" w:cs="Arial"/>
              </w:rPr>
            </w:pPr>
          </w:p>
          <w:p w:rsidR="00424CB8" w:rsidRPr="00424CB8" w:rsidRDefault="00424CB8" w:rsidP="00424CB8">
            <w:pPr>
              <w:rPr>
                <w:rFonts w:ascii="Arial" w:hAnsi="Arial" w:cs="Arial"/>
              </w:rPr>
            </w:pPr>
            <w:r w:rsidRPr="00424CB8">
              <w:rPr>
                <w:rFonts w:ascii="Arial" w:hAnsi="Arial" w:cs="Arial"/>
              </w:rPr>
              <w:t xml:space="preserve">Reglamentos </w:t>
            </w:r>
          </w:p>
        </w:tc>
        <w:tc>
          <w:tcPr>
            <w:tcW w:w="6782" w:type="dxa"/>
            <w:gridSpan w:val="2"/>
            <w:tcBorders>
              <w:left w:val="single" w:sz="4" w:space="0" w:color="auto"/>
            </w:tcBorders>
          </w:tcPr>
          <w:tbl>
            <w:tblPr>
              <w:tblStyle w:val="Tablaconcuadrcula"/>
              <w:tblpPr w:leftFromText="141" w:rightFromText="141" w:vertAnchor="text" w:horzAnchor="margin" w:tblpXSpec="right" w:tblpY="676"/>
              <w:tblOverlap w:val="never"/>
              <w:tblW w:w="0" w:type="auto"/>
              <w:tblBorders>
                <w:top w:val="none" w:sz="0" w:space="0" w:color="auto"/>
                <w:left w:val="single" w:sz="4" w:space="0" w:color="auto"/>
                <w:bottom w:val="none" w:sz="0" w:space="0" w:color="auto"/>
                <w:right w:val="none" w:sz="0" w:space="0" w:color="auto"/>
                <w:insideH w:val="none" w:sz="0" w:space="0" w:color="auto"/>
                <w:insideV w:val="none" w:sz="0" w:space="0" w:color="auto"/>
              </w:tblBorders>
              <w:tblLook w:val="04A0"/>
            </w:tblPr>
            <w:tblGrid>
              <w:gridCol w:w="4490"/>
            </w:tblGrid>
            <w:tr w:rsidR="00424CB8" w:rsidRPr="00424CB8" w:rsidTr="00387AA9">
              <w:trPr>
                <w:trHeight w:val="628"/>
              </w:trPr>
              <w:tc>
                <w:tcPr>
                  <w:tcW w:w="4490" w:type="dxa"/>
                </w:tcPr>
                <w:p w:rsidR="00424CB8" w:rsidRPr="00424CB8" w:rsidRDefault="00424CB8" w:rsidP="00424CB8">
                  <w:pPr>
                    <w:rPr>
                      <w:rFonts w:ascii="Arial" w:hAnsi="Arial" w:cs="Arial"/>
                    </w:rPr>
                  </w:pPr>
                  <w:r w:rsidRPr="00424CB8">
                    <w:rPr>
                      <w:rFonts w:ascii="Arial" w:hAnsi="Arial" w:cs="Arial"/>
                    </w:rPr>
                    <w:t>Ciencias de la salud</w:t>
                  </w:r>
                </w:p>
                <w:p w:rsidR="00424CB8" w:rsidRPr="00424CB8" w:rsidRDefault="00424CB8" w:rsidP="00424CB8">
                  <w:pPr>
                    <w:rPr>
                      <w:rFonts w:ascii="Arial" w:hAnsi="Arial" w:cs="Arial"/>
                    </w:rPr>
                  </w:pPr>
                  <w:r w:rsidRPr="00424CB8">
                    <w:rPr>
                      <w:rFonts w:ascii="Arial" w:hAnsi="Arial" w:cs="Arial"/>
                    </w:rPr>
                    <w:t>Ciencias económico administrativas</w:t>
                  </w:r>
                </w:p>
                <w:p w:rsidR="00424CB8" w:rsidRPr="00424CB8" w:rsidRDefault="00424CB8" w:rsidP="00424CB8">
                  <w:pPr>
                    <w:rPr>
                      <w:rFonts w:ascii="Arial" w:hAnsi="Arial" w:cs="Arial"/>
                    </w:rPr>
                  </w:pPr>
                  <w:r w:rsidRPr="00424CB8">
                    <w:rPr>
                      <w:rFonts w:ascii="Arial" w:hAnsi="Arial" w:cs="Arial"/>
                    </w:rPr>
                    <w:t>Ciencias exactas</w:t>
                  </w:r>
                </w:p>
                <w:p w:rsidR="00424CB8" w:rsidRPr="00424CB8" w:rsidRDefault="00424CB8" w:rsidP="00424CB8">
                  <w:pPr>
                    <w:rPr>
                      <w:rFonts w:ascii="Arial" w:hAnsi="Arial" w:cs="Arial"/>
                    </w:rPr>
                  </w:pPr>
                  <w:r w:rsidRPr="00424CB8">
                    <w:rPr>
                      <w:rFonts w:ascii="Arial" w:hAnsi="Arial" w:cs="Arial"/>
                    </w:rPr>
                    <w:t>Ciencias sociales y humanidades</w:t>
                  </w:r>
                </w:p>
                <w:p w:rsidR="00424CB8" w:rsidRPr="00424CB8" w:rsidRDefault="00424CB8" w:rsidP="00424CB8">
                  <w:pPr>
                    <w:rPr>
                      <w:rFonts w:ascii="Arial" w:hAnsi="Arial" w:cs="Arial"/>
                    </w:rPr>
                  </w:pPr>
                  <w:r w:rsidRPr="00424CB8">
                    <w:rPr>
                      <w:rFonts w:ascii="Arial" w:hAnsi="Arial" w:cs="Arial"/>
                    </w:rPr>
                    <w:t>Disciplinas creativas</w:t>
                  </w:r>
                </w:p>
              </w:tc>
            </w:tr>
          </w:tbl>
          <w:p w:rsidR="00424CB8" w:rsidRPr="00424CB8" w:rsidRDefault="00424CB8" w:rsidP="00424CB8">
            <w:pPr>
              <w:rPr>
                <w:rFonts w:ascii="Arial" w:hAnsi="Arial" w:cs="Arial"/>
              </w:rPr>
            </w:pPr>
            <w:r w:rsidRPr="00424CB8">
              <w:rPr>
                <w:rFonts w:ascii="Arial" w:hAnsi="Arial" w:cs="Arial"/>
              </w:rPr>
              <w:t>Reglamentos institucionales</w:t>
            </w:r>
          </w:p>
          <w:p w:rsidR="00424CB8" w:rsidRPr="00424CB8" w:rsidRDefault="00424CB8" w:rsidP="00424CB8">
            <w:pPr>
              <w:rPr>
                <w:rFonts w:ascii="Arial" w:hAnsi="Arial" w:cs="Arial"/>
              </w:rPr>
            </w:pPr>
          </w:p>
          <w:p w:rsidR="00424CB8" w:rsidRPr="00424CB8" w:rsidRDefault="00424CB8" w:rsidP="00424CB8">
            <w:pPr>
              <w:rPr>
                <w:rFonts w:ascii="Arial" w:hAnsi="Arial" w:cs="Arial"/>
              </w:rPr>
            </w:pPr>
          </w:p>
          <w:p w:rsidR="00424CB8" w:rsidRDefault="00424CB8" w:rsidP="00424CB8">
            <w:pPr>
              <w:rPr>
                <w:rFonts w:ascii="Arial" w:hAnsi="Arial" w:cs="Arial"/>
              </w:rPr>
            </w:pPr>
          </w:p>
          <w:p w:rsidR="00424CB8" w:rsidRPr="00424CB8" w:rsidRDefault="00424CB8" w:rsidP="00424CB8">
            <w:pPr>
              <w:rPr>
                <w:rFonts w:ascii="Arial" w:hAnsi="Arial" w:cs="Arial"/>
              </w:rPr>
            </w:pPr>
            <w:r w:rsidRPr="00424CB8">
              <w:rPr>
                <w:rFonts w:ascii="Arial" w:hAnsi="Arial" w:cs="Arial"/>
              </w:rPr>
              <w:t xml:space="preserve">Reglamentos particulares   </w:t>
            </w:r>
          </w:p>
          <w:p w:rsidR="00424CB8" w:rsidRPr="00424CB8" w:rsidRDefault="00424CB8" w:rsidP="00424CB8">
            <w:pPr>
              <w:rPr>
                <w:rFonts w:ascii="Arial" w:hAnsi="Arial" w:cs="Arial"/>
              </w:rPr>
            </w:pPr>
          </w:p>
          <w:p w:rsidR="00424CB8" w:rsidRPr="00424CB8" w:rsidRDefault="00424CB8" w:rsidP="00424CB8">
            <w:pPr>
              <w:rPr>
                <w:rFonts w:ascii="Arial" w:hAnsi="Arial" w:cs="Arial"/>
              </w:rPr>
            </w:pPr>
          </w:p>
        </w:tc>
      </w:tr>
    </w:tbl>
    <w:p w:rsidR="00424CB8" w:rsidRDefault="00424CB8"/>
    <w:p w:rsidR="00424CB8" w:rsidRDefault="00424CB8"/>
    <w:p w:rsidR="00424CB8" w:rsidRDefault="00424CB8"/>
    <w:p w:rsidR="00424CB8" w:rsidRDefault="00424CB8"/>
    <w:p w:rsidR="00424CB8" w:rsidRDefault="00424CB8"/>
    <w:p w:rsidR="00E462E6" w:rsidRDefault="00E462E6"/>
    <w:p w:rsidR="00E462E6" w:rsidRPr="00424CB8" w:rsidRDefault="00E462E6">
      <w:pPr>
        <w:rPr>
          <w:rFonts w:ascii="Arial" w:hAnsi="Arial" w:cs="Arial"/>
        </w:rPr>
      </w:pPr>
    </w:p>
    <w:p w:rsidR="00E462E6" w:rsidRPr="00424CB8" w:rsidRDefault="00E462E6">
      <w:pPr>
        <w:rPr>
          <w:rFonts w:ascii="Arial" w:hAnsi="Arial" w:cs="Arial"/>
        </w:rPr>
      </w:pPr>
    </w:p>
    <w:p w:rsidR="00E462E6" w:rsidRDefault="00E462E6"/>
    <w:p w:rsidR="00D74A6C" w:rsidRDefault="00D74A6C"/>
    <w:p w:rsidR="00932B26" w:rsidRDefault="00932B26" w:rsidP="00424CB8">
      <w:pPr>
        <w:ind w:right="452"/>
        <w:jc w:val="both"/>
      </w:pPr>
    </w:p>
    <w:p w:rsidR="00424CB8" w:rsidRDefault="00424CB8" w:rsidP="00424CB8">
      <w:pPr>
        <w:ind w:left="426" w:right="452"/>
        <w:jc w:val="both"/>
        <w:rPr>
          <w:rFonts w:ascii="Arial" w:hAnsi="Arial" w:cs="Arial"/>
          <w:sz w:val="24"/>
        </w:rPr>
      </w:pPr>
    </w:p>
    <w:p w:rsidR="00424CB8" w:rsidRDefault="00424CB8" w:rsidP="00424CB8">
      <w:pPr>
        <w:ind w:left="426" w:right="452"/>
        <w:jc w:val="both"/>
        <w:rPr>
          <w:rFonts w:ascii="Arial" w:hAnsi="Arial" w:cs="Arial"/>
          <w:sz w:val="24"/>
        </w:rPr>
      </w:pPr>
    </w:p>
    <w:p w:rsidR="00424CB8" w:rsidRDefault="00424CB8" w:rsidP="00424CB8">
      <w:pPr>
        <w:ind w:left="426" w:right="452"/>
        <w:jc w:val="both"/>
        <w:rPr>
          <w:rFonts w:ascii="Arial" w:hAnsi="Arial" w:cs="Arial"/>
          <w:sz w:val="24"/>
        </w:rPr>
      </w:pPr>
    </w:p>
    <w:p w:rsidR="00424CB8" w:rsidRDefault="00424CB8" w:rsidP="00424CB8">
      <w:pPr>
        <w:ind w:left="426" w:right="452"/>
        <w:jc w:val="both"/>
        <w:rPr>
          <w:rFonts w:ascii="Arial" w:hAnsi="Arial" w:cs="Arial"/>
          <w:sz w:val="24"/>
        </w:rPr>
      </w:pPr>
    </w:p>
    <w:p w:rsidR="00424CB8" w:rsidRDefault="00424CB8" w:rsidP="00424CB8">
      <w:pPr>
        <w:ind w:left="426" w:right="452"/>
        <w:jc w:val="both"/>
        <w:rPr>
          <w:rFonts w:ascii="Arial" w:hAnsi="Arial" w:cs="Arial"/>
          <w:sz w:val="24"/>
        </w:rPr>
      </w:pPr>
    </w:p>
    <w:p w:rsidR="00424CB8" w:rsidRDefault="00424CB8" w:rsidP="00424CB8">
      <w:pPr>
        <w:ind w:left="426" w:right="452"/>
        <w:jc w:val="both"/>
        <w:rPr>
          <w:rFonts w:ascii="Arial" w:hAnsi="Arial" w:cs="Arial"/>
          <w:sz w:val="24"/>
        </w:rPr>
      </w:pPr>
    </w:p>
    <w:p w:rsidR="00424CB8" w:rsidRDefault="00424CB8" w:rsidP="00424CB8">
      <w:pPr>
        <w:ind w:left="426" w:right="452"/>
        <w:jc w:val="both"/>
        <w:rPr>
          <w:rFonts w:ascii="Arial" w:hAnsi="Arial" w:cs="Arial"/>
          <w:sz w:val="24"/>
        </w:rPr>
      </w:pPr>
    </w:p>
    <w:p w:rsidR="00424CB8" w:rsidRDefault="00424CB8" w:rsidP="00424CB8">
      <w:pPr>
        <w:ind w:left="426" w:right="452"/>
        <w:jc w:val="both"/>
        <w:rPr>
          <w:rFonts w:ascii="Arial" w:hAnsi="Arial" w:cs="Arial"/>
          <w:sz w:val="24"/>
        </w:rPr>
      </w:pPr>
    </w:p>
    <w:p w:rsidR="00424CB8" w:rsidRDefault="00424CB8" w:rsidP="00424CB8">
      <w:pPr>
        <w:ind w:left="426" w:right="452"/>
        <w:jc w:val="both"/>
        <w:rPr>
          <w:rFonts w:ascii="Arial" w:hAnsi="Arial" w:cs="Arial"/>
          <w:sz w:val="24"/>
        </w:rPr>
      </w:pPr>
    </w:p>
    <w:p w:rsidR="00D74A6C" w:rsidRDefault="00D74A6C">
      <w:pPr>
        <w:rPr>
          <w:rFonts w:ascii="Arial" w:hAnsi="Arial" w:cs="Arial"/>
          <w:sz w:val="24"/>
        </w:rPr>
      </w:pPr>
    </w:p>
    <w:p w:rsidR="00424CB8" w:rsidRPr="00424CB8" w:rsidRDefault="00424CB8">
      <w:pPr>
        <w:rPr>
          <w:rFonts w:ascii="Arial" w:hAnsi="Arial" w:cs="Arial"/>
          <w:sz w:val="24"/>
        </w:rPr>
      </w:pPr>
    </w:p>
    <w:p w:rsidR="00424CB8" w:rsidRDefault="0089406F" w:rsidP="00424CB8">
      <w:pPr>
        <w:rPr>
          <w:rFonts w:ascii="Arial" w:hAnsi="Arial" w:cs="Arial"/>
          <w:sz w:val="24"/>
        </w:rPr>
      </w:pPr>
      <w:r>
        <w:rPr>
          <w:rFonts w:ascii="Arial" w:hAnsi="Arial" w:cs="Arial"/>
          <w:sz w:val="24"/>
        </w:rPr>
        <w:t xml:space="preserve">Conclusión </w:t>
      </w:r>
    </w:p>
    <w:p w:rsidR="00424CB8" w:rsidRPr="00424CB8" w:rsidRDefault="00424CB8" w:rsidP="00424CB8">
      <w:pPr>
        <w:ind w:left="426" w:right="452"/>
        <w:jc w:val="both"/>
        <w:rPr>
          <w:rFonts w:ascii="Arial" w:hAnsi="Arial" w:cs="Arial"/>
          <w:sz w:val="24"/>
        </w:rPr>
      </w:pPr>
      <w:r w:rsidRPr="00424CB8">
        <w:rPr>
          <w:rFonts w:ascii="Arial" w:hAnsi="Arial" w:cs="Arial"/>
          <w:sz w:val="24"/>
        </w:rPr>
        <w:t xml:space="preserve">Para que un tutor pueda ayudar y orientar de manera efectiva al tutorado es importante que conozca todas las características de la institución donde éste estudia. Pues sólo de ésta forma tendrá las respuestas a cualquier duda o situación que se presente y así, aunque el tutor no tenga la facultad para ayudar a su tutorado puede orientarlo y canalizarlo al área o con el personal adecuado. </w:t>
      </w:r>
    </w:p>
    <w:p w:rsidR="00424CB8" w:rsidRDefault="00424CB8" w:rsidP="00424CB8">
      <w:pPr>
        <w:ind w:left="426" w:right="452"/>
        <w:jc w:val="both"/>
        <w:rPr>
          <w:rFonts w:ascii="Arial" w:hAnsi="Arial" w:cs="Arial"/>
          <w:sz w:val="24"/>
        </w:rPr>
      </w:pPr>
      <w:r w:rsidRPr="00424CB8">
        <w:rPr>
          <w:rFonts w:ascii="Arial" w:hAnsi="Arial" w:cs="Arial"/>
          <w:sz w:val="24"/>
        </w:rPr>
        <w:t>Pienso que es un manual muy interesante pues  puede acompañar al alumno durante toda su carrera, desde el primer día hasta el egreso y titulación. Una de las mayores preocupaciones de un tutor es la deserción académica y uno de los factores que la provocan es la falta de identidad escolar, como docente de Lamar he escuchado comentarios negativos la mayoría con respecto a trámites administrativos, y ahora veo que esto sucede simplemente porque los alumnos desconocen las reglas bajo las cuales deben estar en la mar. Si  ellos fueran con</w:t>
      </w:r>
      <w:r>
        <w:rPr>
          <w:rFonts w:ascii="Arial" w:hAnsi="Arial" w:cs="Arial"/>
          <w:sz w:val="24"/>
        </w:rPr>
        <w:t>s</w:t>
      </w:r>
      <w:r w:rsidRPr="00424CB8">
        <w:rPr>
          <w:rFonts w:ascii="Arial" w:hAnsi="Arial" w:cs="Arial"/>
          <w:sz w:val="24"/>
        </w:rPr>
        <w:t>ciente de sus derechos y obligaciones así como de los pasos necesarios a seguir en cualquier situación que se les presente, no existirían inconformidades porque estarían con</w:t>
      </w:r>
      <w:r>
        <w:rPr>
          <w:rFonts w:ascii="Arial" w:hAnsi="Arial" w:cs="Arial"/>
          <w:sz w:val="24"/>
        </w:rPr>
        <w:t>s</w:t>
      </w:r>
      <w:r w:rsidRPr="00424CB8">
        <w:rPr>
          <w:rFonts w:ascii="Arial" w:hAnsi="Arial" w:cs="Arial"/>
          <w:sz w:val="24"/>
        </w:rPr>
        <w:t>cientes que todo lo que se  les requiere es parte de</w:t>
      </w:r>
      <w:r>
        <w:rPr>
          <w:rFonts w:ascii="Arial" w:hAnsi="Arial" w:cs="Arial"/>
          <w:sz w:val="24"/>
        </w:rPr>
        <w:t xml:space="preserve"> la organización, y que sólo así</w:t>
      </w:r>
      <w:r w:rsidRPr="00424CB8">
        <w:rPr>
          <w:rFonts w:ascii="Arial" w:hAnsi="Arial" w:cs="Arial"/>
          <w:sz w:val="24"/>
        </w:rPr>
        <w:t xml:space="preserve"> es que el sistema puede funcionar correctamente para todos, sean alumnos, decentes, personal administrativo e </w:t>
      </w:r>
      <w:proofErr w:type="spellStart"/>
      <w:r w:rsidRPr="00424CB8">
        <w:rPr>
          <w:rFonts w:ascii="Arial" w:hAnsi="Arial" w:cs="Arial"/>
          <w:sz w:val="24"/>
        </w:rPr>
        <w:t>incorporantes</w:t>
      </w:r>
      <w:proofErr w:type="spellEnd"/>
      <w:r w:rsidRPr="00424CB8">
        <w:rPr>
          <w:rFonts w:ascii="Arial" w:hAnsi="Arial" w:cs="Arial"/>
          <w:sz w:val="24"/>
        </w:rPr>
        <w:t>.</w:t>
      </w:r>
    </w:p>
    <w:p w:rsidR="009235C3" w:rsidRDefault="009235C3" w:rsidP="00424CB8">
      <w:pPr>
        <w:ind w:left="426" w:right="452"/>
        <w:jc w:val="both"/>
        <w:rPr>
          <w:rFonts w:ascii="Arial" w:hAnsi="Arial" w:cs="Arial"/>
          <w:sz w:val="24"/>
        </w:rPr>
      </w:pPr>
      <w:r>
        <w:rPr>
          <w:rFonts w:ascii="Arial" w:hAnsi="Arial" w:cs="Arial"/>
          <w:sz w:val="24"/>
        </w:rPr>
        <w:t xml:space="preserve">La única forma de poder ganar, es conocer las reglas del juego. Si deseamos que el paso de nuestros alumnos por esta institución sea exitoso en todos los sentidos, debemos insistirles en que conozcan todo lo que Lamar les ofrece y  lo que </w:t>
      </w:r>
      <w:proofErr w:type="gramStart"/>
      <w:r>
        <w:rPr>
          <w:rFonts w:ascii="Arial" w:hAnsi="Arial" w:cs="Arial"/>
          <w:sz w:val="24"/>
        </w:rPr>
        <w:t>necesitan</w:t>
      </w:r>
      <w:proofErr w:type="gramEnd"/>
      <w:r>
        <w:rPr>
          <w:rFonts w:ascii="Arial" w:hAnsi="Arial" w:cs="Arial"/>
          <w:sz w:val="24"/>
        </w:rPr>
        <w:t xml:space="preserve"> hacer para obtenerlo. Igualmente, si todos al tanto de esta información </w:t>
      </w:r>
      <w:r w:rsidR="00FF7C6C">
        <w:rPr>
          <w:rFonts w:ascii="Arial" w:hAnsi="Arial" w:cs="Arial"/>
          <w:sz w:val="24"/>
        </w:rPr>
        <w:t>todos podemos apoyarlo en su camino al éxito.</w:t>
      </w:r>
    </w:p>
    <w:p w:rsidR="00424CB8" w:rsidRDefault="00424CB8" w:rsidP="00424CB8">
      <w:pPr>
        <w:rPr>
          <w:rFonts w:ascii="Arial" w:hAnsi="Arial" w:cs="Arial"/>
          <w:sz w:val="24"/>
        </w:rPr>
      </w:pPr>
    </w:p>
    <w:p w:rsidR="009235C3" w:rsidRDefault="009235C3" w:rsidP="00424CB8">
      <w:pPr>
        <w:rPr>
          <w:rFonts w:ascii="Arial" w:hAnsi="Arial" w:cs="Arial"/>
          <w:sz w:val="24"/>
        </w:rPr>
      </w:pPr>
    </w:p>
    <w:p w:rsidR="00424CB8" w:rsidRDefault="00424CB8" w:rsidP="00424CB8">
      <w:pPr>
        <w:rPr>
          <w:rFonts w:ascii="Arial" w:hAnsi="Arial" w:cs="Arial"/>
          <w:sz w:val="24"/>
        </w:rPr>
      </w:pPr>
    </w:p>
    <w:sectPr w:rsidR="00424CB8" w:rsidSect="00D74A6C">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savePreviewPicture/>
  <w:compat/>
  <w:rsids>
    <w:rsidRoot w:val="00E462E6"/>
    <w:rsid w:val="0010368D"/>
    <w:rsid w:val="00385B6D"/>
    <w:rsid w:val="00424CB8"/>
    <w:rsid w:val="006E6E67"/>
    <w:rsid w:val="00747BBA"/>
    <w:rsid w:val="0089406F"/>
    <w:rsid w:val="009235C3"/>
    <w:rsid w:val="00932B26"/>
    <w:rsid w:val="00B03933"/>
    <w:rsid w:val="00BD136F"/>
    <w:rsid w:val="00BE2C41"/>
    <w:rsid w:val="00BE3BDF"/>
    <w:rsid w:val="00C775E5"/>
    <w:rsid w:val="00D74A6C"/>
    <w:rsid w:val="00E462E6"/>
    <w:rsid w:val="00E573FA"/>
    <w:rsid w:val="00FF7C6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46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D74A6C"/>
    <w:pPr>
      <w:spacing w:after="0" w:line="240" w:lineRule="auto"/>
    </w:pPr>
  </w:style>
  <w:style w:type="character" w:customStyle="1" w:styleId="titnombreuni">
    <w:name w:val="titnombreuni"/>
    <w:basedOn w:val="Fuentedeprrafopredeter"/>
    <w:rsid w:val="0089406F"/>
  </w:style>
  <w:style w:type="paragraph" w:styleId="NormalWeb">
    <w:name w:val="Normal (Web)"/>
    <w:basedOn w:val="Normal"/>
    <w:uiPriority w:val="99"/>
    <w:unhideWhenUsed/>
    <w:rsid w:val="0089406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el">
    <w:name w:val="sel"/>
    <w:basedOn w:val="Fuentedeprrafopredeter"/>
    <w:rsid w:val="0089406F"/>
  </w:style>
  <w:style w:type="character" w:customStyle="1" w:styleId="apple-converted-space">
    <w:name w:val="apple-converted-space"/>
    <w:basedOn w:val="Fuentedeprrafopredeter"/>
    <w:rsid w:val="0089406F"/>
  </w:style>
</w:styles>
</file>

<file path=word/webSettings.xml><?xml version="1.0" encoding="utf-8"?>
<w:webSettings xmlns:r="http://schemas.openxmlformats.org/officeDocument/2006/relationships" xmlns:w="http://schemas.openxmlformats.org/wordprocessingml/2006/main">
  <w:divs>
    <w:div w:id="204852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377</Words>
  <Characters>2077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2016-10-29T20:48:00Z</dcterms:created>
  <dcterms:modified xsi:type="dcterms:W3CDTF">2016-10-29T23:58:00Z</dcterms:modified>
</cp:coreProperties>
</file>