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ACTIVIDAD 2: </w:t>
      </w:r>
      <w:proofErr w:type="gramStart"/>
      <w:r>
        <w:rPr>
          <w:rFonts w:ascii="Arial" w:hAnsi="Arial" w:cs="Arial"/>
          <w:b/>
          <w:sz w:val="28"/>
          <w:szCs w:val="28"/>
        </w:rPr>
        <w:t>“ LA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TUTORÍA Y SU IMPORTANCIA”.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1.- ¿Qué es ser un Tutor?</w:t>
      </w:r>
      <w:bookmarkStart w:id="0" w:name="_GoBack"/>
      <w:bookmarkEnd w:id="0"/>
    </w:p>
    <w:p>
      <w:pPr>
        <w:rPr>
          <w:rFonts w:ascii="Arial" w:hAnsi="Arial" w:cs="Arial"/>
          <w:i/>
          <w:sz w:val="28"/>
          <w:szCs w:val="28"/>
        </w:rPr>
      </w:pP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Desde las definiciones citadas en la lectura de apoyo existen diversas visiones de lo que define a un tutor es decir, teniendo en cuenta los atributos, los propósitos, las funciones y actividades del tutor, puede citarse que un tutor es una persona profesional con experiencia y conocimiento, dispuesta a compartir su conocimiento, mediante la enseñanza, el entrenamiento de habilidades, consejos, retroalimentación, socialización, para facilitar el desarrollo intelectual, académico, personal o profesional de un individuo experto.</w:t>
      </w: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2.- 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¿Cuáles son los rasgos comunes de los buenos tutores (didácticos, formativos, interpersonales, cognitivos y éticos)?</w:t>
      </w:r>
      <w:r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Algunos rasgos comunes pueden ser la habilidad para escuchar, apoyar la incorporación en el campo laboral, son generosos, honestos, comprometidos en la formación de los alumnos, así como tener </w:t>
      </w:r>
      <w:proofErr w:type="gramStart"/>
      <w:r>
        <w:rPr>
          <w:rFonts w:ascii="Arial" w:hAnsi="Arial" w:cs="Arial"/>
          <w:sz w:val="28"/>
          <w:szCs w:val="28"/>
        </w:rPr>
        <w:t>dedicación con sus actividades, el buen humor, pacientes, genuinos, leales, flexibles</w:t>
      </w:r>
      <w:proofErr w:type="gramEnd"/>
      <w:r>
        <w:rPr>
          <w:rFonts w:ascii="Arial" w:hAnsi="Arial" w:cs="Arial"/>
          <w:sz w:val="28"/>
          <w:szCs w:val="28"/>
        </w:rPr>
        <w:t>, expresan empatía y comprensión.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lo personal opino que también tienen un alto sentido de congruencia en el hablar, ser y comportarse.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Según la literatura los atributos de los buenos tutores podemos dividirlos en formativos, didácticos, interpersonales, cogni</w:t>
      </w:r>
      <w:r>
        <w:rPr>
          <w:rFonts w:ascii="Arial" w:hAnsi="Arial" w:cs="Arial"/>
          <w:sz w:val="28"/>
          <w:szCs w:val="28"/>
        </w:rPr>
        <w:t>tivos y éticos.</w:t>
      </w: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¿Cuáles son las necesidades del tutorado que lo motiva a solicitar apoyo tutorial?</w:t>
      </w:r>
      <w:r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sz w:val="28"/>
          <w:szCs w:val="28"/>
        </w:rPr>
        <w:t xml:space="preserve"> </w:t>
      </w: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Según </w:t>
      </w:r>
      <w:r>
        <w:rPr>
          <w:rFonts w:ascii="Arial" w:hAnsi="Arial" w:cs="Arial"/>
          <w:i/>
          <w:sz w:val="28"/>
          <w:szCs w:val="28"/>
        </w:rPr>
        <w:t xml:space="preserve">D. Campbell y T. Campbell </w:t>
      </w:r>
      <w:r>
        <w:rPr>
          <w:rFonts w:ascii="Arial" w:hAnsi="Arial" w:cs="Arial"/>
          <w:i/>
          <w:sz w:val="28"/>
          <w:szCs w:val="28"/>
        </w:rPr>
        <w:t xml:space="preserve">(2000) </w:t>
      </w:r>
      <w:r>
        <w:rPr>
          <w:rFonts w:ascii="Arial" w:hAnsi="Arial" w:cs="Arial"/>
          <w:i/>
          <w:sz w:val="28"/>
          <w:szCs w:val="28"/>
        </w:rPr>
        <w:t xml:space="preserve">las necesidades que tienen los tutorados para establecer vínculos con los tutores, </w:t>
      </w:r>
      <w:r>
        <w:rPr>
          <w:rFonts w:ascii="Arial" w:hAnsi="Arial" w:cs="Arial"/>
          <w:i/>
          <w:sz w:val="28"/>
          <w:szCs w:val="28"/>
        </w:rPr>
        <w:t>serían:</w:t>
      </w:r>
    </w:p>
    <w:p>
      <w:pPr>
        <w:rPr>
          <w:rFonts w:ascii="Arial" w:hAnsi="Arial" w:cs="Arial"/>
          <w:i/>
          <w:sz w:val="28"/>
          <w:szCs w:val="28"/>
        </w:rPr>
      </w:pP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 • Recibir ayuda en la toma de decisiones para planificar sus estudios.</w:t>
      </w: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• Obtener guía académica durante todos sus estudios.</w:t>
      </w: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• Tener consejos para enfrentar las demandas académicas.</w:t>
      </w: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• Contar con orientaciones sobre requisitos del grado.</w:t>
      </w: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• Recibir apoyo en problemas y crisis personales.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embargo yo opino que el tutorado debe entender que puede ser independiente y no requerir por siempre y para todo la ayuda del tutor.</w: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2</cp:revision>
  <dcterms:created xsi:type="dcterms:W3CDTF">2017-03-04T02:25:00Z</dcterms:created>
  <dcterms:modified xsi:type="dcterms:W3CDTF">2017-03-04T03:04:00Z</dcterms:modified>
</cp:coreProperties>
</file>