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23" w:rsidRPr="00F86125" w:rsidRDefault="007D2523" w:rsidP="00D85CC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6125">
        <w:rPr>
          <w:rFonts w:ascii="Arial" w:hAnsi="Arial" w:cs="Arial"/>
          <w:b/>
          <w:bCs/>
          <w:sz w:val="20"/>
          <w:szCs w:val="20"/>
        </w:rPr>
        <w:t>Universidad Guadalajara Lamar</w:t>
      </w:r>
    </w:p>
    <w:p w:rsidR="007D2523" w:rsidRPr="00F86125" w:rsidRDefault="007D2523" w:rsidP="00D85CC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6125">
        <w:rPr>
          <w:rFonts w:ascii="Arial" w:hAnsi="Arial" w:cs="Arial"/>
          <w:b/>
          <w:bCs/>
          <w:sz w:val="20"/>
          <w:szCs w:val="20"/>
        </w:rPr>
        <w:t>Diplomado en Tutorías Académicas Integrales</w:t>
      </w:r>
    </w:p>
    <w:p w:rsidR="007D2523" w:rsidRDefault="007D2523" w:rsidP="00D85CC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6125">
        <w:rPr>
          <w:rFonts w:ascii="Arial" w:hAnsi="Arial" w:cs="Arial"/>
          <w:b/>
          <w:bCs/>
          <w:sz w:val="20"/>
          <w:szCs w:val="20"/>
        </w:rPr>
        <w:t>Modulo I</w:t>
      </w:r>
    </w:p>
    <w:p w:rsidR="007D2523" w:rsidRPr="00F86125" w:rsidRDefault="007D2523" w:rsidP="008F13C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D2523" w:rsidRPr="008F13C7" w:rsidRDefault="007D2523" w:rsidP="00F86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C7">
        <w:rPr>
          <w:rFonts w:ascii="Arial" w:hAnsi="Arial" w:cs="Arial"/>
          <w:noProof/>
          <w:sz w:val="20"/>
          <w:szCs w:val="20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http://www.lamar.edu.mx/campusdigital/Cursos/Actividades/DIPLO0004AC_265_Instrucciones.jpg" style="width:101.25pt;height:75.75pt;visibility:visible">
            <v:imagedata r:id="rId5" o:title=""/>
          </v:shape>
        </w:pict>
      </w:r>
    </w:p>
    <w:p w:rsidR="007D2523" w:rsidRPr="00F86125" w:rsidRDefault="007D2523" w:rsidP="00F86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6125">
        <w:rPr>
          <w:rFonts w:ascii="Arial" w:hAnsi="Arial" w:cs="Arial"/>
          <w:sz w:val="20"/>
          <w:szCs w:val="20"/>
        </w:rPr>
        <w:t>Actividad 3 "La Tutoría y su Importancia"</w:t>
      </w:r>
    </w:p>
    <w:p w:rsidR="007D2523" w:rsidRPr="00F86125" w:rsidRDefault="007D2523" w:rsidP="00F8612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86125">
        <w:rPr>
          <w:rFonts w:ascii="Arial" w:hAnsi="Arial" w:cs="Arial"/>
          <w:i/>
          <w:iCs/>
          <w:sz w:val="20"/>
          <w:szCs w:val="20"/>
        </w:rPr>
        <w:t>Un día de clase.</w:t>
      </w:r>
    </w:p>
    <w:p w:rsidR="007D2523" w:rsidRPr="00F86125" w:rsidRDefault="007D2523" w:rsidP="00F86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6125">
        <w:rPr>
          <w:rFonts w:ascii="Arial" w:hAnsi="Arial" w:cs="Arial"/>
          <w:sz w:val="20"/>
          <w:szCs w:val="20"/>
        </w:rPr>
        <w:t>Mi metodología docente combina diferentes técnicas, propiciando en todo momento la implicación del estudiante en su proceso formativo. Además los estudiantes deben realizar, a lo largo del semestre prácticas en el laboratorio del campus Hidalgo II.</w:t>
      </w:r>
    </w:p>
    <w:p w:rsidR="007D2523" w:rsidRPr="00F86125" w:rsidRDefault="007D2523" w:rsidP="00F86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6125">
        <w:rPr>
          <w:rFonts w:ascii="Arial" w:hAnsi="Arial" w:cs="Arial"/>
          <w:sz w:val="20"/>
          <w:szCs w:val="20"/>
        </w:rPr>
        <w:t>Las actividades que realizo van desde clases teóricas participativas, mesas redondas, investigaciones monográficas, trabajos individuales y grupales, estudio de casos, maratón de conocimientos, y presentación de audiovisuales, entre otras.</w:t>
      </w:r>
    </w:p>
    <w:p w:rsidR="007D2523" w:rsidRPr="00F86125" w:rsidRDefault="007D2523" w:rsidP="00F86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6125">
        <w:rPr>
          <w:rFonts w:ascii="Arial" w:hAnsi="Arial" w:cs="Arial"/>
          <w:sz w:val="20"/>
          <w:szCs w:val="20"/>
        </w:rPr>
        <w:t xml:space="preserve">Por lo general en mis grupos se genera un ambiente de relajación, </w:t>
      </w:r>
      <w:r>
        <w:rPr>
          <w:rFonts w:ascii="Arial" w:hAnsi="Arial" w:cs="Arial"/>
          <w:sz w:val="20"/>
          <w:szCs w:val="20"/>
        </w:rPr>
        <w:t xml:space="preserve">y </w:t>
      </w:r>
      <w:r w:rsidRPr="00F86125">
        <w:rPr>
          <w:rFonts w:ascii="Arial" w:hAnsi="Arial" w:cs="Arial"/>
          <w:sz w:val="20"/>
          <w:szCs w:val="20"/>
        </w:rPr>
        <w:t>confianza</w:t>
      </w:r>
      <w:r>
        <w:rPr>
          <w:rFonts w:ascii="Arial" w:hAnsi="Arial" w:cs="Arial"/>
          <w:sz w:val="20"/>
          <w:szCs w:val="20"/>
        </w:rPr>
        <w:t>.</w:t>
      </w:r>
      <w:r w:rsidRPr="00F86125">
        <w:rPr>
          <w:rFonts w:ascii="Arial" w:hAnsi="Arial" w:cs="Arial"/>
          <w:sz w:val="20"/>
          <w:szCs w:val="20"/>
        </w:rPr>
        <w:t xml:space="preserve"> </w:t>
      </w:r>
    </w:p>
    <w:p w:rsidR="007D2523" w:rsidRPr="00F86125" w:rsidRDefault="007D2523" w:rsidP="00F86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6125">
        <w:rPr>
          <w:rFonts w:ascii="Arial" w:hAnsi="Arial" w:cs="Arial"/>
          <w:sz w:val="20"/>
          <w:szCs w:val="20"/>
        </w:rPr>
        <w:t>Aunque en la realidad no soy amigo de cada uno de los estudiantes, muestro gestos amistosos, doy palabras de encomio, y destaco un buen</w:t>
      </w:r>
      <w:r>
        <w:rPr>
          <w:rFonts w:ascii="Arial" w:hAnsi="Arial" w:cs="Arial"/>
          <w:sz w:val="20"/>
          <w:szCs w:val="20"/>
        </w:rPr>
        <w:t xml:space="preserve"> trabajo</w:t>
      </w:r>
      <w:r w:rsidRPr="00F86125">
        <w:rPr>
          <w:rFonts w:ascii="Arial" w:hAnsi="Arial" w:cs="Arial"/>
          <w:sz w:val="20"/>
          <w:szCs w:val="20"/>
        </w:rPr>
        <w:t>, lo cual hace que el estudiante saque lo mejor de sí la próxima vez.</w:t>
      </w:r>
    </w:p>
    <w:p w:rsidR="007D2523" w:rsidRDefault="007D2523" w:rsidP="00F86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2523" w:rsidRPr="006A7EBC" w:rsidRDefault="007D2523" w:rsidP="00F8612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A7EBC">
        <w:rPr>
          <w:rFonts w:ascii="Arial" w:hAnsi="Arial" w:cs="Arial"/>
          <w:i/>
          <w:iCs/>
          <w:sz w:val="20"/>
          <w:szCs w:val="20"/>
        </w:rPr>
        <w:t>Tipo de docente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7D2523" w:rsidRDefault="007D2523" w:rsidP="004D3C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Soy una mezcla de profesor transmisor, tecnológico y constructor (1). </w:t>
      </w:r>
      <w:r w:rsidRPr="00F86125">
        <w:rPr>
          <w:rFonts w:ascii="Arial" w:hAnsi="Arial" w:cs="Arial"/>
          <w:sz w:val="20"/>
          <w:szCs w:val="20"/>
        </w:rPr>
        <w:t>Pose</w:t>
      </w:r>
      <w:r>
        <w:rPr>
          <w:rFonts w:ascii="Arial" w:hAnsi="Arial" w:cs="Arial"/>
          <w:sz w:val="20"/>
          <w:szCs w:val="20"/>
        </w:rPr>
        <w:t>o</w:t>
      </w:r>
      <w:r w:rsidRPr="00F86125">
        <w:rPr>
          <w:rFonts w:ascii="Arial" w:hAnsi="Arial" w:cs="Arial"/>
          <w:sz w:val="20"/>
          <w:szCs w:val="20"/>
        </w:rPr>
        <w:t xml:space="preserve"> una metodología magistral y expositiva, </w:t>
      </w:r>
      <w:r>
        <w:rPr>
          <w:rFonts w:ascii="Arial" w:hAnsi="Arial" w:cs="Arial"/>
          <w:sz w:val="20"/>
          <w:szCs w:val="20"/>
        </w:rPr>
        <w:t>los</w:t>
      </w:r>
      <w:r w:rsidRPr="00F86125">
        <w:rPr>
          <w:rFonts w:ascii="Arial" w:hAnsi="Arial" w:cs="Arial"/>
          <w:sz w:val="20"/>
          <w:szCs w:val="20"/>
        </w:rPr>
        <w:t xml:space="preserve"> objetivos dependen de los que </w:t>
      </w:r>
      <w:r>
        <w:rPr>
          <w:rFonts w:ascii="Arial" w:hAnsi="Arial" w:cs="Arial"/>
          <w:sz w:val="20"/>
          <w:szCs w:val="20"/>
        </w:rPr>
        <w:t xml:space="preserve">se </w:t>
      </w:r>
      <w:r w:rsidRPr="00F86125">
        <w:rPr>
          <w:rFonts w:ascii="Arial" w:hAnsi="Arial" w:cs="Arial"/>
          <w:sz w:val="20"/>
          <w:szCs w:val="20"/>
        </w:rPr>
        <w:t xml:space="preserve">diseñan </w:t>
      </w:r>
      <w:r>
        <w:rPr>
          <w:rFonts w:ascii="Arial" w:hAnsi="Arial" w:cs="Arial"/>
          <w:sz w:val="20"/>
          <w:szCs w:val="20"/>
        </w:rPr>
        <w:t xml:space="preserve">en </w:t>
      </w:r>
      <w:r w:rsidRPr="00F86125">
        <w:rPr>
          <w:rFonts w:ascii="Arial" w:hAnsi="Arial" w:cs="Arial"/>
          <w:sz w:val="20"/>
          <w:szCs w:val="20"/>
        </w:rPr>
        <w:t>el currículo</w:t>
      </w:r>
      <w:r>
        <w:rPr>
          <w:rFonts w:ascii="Arial" w:hAnsi="Arial" w:cs="Arial"/>
          <w:sz w:val="20"/>
          <w:szCs w:val="20"/>
        </w:rPr>
        <w:t>,</w:t>
      </w:r>
      <w:r w:rsidRPr="00F86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para </w:t>
      </w:r>
      <w:r w:rsidRPr="00F86125">
        <w:rPr>
          <w:rFonts w:ascii="Arial" w:hAnsi="Arial" w:cs="Arial"/>
          <w:sz w:val="20"/>
          <w:szCs w:val="20"/>
        </w:rPr>
        <w:t>adquirir conocimientos y capacidades según la disciplina</w:t>
      </w:r>
      <w:r>
        <w:rPr>
          <w:rFonts w:ascii="Arial" w:hAnsi="Arial" w:cs="Arial"/>
          <w:sz w:val="20"/>
          <w:szCs w:val="20"/>
        </w:rPr>
        <w:t xml:space="preserve">. Además, </w:t>
      </w:r>
      <w:r w:rsidRPr="00F86125">
        <w:rPr>
          <w:rFonts w:ascii="Arial" w:hAnsi="Arial" w:cs="Arial"/>
          <w:sz w:val="20"/>
          <w:szCs w:val="20"/>
        </w:rPr>
        <w:t>utiliz</w:t>
      </w:r>
      <w:r>
        <w:rPr>
          <w:rFonts w:ascii="Arial" w:hAnsi="Arial" w:cs="Arial"/>
          <w:sz w:val="20"/>
          <w:szCs w:val="20"/>
        </w:rPr>
        <w:t>o</w:t>
      </w:r>
      <w:r w:rsidRPr="00F86125">
        <w:rPr>
          <w:rFonts w:ascii="Arial" w:hAnsi="Arial" w:cs="Arial"/>
          <w:sz w:val="20"/>
          <w:szCs w:val="20"/>
        </w:rPr>
        <w:t xml:space="preserve"> la pizarra</w:t>
      </w:r>
      <w:r>
        <w:rPr>
          <w:rFonts w:ascii="Arial" w:hAnsi="Arial" w:cs="Arial"/>
          <w:sz w:val="20"/>
          <w:szCs w:val="20"/>
        </w:rPr>
        <w:t xml:space="preserve">, </w:t>
      </w:r>
      <w:r w:rsidRPr="00F86125">
        <w:rPr>
          <w:rFonts w:ascii="Arial" w:hAnsi="Arial" w:cs="Arial"/>
          <w:sz w:val="20"/>
          <w:szCs w:val="20"/>
        </w:rPr>
        <w:t xml:space="preserve">materiales audiovisuales, </w:t>
      </w:r>
      <w:r>
        <w:rPr>
          <w:rFonts w:ascii="Arial" w:hAnsi="Arial" w:cs="Arial"/>
          <w:sz w:val="20"/>
          <w:szCs w:val="20"/>
        </w:rPr>
        <w:t>artículos de investigación</w:t>
      </w:r>
      <w:r w:rsidRPr="00F861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búsquedas web, etc.</w:t>
      </w:r>
      <w:r w:rsidRPr="004D3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ocasiones </w:t>
      </w:r>
      <w:r w:rsidRPr="00F86125">
        <w:rPr>
          <w:rFonts w:ascii="Arial" w:hAnsi="Arial" w:cs="Arial"/>
          <w:sz w:val="20"/>
          <w:szCs w:val="20"/>
        </w:rPr>
        <w:t>emple</w:t>
      </w:r>
      <w:r>
        <w:rPr>
          <w:rFonts w:ascii="Arial" w:hAnsi="Arial" w:cs="Arial"/>
          <w:sz w:val="20"/>
          <w:szCs w:val="20"/>
        </w:rPr>
        <w:t>o la metodología de</w:t>
      </w:r>
      <w:r w:rsidRPr="00F86125">
        <w:rPr>
          <w:rFonts w:ascii="Arial" w:hAnsi="Arial" w:cs="Arial"/>
          <w:sz w:val="20"/>
          <w:szCs w:val="20"/>
        </w:rPr>
        <w:t xml:space="preserve"> la resolución de problemas de investigación</w:t>
      </w:r>
      <w:r>
        <w:rPr>
          <w:rFonts w:ascii="Arial" w:hAnsi="Arial" w:cs="Arial"/>
          <w:sz w:val="20"/>
          <w:szCs w:val="20"/>
        </w:rPr>
        <w:t xml:space="preserve">, en donde </w:t>
      </w:r>
      <w:r w:rsidRPr="00575029">
        <w:rPr>
          <w:rFonts w:ascii="Arial" w:hAnsi="Arial" w:cs="Arial"/>
          <w:sz w:val="20"/>
          <w:szCs w:val="20"/>
        </w:rPr>
        <w:t>minimiz</w:t>
      </w:r>
      <w:r>
        <w:rPr>
          <w:rFonts w:ascii="Arial" w:hAnsi="Arial" w:cs="Arial"/>
          <w:sz w:val="20"/>
          <w:szCs w:val="20"/>
        </w:rPr>
        <w:t>o</w:t>
      </w:r>
      <w:r w:rsidRPr="00575029">
        <w:rPr>
          <w:rFonts w:ascii="Arial" w:hAnsi="Arial" w:cs="Arial"/>
          <w:sz w:val="20"/>
          <w:szCs w:val="20"/>
        </w:rPr>
        <w:t xml:space="preserve"> la necesidad de la memoria y prioriz</w:t>
      </w:r>
      <w:r>
        <w:rPr>
          <w:rFonts w:ascii="Arial" w:hAnsi="Arial" w:cs="Arial"/>
          <w:sz w:val="20"/>
          <w:szCs w:val="20"/>
        </w:rPr>
        <w:t>o</w:t>
      </w:r>
      <w:r w:rsidRPr="00575029">
        <w:rPr>
          <w:rFonts w:ascii="Arial" w:hAnsi="Arial" w:cs="Arial"/>
          <w:sz w:val="20"/>
          <w:szCs w:val="20"/>
        </w:rPr>
        <w:t xml:space="preserve"> el razonamiento</w:t>
      </w:r>
      <w:r>
        <w:rPr>
          <w:rFonts w:ascii="Arial" w:hAnsi="Arial" w:cs="Arial"/>
          <w:sz w:val="20"/>
          <w:szCs w:val="20"/>
        </w:rPr>
        <w:t>.</w:t>
      </w:r>
      <w:r w:rsidRPr="00F86125">
        <w:rPr>
          <w:rFonts w:ascii="Arial" w:hAnsi="Arial" w:cs="Arial"/>
          <w:sz w:val="20"/>
          <w:szCs w:val="20"/>
        </w:rPr>
        <w:t xml:space="preserve"> </w:t>
      </w:r>
    </w:p>
    <w:p w:rsidR="007D2523" w:rsidRDefault="007D2523" w:rsidP="00F86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2523" w:rsidRPr="000545B9" w:rsidRDefault="007D2523" w:rsidP="00F8612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545B9">
        <w:rPr>
          <w:rFonts w:ascii="Arial" w:hAnsi="Arial" w:cs="Arial"/>
          <w:i/>
          <w:iCs/>
          <w:sz w:val="20"/>
          <w:szCs w:val="20"/>
        </w:rPr>
        <w:t>Para conformar el perfil de tutor se hace necesario considerar.</w:t>
      </w: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4851"/>
        <w:gridCol w:w="3609"/>
      </w:tblGrid>
      <w:tr w:rsidR="007D2523" w:rsidRPr="00550891" w:rsidTr="000B1632">
        <w:trPr>
          <w:trHeight w:val="359"/>
          <w:jc w:val="center"/>
        </w:trPr>
        <w:tc>
          <w:tcPr>
            <w:tcW w:w="4851" w:type="dxa"/>
          </w:tcPr>
          <w:p w:rsidR="007D2523" w:rsidRPr="00550891" w:rsidRDefault="007D2523" w:rsidP="00550891">
            <w:pPr>
              <w:rPr>
                <w:rFonts w:ascii="Arial" w:eastAsia="Calibri" w:hAnsi="Arial" w:cs="Arial"/>
              </w:rPr>
            </w:pPr>
            <w:r w:rsidRPr="00550891">
              <w:rPr>
                <w:rFonts w:ascii="Arial" w:eastAsia="Calibri" w:hAnsi="Arial" w:cs="Arial"/>
              </w:rPr>
              <w:t>Perfil de</w:t>
            </w:r>
            <w:r>
              <w:rPr>
                <w:rFonts w:ascii="Arial" w:eastAsia="Calibri" w:hAnsi="Arial" w:cs="Arial"/>
              </w:rPr>
              <w:t xml:space="preserve"> un</w:t>
            </w:r>
            <w:r w:rsidRPr="00550891">
              <w:rPr>
                <w:rFonts w:ascii="Arial" w:eastAsia="Calibri" w:hAnsi="Arial" w:cs="Arial"/>
              </w:rPr>
              <w:t xml:space="preserve"> tutor</w:t>
            </w:r>
            <w:r>
              <w:rPr>
                <w:rFonts w:ascii="Arial" w:eastAsia="Calibri" w:hAnsi="Arial" w:cs="Arial"/>
              </w:rPr>
              <w:t xml:space="preserve"> (2)</w:t>
            </w:r>
          </w:p>
        </w:tc>
        <w:tc>
          <w:tcPr>
            <w:tcW w:w="3609" w:type="dxa"/>
          </w:tcPr>
          <w:p w:rsidR="007D2523" w:rsidRPr="00550891" w:rsidRDefault="007D2523" w:rsidP="005508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Cualidades personales a mejorar</w:t>
            </w:r>
          </w:p>
        </w:tc>
      </w:tr>
      <w:tr w:rsidR="007D2523" w:rsidRPr="00550891" w:rsidTr="000B1632">
        <w:trPr>
          <w:jc w:val="center"/>
        </w:trPr>
        <w:tc>
          <w:tcPr>
            <w:tcW w:w="4851" w:type="dxa"/>
          </w:tcPr>
          <w:p w:rsidR="007D2523" w:rsidRPr="00550891" w:rsidRDefault="007D2523" w:rsidP="00550891">
            <w:pPr>
              <w:rPr>
                <w:rFonts w:ascii="Arial" w:eastAsia="Calibri" w:hAnsi="Arial" w:cs="Arial"/>
              </w:rPr>
            </w:pPr>
            <w:r w:rsidRPr="00550891">
              <w:rPr>
                <w:rFonts w:ascii="Arial" w:eastAsia="Calibri" w:hAnsi="Arial" w:cs="Arial"/>
              </w:rPr>
              <w:t>a.- Cualidades Humanas.</w:t>
            </w:r>
          </w:p>
          <w:p w:rsidR="007D2523" w:rsidRPr="00550891" w:rsidRDefault="007D2523" w:rsidP="00550891">
            <w:pPr>
              <w:rPr>
                <w:rFonts w:ascii="Arial" w:eastAsia="Calibri" w:hAnsi="Arial" w:cs="Arial"/>
              </w:rPr>
            </w:pPr>
            <w:r w:rsidRPr="00550891">
              <w:rPr>
                <w:rFonts w:ascii="Arial" w:eastAsia="Calibri" w:hAnsi="Arial" w:cs="Arial"/>
              </w:rPr>
              <w:t>Empatía</w:t>
            </w:r>
            <w:r>
              <w:rPr>
                <w:rFonts w:ascii="Arial" w:eastAsia="Calibri" w:hAnsi="Arial" w:cs="Arial"/>
              </w:rPr>
              <w:t>.</w:t>
            </w:r>
            <w:r w:rsidRPr="00550891">
              <w:rPr>
                <w:rFonts w:ascii="Arial" w:eastAsia="Calibri" w:hAnsi="Arial" w:cs="Arial"/>
              </w:rPr>
              <w:t xml:space="preserve"> Autenticidad</w:t>
            </w:r>
            <w:r>
              <w:rPr>
                <w:rFonts w:ascii="Arial" w:eastAsia="Calibri" w:hAnsi="Arial" w:cs="Arial"/>
              </w:rPr>
              <w:t>.</w:t>
            </w:r>
            <w:r w:rsidRPr="00550891">
              <w:rPr>
                <w:rFonts w:ascii="Arial" w:eastAsia="Calibri" w:hAnsi="Arial" w:cs="Arial"/>
              </w:rPr>
              <w:t xml:space="preserve"> Madurez</w:t>
            </w:r>
            <w:r>
              <w:rPr>
                <w:rFonts w:ascii="Arial" w:eastAsia="Calibri" w:hAnsi="Arial" w:cs="Arial"/>
              </w:rPr>
              <w:t>.</w:t>
            </w:r>
            <w:r w:rsidRPr="00550891">
              <w:rPr>
                <w:rFonts w:ascii="Arial" w:eastAsia="Calibri" w:hAnsi="Arial" w:cs="Arial"/>
              </w:rPr>
              <w:t xml:space="preserve"> Responsabilidad</w:t>
            </w:r>
            <w:r>
              <w:rPr>
                <w:rFonts w:ascii="Arial" w:eastAsia="Calibri" w:hAnsi="Arial" w:cs="Arial"/>
              </w:rPr>
              <w:t>.</w:t>
            </w:r>
            <w:r w:rsidRPr="00550891">
              <w:rPr>
                <w:rFonts w:ascii="Arial" w:eastAsia="Calibri" w:hAnsi="Arial" w:cs="Arial"/>
              </w:rPr>
              <w:t xml:space="preserve"> Sociabilidad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609" w:type="dxa"/>
          </w:tcPr>
          <w:p w:rsidR="007D2523" w:rsidRPr="009B5FB6" w:rsidRDefault="007D2523" w:rsidP="009B5FB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</w:t>
            </w:r>
            <w:r w:rsidRPr="009B5FB6">
              <w:rPr>
                <w:rFonts w:ascii="Arial" w:eastAsia="Calibri" w:hAnsi="Arial" w:cs="Arial"/>
              </w:rPr>
              <w:t>ompromiso para asumir riesgos, aceptar éxitos y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B5FB6">
              <w:rPr>
                <w:rFonts w:ascii="Arial" w:eastAsia="Calibri" w:hAnsi="Arial" w:cs="Arial"/>
              </w:rPr>
              <w:t xml:space="preserve">fracasos, calcular consecuencias tanto para </w:t>
            </w:r>
            <w:r>
              <w:rPr>
                <w:rFonts w:ascii="Arial" w:eastAsia="Calibri" w:hAnsi="Arial" w:cs="Arial"/>
              </w:rPr>
              <w:t>m</w:t>
            </w:r>
            <w:r w:rsidRPr="009B5FB6">
              <w:rPr>
                <w:rFonts w:ascii="Arial" w:eastAsia="Calibri" w:hAnsi="Arial" w:cs="Arial"/>
              </w:rPr>
              <w:t xml:space="preserve">í mismo como para </w:t>
            </w:r>
            <w:r>
              <w:rPr>
                <w:rFonts w:ascii="Arial" w:eastAsia="Calibri" w:hAnsi="Arial" w:cs="Arial"/>
              </w:rPr>
              <w:t>lo</w:t>
            </w:r>
            <w:r w:rsidRPr="009B5FB6">
              <w:rPr>
                <w:rFonts w:ascii="Arial" w:eastAsia="Calibri" w:hAnsi="Arial" w:cs="Arial"/>
              </w:rPr>
              <w:t>s estudiantes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B5FB6">
              <w:rPr>
                <w:rFonts w:ascii="Arial" w:eastAsia="Calibri" w:hAnsi="Arial" w:cs="Arial"/>
              </w:rPr>
              <w:t>tutorados.</w:t>
            </w:r>
          </w:p>
        </w:tc>
      </w:tr>
      <w:tr w:rsidR="007D2523" w:rsidRPr="00550891" w:rsidTr="000B1632">
        <w:trPr>
          <w:jc w:val="center"/>
        </w:trPr>
        <w:tc>
          <w:tcPr>
            <w:tcW w:w="4851" w:type="dxa"/>
          </w:tcPr>
          <w:p w:rsidR="007D2523" w:rsidRPr="00550891" w:rsidRDefault="007D2523" w:rsidP="00550891">
            <w:pPr>
              <w:rPr>
                <w:rFonts w:ascii="Arial" w:eastAsia="Calibri" w:hAnsi="Arial" w:cs="Arial"/>
              </w:rPr>
            </w:pPr>
            <w:r w:rsidRPr="00550891">
              <w:rPr>
                <w:rFonts w:ascii="Arial" w:eastAsia="Calibri" w:hAnsi="Arial" w:cs="Arial"/>
              </w:rPr>
              <w:t>b.- Cualidades científicas</w:t>
            </w:r>
          </w:p>
          <w:p w:rsidR="007D2523" w:rsidRPr="00550891" w:rsidRDefault="007D2523" w:rsidP="00550891">
            <w:pPr>
              <w:rPr>
                <w:rFonts w:ascii="Arial" w:eastAsia="Calibri" w:hAnsi="Arial" w:cs="Arial"/>
              </w:rPr>
            </w:pPr>
            <w:r w:rsidRPr="00550891">
              <w:rPr>
                <w:rFonts w:ascii="Arial" w:eastAsia="Calibri" w:hAnsi="Arial" w:cs="Arial"/>
              </w:rPr>
              <w:t>Hacen referencia al conjunto de conocimientos del campo de otras ciencias, específicamente de la psicología, la pedagogía y la filosofía que de manera directa e indirecta inciden en sus funciones.</w:t>
            </w:r>
          </w:p>
        </w:tc>
        <w:tc>
          <w:tcPr>
            <w:tcW w:w="3609" w:type="dxa"/>
          </w:tcPr>
          <w:p w:rsidR="007D2523" w:rsidRPr="00D827C9" w:rsidRDefault="007D2523" w:rsidP="00550891">
            <w:pPr>
              <w:rPr>
                <w:rFonts w:ascii="Arial" w:eastAsia="Calibri" w:hAnsi="Arial" w:cs="Arial"/>
              </w:rPr>
            </w:pPr>
            <w:r w:rsidRPr="00D827C9">
              <w:rPr>
                <w:rFonts w:ascii="Arial" w:eastAsia="Calibri" w:hAnsi="Arial" w:cs="Arial"/>
              </w:rPr>
              <w:t>Conocimiento de la manera de ser del alumno, de los elementos pedagógicos para conocerlos y ayudarlos.</w:t>
            </w:r>
          </w:p>
        </w:tc>
      </w:tr>
      <w:tr w:rsidR="007D2523" w:rsidRPr="00550891" w:rsidTr="000B1632">
        <w:trPr>
          <w:jc w:val="center"/>
        </w:trPr>
        <w:tc>
          <w:tcPr>
            <w:tcW w:w="4851" w:type="dxa"/>
          </w:tcPr>
          <w:p w:rsidR="007D2523" w:rsidRPr="00550891" w:rsidRDefault="007D2523" w:rsidP="00550891">
            <w:pPr>
              <w:rPr>
                <w:rFonts w:ascii="Arial" w:eastAsia="Calibri" w:hAnsi="Arial" w:cs="Arial"/>
              </w:rPr>
            </w:pPr>
            <w:r w:rsidRPr="00550891">
              <w:rPr>
                <w:rFonts w:ascii="Arial" w:eastAsia="Calibri" w:hAnsi="Arial" w:cs="Arial"/>
              </w:rPr>
              <w:t>c.- Cualidades Técnicas</w:t>
            </w:r>
          </w:p>
          <w:p w:rsidR="007D2523" w:rsidRPr="00550891" w:rsidRDefault="007D2523" w:rsidP="00550891">
            <w:pPr>
              <w:rPr>
                <w:rFonts w:ascii="Arial" w:eastAsia="Calibri" w:hAnsi="Arial" w:cs="Arial"/>
              </w:rPr>
            </w:pPr>
            <w:r w:rsidRPr="00550891">
              <w:rPr>
                <w:rFonts w:ascii="Arial" w:eastAsia="Calibri" w:hAnsi="Arial" w:cs="Arial"/>
              </w:rPr>
              <w:t>La planificación de procesos, lo cuál supone tener una visión clara y precisa de las metas y objetivos.</w:t>
            </w:r>
          </w:p>
          <w:p w:rsidR="007D2523" w:rsidRPr="00550891" w:rsidRDefault="007D2523" w:rsidP="00550891">
            <w:pPr>
              <w:rPr>
                <w:rFonts w:ascii="Arial" w:eastAsia="Calibri" w:hAnsi="Arial" w:cs="Arial"/>
              </w:rPr>
            </w:pPr>
            <w:r w:rsidRPr="00550891">
              <w:rPr>
                <w:rFonts w:ascii="Arial" w:eastAsia="Calibri" w:hAnsi="Arial" w:cs="Arial"/>
              </w:rPr>
              <w:t>Contar con una capacidad organizadora, coordinadora y moderadora.</w:t>
            </w:r>
          </w:p>
          <w:p w:rsidR="007D2523" w:rsidRPr="007878FD" w:rsidRDefault="007D2523" w:rsidP="00550891">
            <w:pPr>
              <w:rPr>
                <w:rFonts w:ascii="Arial" w:eastAsia="Calibri" w:hAnsi="Arial" w:cs="Arial"/>
              </w:rPr>
            </w:pPr>
            <w:r w:rsidRPr="007878FD">
              <w:rPr>
                <w:rFonts w:ascii="Arial" w:eastAsia="Calibri" w:hAnsi="Arial" w:cs="Arial"/>
              </w:rPr>
              <w:t>Trabajar con eficacia y en equipo formando parte de proyectos y programas consensuados para la formación de los alumnos.</w:t>
            </w:r>
          </w:p>
        </w:tc>
        <w:tc>
          <w:tcPr>
            <w:tcW w:w="3609" w:type="dxa"/>
          </w:tcPr>
          <w:p w:rsidR="007D2523" w:rsidRPr="00550891" w:rsidRDefault="007D2523" w:rsidP="007878F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Pr="00550891">
              <w:rPr>
                <w:rFonts w:ascii="Arial" w:eastAsia="Calibri" w:hAnsi="Arial" w:cs="Arial"/>
              </w:rPr>
              <w:t>ominio de técnicas de diagnóstico e intervención psicopedagógica.</w:t>
            </w:r>
          </w:p>
          <w:p w:rsidR="007D2523" w:rsidRDefault="007D2523" w:rsidP="007878FD">
            <w:pPr>
              <w:rPr>
                <w:rFonts w:ascii="Arial" w:eastAsia="Calibri" w:hAnsi="Arial" w:cs="Arial"/>
              </w:rPr>
            </w:pPr>
            <w:r w:rsidRPr="00550891">
              <w:rPr>
                <w:rFonts w:ascii="Arial" w:eastAsia="Calibri" w:hAnsi="Arial" w:cs="Arial"/>
              </w:rPr>
              <w:t>Aplicar técnicas de motivación, técnicas grupales, entrevista y reducción de tensiones</w:t>
            </w:r>
            <w:r>
              <w:rPr>
                <w:rFonts w:ascii="Arial" w:eastAsia="Calibri" w:hAnsi="Arial" w:cs="Arial"/>
              </w:rPr>
              <w:t>.</w:t>
            </w:r>
          </w:p>
          <w:p w:rsidR="007D2523" w:rsidRPr="00550891" w:rsidRDefault="007D2523" w:rsidP="007878FD">
            <w:pPr>
              <w:rPr>
                <w:rFonts w:ascii="Arial" w:eastAsia="Calibri" w:hAnsi="Arial" w:cs="Arial"/>
              </w:rPr>
            </w:pPr>
          </w:p>
        </w:tc>
      </w:tr>
    </w:tbl>
    <w:p w:rsidR="007D2523" w:rsidRDefault="007D2523" w:rsidP="00F86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2523" w:rsidRPr="000B1632" w:rsidRDefault="007D2523" w:rsidP="00F8612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B1632">
        <w:rPr>
          <w:rFonts w:ascii="Arial" w:hAnsi="Arial" w:cs="Arial"/>
          <w:i/>
          <w:iCs/>
          <w:sz w:val="20"/>
          <w:szCs w:val="20"/>
        </w:rPr>
        <w:t>Conclusión.</w:t>
      </w:r>
    </w:p>
    <w:p w:rsidR="007D2523" w:rsidRPr="00DF3A62" w:rsidRDefault="007D2523" w:rsidP="00F86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3A62">
        <w:rPr>
          <w:rFonts w:ascii="Arial" w:hAnsi="Arial" w:cs="Arial"/>
          <w:sz w:val="20"/>
          <w:szCs w:val="20"/>
        </w:rPr>
        <w:t>Idealmente, el tutor debe ser capaz de establecer una comunicación efectiva con el alumno, que le permita planear y dar seguimiento al proceso de la tutoría y reconocer cuando sea necesario acudir al apoyo de especialistas; además, debe mostrar un comportamiento ético, compromiso institucional y responsabilidad con el alumno</w:t>
      </w:r>
      <w:r>
        <w:rPr>
          <w:rFonts w:ascii="Arial" w:hAnsi="Arial" w:cs="Arial"/>
          <w:sz w:val="20"/>
          <w:szCs w:val="20"/>
        </w:rPr>
        <w:t>.</w:t>
      </w:r>
    </w:p>
    <w:p w:rsidR="007D2523" w:rsidRDefault="007D2523" w:rsidP="00F86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2523" w:rsidRPr="003B22B0" w:rsidRDefault="007D2523" w:rsidP="00817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2B0">
        <w:rPr>
          <w:rFonts w:ascii="Arial" w:hAnsi="Arial" w:cs="Arial"/>
          <w:sz w:val="20"/>
          <w:szCs w:val="20"/>
        </w:rPr>
        <w:t>Bibliografía.</w:t>
      </w:r>
    </w:p>
    <w:p w:rsidR="007D2523" w:rsidRPr="005024F7" w:rsidRDefault="007D2523" w:rsidP="00817446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</w:t>
      </w:r>
      <w:r w:rsidRPr="005024F7">
        <w:rPr>
          <w:rFonts w:ascii="Arial" w:hAnsi="Arial" w:cs="Arial"/>
          <w:sz w:val="20"/>
          <w:szCs w:val="20"/>
        </w:rPr>
        <w:t>http://www.arqhys.com/arquitectura/tipos-docentes.html</w:t>
      </w:r>
    </w:p>
    <w:p w:rsidR="007D2523" w:rsidRDefault="007D2523" w:rsidP="00817446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E29B5">
        <w:rPr>
          <w:rFonts w:ascii="Arial" w:hAnsi="Arial" w:cs="Arial"/>
          <w:sz w:val="20"/>
          <w:szCs w:val="20"/>
        </w:rPr>
        <w:t>http://www.anuies.mx/e_proyectos/html/pdf/tutorias/116.PDF</w:t>
      </w:r>
      <w:r w:rsidRPr="005024F7">
        <w:rPr>
          <w:rFonts w:ascii="Arial" w:hAnsi="Arial" w:cs="Arial"/>
          <w:sz w:val="20"/>
          <w:szCs w:val="20"/>
        </w:rPr>
        <w:t xml:space="preserve"> </w:t>
      </w:r>
    </w:p>
    <w:p w:rsidR="007D2523" w:rsidRDefault="007D2523" w:rsidP="00817446">
      <w:pPr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</w:p>
    <w:p w:rsidR="007D2523" w:rsidRPr="00F12F1F" w:rsidRDefault="007D2523" w:rsidP="0081744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12F1F">
        <w:rPr>
          <w:rFonts w:ascii="Arial" w:hAnsi="Arial" w:cs="Arial"/>
          <w:sz w:val="20"/>
          <w:szCs w:val="20"/>
        </w:rPr>
        <w:t>Elaborado por: Miguel Ángel Hernández Urzúa</w:t>
      </w:r>
    </w:p>
    <w:p w:rsidR="007D2523" w:rsidRPr="002E3806" w:rsidRDefault="007D2523" w:rsidP="0081744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12F1F">
        <w:rPr>
          <w:rFonts w:ascii="Arial" w:hAnsi="Arial" w:cs="Arial"/>
          <w:sz w:val="20"/>
          <w:szCs w:val="20"/>
        </w:rPr>
        <w:t xml:space="preserve">Mayo </w:t>
      </w:r>
      <w:r>
        <w:rPr>
          <w:rFonts w:ascii="Arial" w:hAnsi="Arial" w:cs="Arial"/>
          <w:sz w:val="20"/>
          <w:szCs w:val="20"/>
        </w:rPr>
        <w:t>21</w:t>
      </w:r>
      <w:r w:rsidRPr="00F12F1F">
        <w:rPr>
          <w:rFonts w:ascii="Arial" w:hAnsi="Arial" w:cs="Arial"/>
          <w:sz w:val="20"/>
          <w:szCs w:val="20"/>
        </w:rPr>
        <w:t xml:space="preserve"> de 2010, Guadalajara, Jal.</w:t>
      </w:r>
    </w:p>
    <w:sectPr w:rsidR="007D2523" w:rsidRPr="002E3806" w:rsidSect="00E65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51A"/>
    <w:multiLevelType w:val="hybridMultilevel"/>
    <w:tmpl w:val="24F41C02"/>
    <w:lvl w:ilvl="0" w:tplc="848A1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F9A"/>
    <w:rsid w:val="00002D8A"/>
    <w:rsid w:val="000214A2"/>
    <w:rsid w:val="000545B9"/>
    <w:rsid w:val="000B1632"/>
    <w:rsid w:val="000D2D6C"/>
    <w:rsid w:val="0011333D"/>
    <w:rsid w:val="001946C6"/>
    <w:rsid w:val="001E6F89"/>
    <w:rsid w:val="00283D27"/>
    <w:rsid w:val="00287E7C"/>
    <w:rsid w:val="002A0378"/>
    <w:rsid w:val="002C5DCA"/>
    <w:rsid w:val="002E3806"/>
    <w:rsid w:val="002E6CA0"/>
    <w:rsid w:val="00335692"/>
    <w:rsid w:val="00347D76"/>
    <w:rsid w:val="0037017A"/>
    <w:rsid w:val="00391E74"/>
    <w:rsid w:val="00396AC8"/>
    <w:rsid w:val="003B22B0"/>
    <w:rsid w:val="003C28A2"/>
    <w:rsid w:val="004D3CE5"/>
    <w:rsid w:val="005024F7"/>
    <w:rsid w:val="00550891"/>
    <w:rsid w:val="00555CD4"/>
    <w:rsid w:val="00575029"/>
    <w:rsid w:val="005C027D"/>
    <w:rsid w:val="005C139C"/>
    <w:rsid w:val="006A7EBC"/>
    <w:rsid w:val="006D3114"/>
    <w:rsid w:val="00721123"/>
    <w:rsid w:val="00726F86"/>
    <w:rsid w:val="00731155"/>
    <w:rsid w:val="007878FD"/>
    <w:rsid w:val="00790D56"/>
    <w:rsid w:val="007D2523"/>
    <w:rsid w:val="007F2173"/>
    <w:rsid w:val="007F295C"/>
    <w:rsid w:val="00817446"/>
    <w:rsid w:val="00876298"/>
    <w:rsid w:val="00897EA0"/>
    <w:rsid w:val="008E7FDE"/>
    <w:rsid w:val="008F13C7"/>
    <w:rsid w:val="0097768A"/>
    <w:rsid w:val="009B4FDF"/>
    <w:rsid w:val="009B5FB6"/>
    <w:rsid w:val="009D185B"/>
    <w:rsid w:val="00A10997"/>
    <w:rsid w:val="00A32EB8"/>
    <w:rsid w:val="00B10ABC"/>
    <w:rsid w:val="00B25D7B"/>
    <w:rsid w:val="00C80C3A"/>
    <w:rsid w:val="00CA3364"/>
    <w:rsid w:val="00CE29B5"/>
    <w:rsid w:val="00D222ED"/>
    <w:rsid w:val="00D31F9A"/>
    <w:rsid w:val="00D827C9"/>
    <w:rsid w:val="00D85CCC"/>
    <w:rsid w:val="00D95842"/>
    <w:rsid w:val="00D96707"/>
    <w:rsid w:val="00DF3A62"/>
    <w:rsid w:val="00E004C7"/>
    <w:rsid w:val="00E60EFA"/>
    <w:rsid w:val="00E65A69"/>
    <w:rsid w:val="00E72C63"/>
    <w:rsid w:val="00F12F1F"/>
    <w:rsid w:val="00F73B94"/>
    <w:rsid w:val="00F8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3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DefaultParagraphFont"/>
    <w:uiPriority w:val="99"/>
    <w:rsid w:val="00D31F9A"/>
  </w:style>
  <w:style w:type="paragraph" w:customStyle="1" w:styleId="tnnegro">
    <w:name w:val="tnnegro"/>
    <w:basedOn w:val="Normal"/>
    <w:uiPriority w:val="99"/>
    <w:rsid w:val="00D3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99"/>
    <w:qFormat/>
    <w:rsid w:val="00D31F9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31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31F9A"/>
    <w:rPr>
      <w:rFonts w:ascii="Arial" w:hAnsi="Arial" w:cs="Arial"/>
      <w:vanish/>
      <w:sz w:val="16"/>
      <w:szCs w:val="16"/>
      <w:lang w:eastAsia="es-MX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31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31F9A"/>
    <w:rPr>
      <w:rFonts w:ascii="Arial" w:hAnsi="Arial" w:cs="Arial"/>
      <w:vanish/>
      <w:sz w:val="16"/>
      <w:szCs w:val="16"/>
      <w:lang w:eastAsia="es-MX"/>
    </w:rPr>
  </w:style>
  <w:style w:type="paragraph" w:customStyle="1" w:styleId="tn">
    <w:name w:val="tn"/>
    <w:basedOn w:val="Normal"/>
    <w:uiPriority w:val="99"/>
    <w:rsid w:val="00D3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D3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D185B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484</Words>
  <Characters>2667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3 "La Tutoría y su Importancia"</dc:title>
  <dc:subject/>
  <dc:creator>.</dc:creator>
  <cp:keywords/>
  <dc:description/>
  <cp:lastModifiedBy>.</cp:lastModifiedBy>
  <cp:revision>13</cp:revision>
  <dcterms:created xsi:type="dcterms:W3CDTF">2010-05-19T18:18:00Z</dcterms:created>
  <dcterms:modified xsi:type="dcterms:W3CDTF">2010-05-19T18:57:00Z</dcterms:modified>
</cp:coreProperties>
</file>