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pPr>
      <w:r>
        <w:rPr>
          <w:sz w:val="26"/>
          <w:szCs w:val="26"/>
          <w:rFonts w:ascii="Loma" w:cs="Times New Roman" w:eastAsia="Times New Roman" w:hAnsi="Loma"/>
          <w:lang w:eastAsia="es-MX"/>
        </w:rPr>
        <w:t>LIC. LUZ EVELIA HUERTA CHÁVEZ</w:t>
      </w:r>
    </w:p>
    <w:p>
      <w:pPr>
        <w:pStyle w:val="style0"/>
        <w:jc w:val="center"/>
        <w:spacing w:after="0" w:before="0"/>
      </w:pPr>
      <w:r>
        <w:rPr>
          <w:sz w:val="26"/>
          <w:szCs w:val="26"/>
          <w:rFonts w:ascii="Loma" w:cs="Times New Roman" w:eastAsia="Times New Roman" w:hAnsi="Loma"/>
          <w:lang w:eastAsia="es-MX"/>
        </w:rPr>
        <w:t>DIPLOMADO DE TUTORIAS ACADÉMICAS</w:t>
      </w:r>
    </w:p>
    <w:p>
      <w:pPr>
        <w:pStyle w:val="style0"/>
        <w:jc w:val="center"/>
        <w:spacing w:after="0" w:before="0"/>
      </w:pPr>
      <w:r>
        <w:rPr>
          <w:sz w:val="26"/>
          <w:szCs w:val="26"/>
          <w:rFonts w:ascii="Loma" w:cs="Times New Roman" w:eastAsia="Times New Roman" w:hAnsi="Loma"/>
          <w:lang w:eastAsia="es-MX"/>
        </w:rPr>
        <w:t>MÓDULO DOS</w:t>
      </w:r>
    </w:p>
    <w:p>
      <w:pPr>
        <w:pStyle w:val="style0"/>
        <w:jc w:val="center"/>
        <w:spacing w:after="0" w:before="0"/>
      </w:pPr>
      <w:r>
        <w:rPr>
          <w:sz w:val="26"/>
          <w:szCs w:val="26"/>
          <w:rFonts w:ascii="Loma" w:cs="Times New Roman" w:eastAsia="Times New Roman" w:hAnsi="Loma"/>
          <w:lang w:eastAsia="es-MX"/>
        </w:rPr>
        <w:t>ACTIVIDAD TRES</w:t>
      </w:r>
    </w:p>
    <w:p>
      <w:pPr>
        <w:pStyle w:val="style0"/>
        <w:jc w:val="center"/>
        <w:spacing w:after="0" w:before="0" w:line="100" w:lineRule="atLeast"/>
      </w:pPr>
      <w:r>
        <w:rPr/>
      </w:r>
    </w:p>
    <w:p>
      <w:pPr>
        <w:pStyle w:val="style0"/>
        <w:jc w:val="left"/>
        <w:spacing w:after="0" w:before="0" w:line="100" w:lineRule="atLeast"/>
      </w:pPr>
      <w:r>
        <w:rPr>
          <w:sz w:val="26"/>
          <w:b/>
          <w:szCs w:val="26"/>
          <w:bCs/>
          <w:rFonts w:ascii="Loma" w:cs="Times New Roman" w:eastAsia="Times New Roman" w:hAnsi="Loma"/>
          <w:lang w:eastAsia="es-MX"/>
        </w:rPr>
        <w:t>Descripción de un día de clase:</w:t>
      </w:r>
    </w:p>
    <w:p>
      <w:pPr>
        <w:pStyle w:val="style0"/>
        <w:jc w:val="both"/>
        <w:spacing w:after="0" w:before="0" w:line="100" w:lineRule="atLeast"/>
      </w:pPr>
      <w:r>
        <w:rPr>
          <w:sz w:val="26"/>
          <w:b w:val="off"/>
          <w:szCs w:val="26"/>
          <w:bCs w:val="off"/>
          <w:rFonts w:ascii="Loma" w:cs="Times New Roman" w:eastAsia="Times New Roman" w:hAnsi="Loma"/>
          <w:lang w:eastAsia="es-MX"/>
        </w:rPr>
        <w:t>Lo primero que hago al llegar al aula es dar un saludo general y nombrarles lista, después de eso pregunto qué vimos la clase anterior y  a quienes contestan tal cuestionamiento les tomo nota de su participación en clase, una vez que recordamos el material de la clase anterior, hago la mención de la conexión de ese tema con el diverso que abordaremos en esa nueva clase, para ello como tarea de estudio autoridigido tuvieron que haber realizado una investigación y comienzo solicitando aporten parte del tema mediante una lluvia de ideas -la cual también se registra en las participaciones y con ello motivo la interacción con el grupo-, posteriormente a ello abordo mi cátedra aclarando cualquier duda que pudieran haber tenido en su lectura, una vez concluido el tema y resueltas las dudas procedo a realizar una práctica del mismo, la cual me llevo a casa para calificarla, lo anterior con el objeto de corroborar si quedó perfectamente comprendido el tema, en caso de que la mayor parte del grupo se equivoque en algún punto, con ese tema iniciaré la siguiente clase para que no haya lugar a dudas, a veces para concluir  les planteo algún caso práctico y evalúo la solución del mismo o a veces les hago una cita o una reflexión para concluir la clase.</w:t>
      </w:r>
    </w:p>
    <w:p>
      <w:pPr>
        <w:pStyle w:val="style0"/>
        <w:jc w:val="both"/>
        <w:spacing w:after="0" w:before="0" w:line="100" w:lineRule="atLeast"/>
      </w:pPr>
      <w:r>
        <w:rPr/>
      </w:r>
    </w:p>
    <w:p>
      <w:pPr>
        <w:pStyle w:val="style0"/>
        <w:jc w:val="both"/>
        <w:spacing w:after="0" w:before="0" w:line="100" w:lineRule="atLeast"/>
      </w:pPr>
      <w:r>
        <w:rPr>
          <w:sz w:val="26"/>
          <w:b/>
          <w:szCs w:val="26"/>
          <w:bCs/>
          <w:rFonts w:ascii="Loma" w:cs="Times New Roman" w:eastAsia="Times New Roman" w:hAnsi="Loma"/>
          <w:lang w:eastAsia="es-MX"/>
        </w:rPr>
        <w:t xml:space="preserve">De acuerdo con el material del Diplomado en Competencias Docente, verificar el tipo de docente que soy. </w:t>
      </w:r>
      <w:r>
        <w:rPr>
          <w:sz w:val="26"/>
          <w:b w:val="off"/>
          <w:szCs w:val="26"/>
          <w:bCs w:val="off"/>
          <w:rFonts w:ascii="Loma" w:cs="Times New Roman" w:eastAsia="Times New Roman" w:hAnsi="Loma"/>
          <w:lang w:eastAsia="es-MX"/>
        </w:rPr>
        <w:t xml:space="preserve"> </w:t>
      </w:r>
    </w:p>
    <w:p>
      <w:pPr>
        <w:pStyle w:val="style0"/>
        <w:jc w:val="both"/>
        <w:spacing w:after="0" w:before="0" w:line="100" w:lineRule="atLeast"/>
      </w:pPr>
      <w:r>
        <w:rPr>
          <w:sz w:val="26"/>
          <w:b w:val="off"/>
          <w:szCs w:val="26"/>
          <w:bCs w:val="off"/>
          <w:rFonts w:ascii="Loma" w:cs="Times New Roman" w:eastAsia="Times New Roman" w:hAnsi="Loma"/>
          <w:lang w:eastAsia="es-MX"/>
        </w:rPr>
        <w:t>Es oportuno precisar que hecha la lectura del material del Diplomado de Competencias Docentes, encontré una especie de clasificación atendiendo a los Roles del docente en la clase, la misma refiere que un maestro puede ser Catedrático, Asesor, Guía, Coach, Instructor, Formador y Educador, hecha la lectura correspondiente tanto de la descripción de mi clase como del material en comento, considero soy una mezcla de Catedrático e Instructor, pues al primero en mención se le tiene como el detentador del conocimiento, el que domina el arte o ciencia, el saber específico del nivel superior e implica libertad de expresión; mientras que el segundo en mención es el que ejerce la acción mediata y a través de la cual se da a los alumnos ocasión para una interacción programada y con ello con la intención de modificar sus disposiciones de conducta de acuerdo a propósitos didácticos decididos con anterioridad; por lo que creo que soy un poco de los dos roles pues por una parte al abordar en clase todos y cada uno de los temas actúo como detentador del conocimiento y con la interacción programada que propicio en mis clases actúo como instructor.</w:t>
      </w:r>
    </w:p>
    <w:p>
      <w:pPr>
        <w:pStyle w:val="style0"/>
        <w:jc w:val="both"/>
        <w:spacing w:after="0" w:before="0" w:line="100" w:lineRule="atLeast"/>
      </w:pPr>
      <w:r>
        <w:rPr/>
      </w:r>
    </w:p>
    <w:p>
      <w:pPr>
        <w:pStyle w:val="style0"/>
        <w:jc w:val="both"/>
        <w:spacing w:after="0" w:before="0" w:line="100" w:lineRule="atLeast"/>
      </w:pPr>
      <w:r>
        <w:rPr/>
      </w:r>
    </w:p>
    <w:p>
      <w:pPr>
        <w:pStyle w:val="style0"/>
        <w:jc w:val="both"/>
        <w:spacing w:after="0" w:before="0" w:line="100" w:lineRule="atLeast"/>
      </w:pPr>
      <w:r>
        <w:rPr/>
      </w:r>
    </w:p>
    <w:p>
      <w:pPr>
        <w:pStyle w:val="style0"/>
        <w:jc w:val="both"/>
        <w:spacing w:after="0" w:before="0" w:line="100" w:lineRule="atLeast"/>
      </w:pPr>
      <w:r>
        <w:rPr>
          <w:sz w:val="26"/>
          <w:u w:val="none"/>
          <w:b/>
          <w:szCs w:val="26"/>
          <w:bCs/>
          <w:rFonts w:ascii="Loma" w:cs="Times New Roman" w:eastAsia="Times New Roman" w:hAnsi="Loma"/>
          <w:lang w:eastAsia="es-MX"/>
        </w:rPr>
        <w:t>Hecha la lectura de los acervos de este modulo, el tema relativo a los tipos de docentes, corroborar que tipo de docente soy</w:t>
      </w:r>
    </w:p>
    <w:p>
      <w:pPr>
        <w:pStyle w:val="style0"/>
        <w:jc w:val="both"/>
        <w:spacing w:after="0" w:before="0" w:line="100" w:lineRule="atLeast"/>
      </w:pPr>
      <w:r>
        <w:rPr/>
      </w:r>
    </w:p>
    <w:p>
      <w:pPr>
        <w:pStyle w:val="style0"/>
        <w:jc w:val="both"/>
        <w:spacing w:after="0" w:before="0" w:line="100" w:lineRule="atLeast"/>
      </w:pPr>
      <w:r>
        <w:rPr>
          <w:sz w:val="26"/>
          <w:b w:val="off"/>
          <w:szCs w:val="26"/>
          <w:bCs w:val="off"/>
          <w:rFonts w:ascii="Loma" w:cs="Times New Roman" w:eastAsia="Times New Roman" w:hAnsi="Loma"/>
          <w:lang w:eastAsia="es-MX"/>
        </w:rPr>
        <w:t xml:space="preserve">Atendiendo al contenido de la lectura denominada </w:t>
      </w:r>
      <w:r>
        <w:rPr>
          <w:sz w:val="26"/>
          <w:b/>
          <w:szCs w:val="26"/>
          <w:bCs/>
          <w:rFonts w:ascii="Loma" w:cs="Times New Roman" w:eastAsia="Times New Roman" w:hAnsi="Loma"/>
          <w:lang w:eastAsia="es-MX"/>
        </w:rPr>
        <w:t>“tipos de docentes”</w:t>
      </w:r>
      <w:r>
        <w:rPr>
          <w:sz w:val="26"/>
          <w:b w:val="off"/>
          <w:szCs w:val="26"/>
          <w:bCs w:val="off"/>
          <w:rFonts w:ascii="Loma" w:cs="Times New Roman" w:eastAsia="Times New Roman" w:hAnsi="Loma"/>
          <w:lang w:eastAsia="es-MX"/>
        </w:rPr>
        <w:t xml:space="preserve">, que se encuentra en los acervos llego a concluir que me ubico en el tipo de </w:t>
      </w:r>
      <w:r>
        <w:rPr>
          <w:sz w:val="26"/>
          <w:b/>
          <w:szCs w:val="26"/>
          <w:bCs/>
          <w:rFonts w:ascii="Loma" w:cs="Times New Roman" w:eastAsia="Times New Roman" w:hAnsi="Loma"/>
          <w:lang w:eastAsia="es-MX"/>
        </w:rPr>
        <w:t>profesor transmisor</w:t>
      </w:r>
      <w:r>
        <w:rPr>
          <w:sz w:val="26"/>
          <w:b w:val="off"/>
          <w:szCs w:val="26"/>
          <w:bCs w:val="off"/>
          <w:rFonts w:ascii="Loma" w:cs="Times New Roman" w:eastAsia="Times New Roman" w:hAnsi="Loma"/>
          <w:lang w:eastAsia="es-MX"/>
        </w:rPr>
        <w:t xml:space="preserve">  también llamado </w:t>
      </w:r>
      <w:r>
        <w:rPr>
          <w:sz w:val="26"/>
          <w:b/>
          <w:szCs w:val="26"/>
          <w:bCs/>
          <w:rFonts w:ascii="Loma" w:cs="Times New Roman" w:eastAsia="Times New Roman" w:hAnsi="Loma"/>
          <w:lang w:eastAsia="es-MX"/>
        </w:rPr>
        <w:t>tradiciona</w:t>
      </w:r>
      <w:r>
        <w:rPr>
          <w:sz w:val="26"/>
          <w:b w:val="off"/>
          <w:szCs w:val="26"/>
          <w:bCs w:val="off"/>
          <w:rFonts w:ascii="Loma" w:cs="Times New Roman" w:eastAsia="Times New Roman" w:hAnsi="Loma"/>
          <w:lang w:eastAsia="es-MX"/>
        </w:rPr>
        <w:t>l, pues no obstante que les indico estudio autodirigido, prácticas en clase, reflexiones o la solución de algún caso práctico, mi metodología sigue siendo magistral y expositiva, además de que me baso en la utilización del pizarrón y del cañón para transmitir mis conocimientos.</w:t>
      </w:r>
    </w:p>
    <w:p>
      <w:pPr>
        <w:pStyle w:val="style0"/>
        <w:jc w:val="both"/>
        <w:spacing w:after="0" w:before="0" w:line="100" w:lineRule="atLeast"/>
      </w:pPr>
      <w:r>
        <w:rPr/>
      </w:r>
    </w:p>
    <w:p>
      <w:pPr>
        <w:pStyle w:val="style0"/>
        <w:jc w:val="both"/>
        <w:spacing w:after="0" w:before="0" w:line="100" w:lineRule="atLeast"/>
      </w:pPr>
      <w:r>
        <w:rPr>
          <w:sz w:val="26"/>
          <w:b w:val="off"/>
          <w:szCs w:val="26"/>
          <w:bCs w:val="off"/>
          <w:rFonts w:ascii="Loma" w:cs="Times New Roman" w:eastAsia="Times New Roman" w:hAnsi="Loma"/>
          <w:lang w:eastAsia="es-MX"/>
        </w:rPr>
        <w:t>En otro tenor, si me apoyo en el material del manual de la UNAM, tema “</w:t>
      </w:r>
      <w:r>
        <w:rPr>
          <w:sz w:val="26"/>
          <w:b/>
          <w:szCs w:val="26"/>
          <w:bCs/>
          <w:rFonts w:ascii="Loma" w:cs="Times New Roman" w:eastAsia="Times New Roman" w:hAnsi="Loma"/>
          <w:lang w:eastAsia="es-MX"/>
        </w:rPr>
        <w:t>¿que tipo de docente soy?”</w:t>
      </w:r>
      <w:r>
        <w:rPr>
          <w:sz w:val="26"/>
          <w:b w:val="off"/>
          <w:szCs w:val="26"/>
          <w:bCs w:val="off"/>
          <w:rFonts w:ascii="Loma" w:cs="Times New Roman" w:eastAsia="Times New Roman" w:hAnsi="Loma"/>
          <w:lang w:eastAsia="es-MX"/>
        </w:rPr>
        <w:t xml:space="preserve"> me localizo en el </w:t>
      </w:r>
      <w:r>
        <w:rPr>
          <w:sz w:val="26"/>
          <w:b/>
          <w:szCs w:val="26"/>
          <w:bCs/>
          <w:rFonts w:ascii="Loma" w:cs="Times New Roman" w:eastAsia="Times New Roman" w:hAnsi="Loma"/>
          <w:lang w:eastAsia="es-MX"/>
        </w:rPr>
        <w:t>docente con enfoque ejecutivo</w:t>
      </w:r>
      <w:r>
        <w:rPr>
          <w:sz w:val="26"/>
          <w:b w:val="off"/>
          <w:szCs w:val="26"/>
          <w:bCs w:val="off"/>
          <w:rFonts w:ascii="Loma" w:cs="Times New Roman" w:eastAsia="Times New Roman" w:hAnsi="Loma"/>
          <w:lang w:eastAsia="es-MX"/>
        </w:rPr>
        <w:t>,  pues actúo como gerente de los tiempos de la clase, tomo las decisiones en el auta, utilizo las indicaciones para alertar a mis alumnos sobre lo que hay que aprender y el modo de alcanzar el aprendizaje, también con las prácticas que desarrollo en clase corrijo los errores en que pudieran incurrir mis alumnos previo a la aplicación de los exámenes y cuando trabajan acertadamente aplico lo del reesfuerzo  ya sea con una sonrisa o un comentario positivo como: “tal y como acertadamente lo referiste” “así es” “es correcto”, etc, además de que las prácticas desarrolladas en clase, les pueden servir como guías o temarios desarrollados para la hora de realizar su examen a los alumnos, es decir, ofrezco a mis alumnos suficientes oportunidades para aprender pues mi propósito es que adquieran y retengan el conocimiento y el manual de la UNAM define mi actividad en clase como un docente con enfoque ejecutivo.</w:t>
      </w:r>
      <w:r>
        <w:rPr>
          <w:sz w:val="26"/>
          <w:b/>
          <w:szCs w:val="26"/>
          <w:bCs/>
          <w:rFonts w:ascii="Loma" w:cs="Times New Roman" w:eastAsia="Times New Roman" w:hAnsi="Loma"/>
          <w:lang w:eastAsia="es-MX"/>
        </w:rPr>
        <w:t xml:space="preserve"> </w:t>
      </w:r>
      <w:r>
        <w:rPr>
          <w:sz w:val="26"/>
          <w:b w:val="off"/>
          <w:szCs w:val="26"/>
          <w:bCs w:val="off"/>
          <w:rFonts w:ascii="Loma" w:cs="Times New Roman" w:eastAsia="Times New Roman" w:hAnsi="Loma"/>
          <w:lang w:eastAsia="es-MX"/>
        </w:rPr>
        <w:t xml:space="preserve"> </w:t>
      </w:r>
    </w:p>
    <w:p>
      <w:pPr>
        <w:pStyle w:val="style0"/>
        <w:jc w:val="center"/>
        <w:spacing w:after="0" w:before="0" w:line="100" w:lineRule="atLeast"/>
      </w:pPr>
      <w:r>
        <w:rPr/>
      </w:r>
    </w:p>
    <w:p>
      <w:pPr>
        <w:pStyle w:val="style0"/>
        <w:spacing w:after="28" w:before="28" w:line="100" w:lineRule="atLeast"/>
      </w:pPr>
      <w:r>
        <w:rPr>
          <w:sz w:val="26"/>
          <w:b/>
          <w:szCs w:val="26"/>
          <w:bCs/>
          <w:rFonts w:ascii="Loma" w:cs="Times New Roman" w:eastAsia="Times New Roman" w:hAnsi="Loma"/>
          <w:lang w:eastAsia="es-MX"/>
        </w:rPr>
        <w:t>Comparar qué tipo de maestro soy con el perfil del tutor y hacer dos listas, una de cualidades del perfil y otro de los aspectos que debo trabajar.</w:t>
      </w:r>
    </w:p>
    <w:p>
      <w:pPr>
        <w:pStyle w:val="style0"/>
        <w:jc w:val="both"/>
        <w:spacing w:after="28" w:before="28" w:line="100" w:lineRule="atLeast"/>
      </w:pPr>
      <w:r>
        <w:rPr>
          <w:sz w:val="26"/>
          <w:szCs w:val="26"/>
          <w:rFonts w:ascii="Loma" w:cs="Times New Roman" w:eastAsia="Times New Roman" w:hAnsi="Loma"/>
          <w:lang w:eastAsia="es-MX"/>
        </w:rPr>
        <w:t>Tomando en consideración lo expuesto en líneas precedentes y toda vez que el material del perfil del tutor refiere que éste debe:</w:t>
      </w:r>
    </w:p>
    <w:p>
      <w:pPr>
        <w:pStyle w:val="style0"/>
        <w:jc w:val="both"/>
        <w:spacing w:after="28" w:before="28" w:line="100" w:lineRule="atLeast"/>
      </w:pPr>
      <w:r>
        <w:rPr>
          <w:sz w:val="26"/>
          <w:szCs w:val="26"/>
          <w:rFonts w:ascii="Loma" w:cs="Times New Roman" w:eastAsia="Times New Roman" w:hAnsi="Loma"/>
          <w:lang w:eastAsia="es-MX"/>
        </w:rPr>
        <w:t>Poseer un conocimiento básico de la disciplina, de la organización y normas de la institución, del plan de estudios de la carrera, de las dificultades académicas más comunes de la población escolar, así como de las actividades y recursos disponibles en la institución para apoyar la regularización académica de los alumnos y favorecer su desempeño escolar.</w:t>
      </w:r>
    </w:p>
    <w:p>
      <w:pPr>
        <w:pStyle w:val="style0"/>
        <w:jc w:val="both"/>
        <w:spacing w:after="28" w:before="28" w:line="100" w:lineRule="atLeast"/>
      </w:pPr>
      <w:r>
        <w:rPr>
          <w:sz w:val="26"/>
          <w:szCs w:val="26"/>
          <w:rFonts w:ascii="Loma" w:cs="Times New Roman" w:eastAsia="Times New Roman" w:hAnsi="Loma"/>
          <w:lang w:eastAsia="es-MX"/>
        </w:rPr>
        <w:t>En cuanto a las características personales, nos dice que el tutor debe ser una persona responsable, con clara vocación para la enseñanza, generoso para ayudar a los alumnos en el mejoramiento de sus experiencias académicas y con un código ético.</w:t>
      </w:r>
    </w:p>
    <w:p>
      <w:pPr>
        <w:pStyle w:val="style0"/>
        <w:jc w:val="both"/>
        <w:spacing w:after="28" w:before="28" w:line="100" w:lineRule="atLeast"/>
      </w:pPr>
      <w:r>
        <w:rPr>
          <w:sz w:val="26"/>
          <w:szCs w:val="26"/>
          <w:rFonts w:ascii="Loma" w:cs="Times New Roman" w:eastAsia="Times New Roman" w:hAnsi="Loma"/>
          <w:lang w:eastAsia="es-MX"/>
        </w:rPr>
        <w:t>Según las habilidades básicas  el tutor debe saber organizar lógicamente el trabajo académico, la capacidad para desempeñarse con disciplina y escuchar atentamente los planteamientos de los alumnos.</w:t>
      </w:r>
    </w:p>
    <w:p>
      <w:pPr>
        <w:pStyle w:val="style0"/>
        <w:jc w:val="both"/>
        <w:spacing w:after="28" w:before="28" w:line="100" w:lineRule="atLeast"/>
      </w:pPr>
      <w:r>
        <w:rPr>
          <w:sz w:val="26"/>
          <w:szCs w:val="26"/>
          <w:rFonts w:ascii="Loma" w:cs="Times New Roman" w:eastAsia="Times New Roman" w:hAnsi="Loma"/>
          <w:lang w:eastAsia="es-MX"/>
        </w:rPr>
        <w:t>Por último, en cuestión de actitudes un tutor debe demostrar interés genuino en los alumnos, facilidad para interactuar con ellos, respeto, y sin duda, compromiso con su desarrollo</w:t>
      </w:r>
    </w:p>
    <w:p>
      <w:pPr>
        <w:pStyle w:val="style0"/>
        <w:jc w:val="both"/>
        <w:spacing w:after="28" w:before="28" w:line="100" w:lineRule="atLeast"/>
      </w:pPr>
      <w:r>
        <w:rPr>
          <w:sz w:val="26"/>
          <w:szCs w:val="26"/>
          <w:rFonts w:ascii="Loma" w:cs="Times New Roman" w:eastAsia="Times New Roman" w:hAnsi="Loma"/>
          <w:lang w:eastAsia="es-MX"/>
        </w:rPr>
        <w:t>académico.</w:t>
      </w:r>
    </w:p>
    <w:p>
      <w:pPr>
        <w:pStyle w:val="style0"/>
        <w:jc w:val="both"/>
        <w:spacing w:after="28" w:before="28" w:line="100" w:lineRule="atLeast"/>
      </w:pPr>
      <w:r>
        <w:rPr>
          <w:sz w:val="26"/>
          <w:szCs w:val="26"/>
          <w:rFonts w:ascii="Loma" w:cs="Times New Roman" w:eastAsia="Times New Roman" w:hAnsi="Loma"/>
          <w:lang w:eastAsia="es-MX"/>
        </w:rPr>
        <w:t xml:space="preserve">Es importante destacar que la actuación de un tutor debe estar siempre acotada y que no puede transgredir los límites de su competencia académica. </w:t>
      </w:r>
    </w:p>
    <w:p>
      <w:pPr>
        <w:pStyle w:val="style0"/>
        <w:jc w:val="both"/>
        <w:spacing w:after="28" w:before="28" w:line="100" w:lineRule="atLeast"/>
      </w:pPr>
      <w:r>
        <w:rPr>
          <w:sz w:val="26"/>
          <w:szCs w:val="26"/>
          <w:rFonts w:ascii="Loma" w:cs="Times New Roman" w:eastAsia="Times New Roman" w:hAnsi="Loma"/>
          <w:lang w:eastAsia="es-MX"/>
        </w:rPr>
        <w:t>El tutor debe ser capaz de reconocer cuándo se requiere la intervención de otros profesionales para que los alumnos reciban el consejo especializado que requieran según la problemática en cuestión.</w:t>
      </w:r>
    </w:p>
    <w:p>
      <w:pPr>
        <w:pStyle w:val="style0"/>
        <w:jc w:val="both"/>
        <w:spacing w:after="28" w:before="28" w:line="100" w:lineRule="atLeast"/>
      </w:pPr>
      <w:r>
        <w:rPr/>
      </w:r>
    </w:p>
    <w:tbl>
      <w:tblPr>
        <w:tblBorders>
          <w:top w:color="000001" w:space="0" w:sz="2" w:val="single"/>
          <w:left w:color="000001" w:space="0" w:sz="2" w:val="single"/>
          <w:bottom w:color="000001" w:space="0" w:sz="2" w:val="single"/>
        </w:tblBorders>
        <w:jc w:val="left"/>
        <w:tblInd w:type="dxa" w:w="-1387"/>
      </w:tblPr>
      <w:tblGrid>
        <w:gridCol w:w="4640"/>
        <w:gridCol w:w="11913"/>
      </w:tblGrid>
      <w:tr>
        <w:trPr>
          <w:cantSplit w:val="off"/>
        </w:trPr>
        <w:tc>
          <w:tcPr>
            <w:tcBorders>
              <w:top w:color="000001" w:space="0" w:sz="2" w:val="single"/>
              <w:left w:color="000001" w:space="0" w:sz="2" w:val="single"/>
              <w:bottom w:color="000001" w:space="0" w:sz="2" w:val="single"/>
            </w:tcBorders>
            <w:shd w:fill="FFFFFF"/>
            <w:tcW w:type="dxa" w:w="4640"/>
            <w:tcMar>
              <w:top w:type="dxa" w:w="0"/>
              <w:left w:type="dxa" w:w="108"/>
              <w:bottom w:type="dxa" w:w="0"/>
              <w:right w:type="dxa" w:w="108"/>
            </w:tcMar>
          </w:tcPr>
          <w:p>
            <w:pPr>
              <w:pStyle w:val="style30"/>
            </w:pPr>
            <w:r>
              <w:rPr>
                <w:b/>
                <w:bCs/>
                <w:rFonts w:ascii="Loma" w:hAnsi="Loma"/>
              </w:rPr>
              <w:t>CUALIDADES</w:t>
            </w:r>
          </w:p>
        </w:tc>
        <w:tc>
          <w:tcPr>
            <w:tcBorders>
              <w:top w:color="000001" w:space="0" w:sz="2" w:val="single"/>
              <w:left w:color="000001" w:space="0" w:sz="2" w:val="single"/>
              <w:bottom w:color="000001" w:space="0" w:sz="2" w:val="single"/>
              <w:right w:color="000001" w:space="0" w:sz="2" w:val="single"/>
            </w:tcBorders>
            <w:shd w:fill="FFFFFF"/>
            <w:tcW w:type="dxa" w:w="11913"/>
            <w:tcMar>
              <w:top w:type="dxa" w:w="0"/>
              <w:left w:type="dxa" w:w="108"/>
              <w:bottom w:type="dxa" w:w="0"/>
              <w:right w:type="dxa" w:w="108"/>
            </w:tcMar>
          </w:tcPr>
          <w:p>
            <w:pPr>
              <w:pStyle w:val="style30"/>
            </w:pPr>
            <w:r>
              <w:rPr>
                <w:b/>
                <w:bCs/>
                <w:rFonts w:ascii="Loma" w:hAnsi="Loma"/>
              </w:rPr>
              <w:t>ASPECTOS A TRABAJAR</w:t>
            </w:r>
          </w:p>
        </w:tc>
      </w:tr>
      <w:tr>
        <w:trPr>
          <w:cantSplit w:val="off"/>
        </w:trPr>
        <w:tc>
          <w:tcPr>
            <w:tcBorders>
              <w:left w:color="000001" w:space="0" w:sz="2" w:val="single"/>
              <w:bottom w:color="000001" w:space="0" w:sz="2" w:val="single"/>
            </w:tcBorders>
            <w:shd w:fill="FFFFFF"/>
            <w:tcW w:type="dxa" w:w="4640"/>
            <w:tcMar>
              <w:top w:type="dxa" w:w="0"/>
              <w:left w:type="dxa" w:w="108"/>
              <w:bottom w:type="dxa" w:w="0"/>
              <w:right w:type="dxa" w:w="108"/>
            </w:tcMar>
          </w:tcPr>
          <w:p>
            <w:pPr>
              <w:pStyle w:val="style30"/>
            </w:pPr>
            <w:r>
              <w:rPr/>
              <w:t>Disciplina</w:t>
            </w:r>
          </w:p>
        </w:tc>
        <w:tc>
          <w:tcPr>
            <w:tcBorders>
              <w:left w:color="000001" w:space="0" w:sz="2" w:val="single"/>
              <w:bottom w:color="000001" w:space="0" w:sz="2" w:val="single"/>
              <w:right w:color="000001" w:space="0" w:sz="2" w:val="single"/>
            </w:tcBorders>
            <w:shd w:fill="FFFFFF"/>
            <w:tcW w:type="dxa" w:w="11913"/>
            <w:tcMar>
              <w:top w:type="dxa" w:w="0"/>
              <w:left w:type="dxa" w:w="108"/>
              <w:bottom w:type="dxa" w:w="0"/>
              <w:right w:type="dxa" w:w="108"/>
            </w:tcMar>
          </w:tcPr>
          <w:p>
            <w:pPr>
              <w:pStyle w:val="style30"/>
            </w:pPr>
            <w:r>
              <w:rPr/>
              <w:t>Conocimiento de todas las normas de la Institución</w:t>
            </w:r>
          </w:p>
        </w:tc>
      </w:tr>
      <w:tr>
        <w:trPr>
          <w:cantSplit w:val="off"/>
        </w:trPr>
        <w:tc>
          <w:tcPr>
            <w:tcBorders>
              <w:left w:color="000001" w:space="0" w:sz="2" w:val="single"/>
              <w:bottom w:color="000001" w:space="0" w:sz="2" w:val="single"/>
            </w:tcBorders>
            <w:shd w:fill="FFFFFF"/>
            <w:tcW w:type="dxa" w:w="4640"/>
            <w:tcMar>
              <w:top w:type="dxa" w:w="0"/>
              <w:left w:type="dxa" w:w="108"/>
              <w:bottom w:type="dxa" w:w="0"/>
              <w:right w:type="dxa" w:w="108"/>
            </w:tcMar>
          </w:tcPr>
          <w:p>
            <w:pPr>
              <w:pStyle w:val="style30"/>
            </w:pPr>
            <w:r>
              <w:rPr/>
              <w:t>Organización</w:t>
            </w:r>
          </w:p>
        </w:tc>
        <w:tc>
          <w:tcPr>
            <w:tcBorders>
              <w:left w:color="000001" w:space="0" w:sz="2" w:val="single"/>
              <w:bottom w:color="000001" w:space="0" w:sz="2" w:val="single"/>
              <w:right w:color="000001" w:space="0" w:sz="2" w:val="single"/>
            </w:tcBorders>
            <w:shd w:fill="FFFFFF"/>
            <w:tcW w:type="dxa" w:w="11913"/>
            <w:tcMar>
              <w:top w:type="dxa" w:w="0"/>
              <w:left w:type="dxa" w:w="108"/>
              <w:bottom w:type="dxa" w:w="0"/>
              <w:right w:type="dxa" w:w="108"/>
            </w:tcMar>
          </w:tcPr>
          <w:p>
            <w:pPr>
              <w:pStyle w:val="style30"/>
            </w:pPr>
            <w:r>
              <w:rPr/>
              <w:t>Conocer de las dificultades académicas más comunes</w:t>
            </w:r>
          </w:p>
        </w:tc>
      </w:tr>
      <w:tr>
        <w:trPr>
          <w:cantSplit w:val="off"/>
        </w:trPr>
        <w:tc>
          <w:tcPr>
            <w:tcBorders>
              <w:left w:color="000001" w:space="0" w:sz="2" w:val="single"/>
              <w:bottom w:color="000001" w:space="0" w:sz="2" w:val="single"/>
            </w:tcBorders>
            <w:shd w:fill="FFFFFF"/>
            <w:tcW w:type="dxa" w:w="4640"/>
            <w:tcMar>
              <w:top w:type="dxa" w:w="0"/>
              <w:left w:type="dxa" w:w="108"/>
              <w:bottom w:type="dxa" w:w="0"/>
              <w:right w:type="dxa" w:w="108"/>
            </w:tcMar>
          </w:tcPr>
          <w:p>
            <w:pPr>
              <w:pStyle w:val="style30"/>
            </w:pPr>
            <w:r>
              <w:rPr/>
              <w:t>Vocación de enseñanza</w:t>
            </w:r>
          </w:p>
        </w:tc>
        <w:tc>
          <w:tcPr>
            <w:tcBorders>
              <w:left w:color="000001" w:space="0" w:sz="2" w:val="single"/>
              <w:bottom w:color="000001" w:space="0" w:sz="2" w:val="single"/>
              <w:right w:color="000001" w:space="0" w:sz="2" w:val="single"/>
            </w:tcBorders>
            <w:shd w:fill="FFFFFF"/>
            <w:tcW w:type="dxa" w:w="11913"/>
            <w:tcMar>
              <w:top w:type="dxa" w:w="0"/>
              <w:left w:type="dxa" w:w="108"/>
              <w:bottom w:type="dxa" w:w="0"/>
              <w:right w:type="dxa" w:w="108"/>
            </w:tcMar>
          </w:tcPr>
          <w:p>
            <w:pPr>
              <w:pStyle w:val="style30"/>
            </w:pPr>
            <w:r>
              <w:rPr/>
              <w:t>Generosa en la ayuda a alumnos en el mejoramiento de sus experiencias académicas</w:t>
            </w:r>
          </w:p>
        </w:tc>
      </w:tr>
      <w:tr>
        <w:trPr>
          <w:cantSplit w:val="off"/>
        </w:trPr>
        <w:tc>
          <w:tcPr>
            <w:tcBorders>
              <w:left w:color="000001" w:space="0" w:sz="2" w:val="single"/>
              <w:bottom w:color="000001" w:space="0" w:sz="2" w:val="single"/>
            </w:tcBorders>
            <w:shd w:fill="FFFFFF"/>
            <w:tcW w:type="dxa" w:w="4640"/>
            <w:tcMar>
              <w:top w:type="dxa" w:w="0"/>
              <w:left w:type="dxa" w:w="108"/>
              <w:bottom w:type="dxa" w:w="0"/>
              <w:right w:type="dxa" w:w="108"/>
            </w:tcMar>
          </w:tcPr>
          <w:p>
            <w:pPr>
              <w:pStyle w:val="style30"/>
            </w:pPr>
            <w:r>
              <w:rPr/>
              <w:t>Conocimiento del plan de estudios</w:t>
            </w:r>
          </w:p>
        </w:tc>
        <w:tc>
          <w:tcPr>
            <w:tcBorders>
              <w:left w:color="000001" w:space="0" w:sz="2" w:val="single"/>
              <w:bottom w:color="000001" w:space="0" w:sz="2" w:val="single"/>
              <w:right w:color="000001" w:space="0" w:sz="2" w:val="single"/>
            </w:tcBorders>
            <w:shd w:fill="FFFFFF"/>
            <w:tcW w:type="dxa" w:w="11913"/>
            <w:tcMar>
              <w:top w:type="dxa" w:w="0"/>
              <w:left w:type="dxa" w:w="108"/>
              <w:bottom w:type="dxa" w:w="0"/>
              <w:right w:type="dxa" w:w="108"/>
            </w:tcMar>
          </w:tcPr>
          <w:p>
            <w:pPr>
              <w:pStyle w:val="style30"/>
            </w:pPr>
            <w:r>
              <w:rPr/>
              <w:t>Escucha activa</w:t>
            </w:r>
          </w:p>
        </w:tc>
      </w:tr>
      <w:tr>
        <w:trPr>
          <w:cantSplit w:val="off"/>
        </w:trPr>
        <w:tc>
          <w:tcPr>
            <w:tcBorders>
              <w:left w:color="000001" w:space="0" w:sz="2" w:val="single"/>
              <w:bottom w:color="000001" w:space="0" w:sz="2" w:val="single"/>
            </w:tcBorders>
            <w:shd w:fill="FFFFFF"/>
            <w:tcW w:type="dxa" w:w="4640"/>
            <w:tcMar>
              <w:top w:type="dxa" w:w="0"/>
              <w:left w:type="dxa" w:w="108"/>
              <w:bottom w:type="dxa" w:w="0"/>
              <w:right w:type="dxa" w:w="108"/>
            </w:tcMar>
          </w:tcPr>
          <w:p>
            <w:pPr>
              <w:pStyle w:val="style30"/>
            </w:pPr>
            <w:r>
              <w:rPr/>
              <w:t xml:space="preserve">Conocimiento de actividades y recursos para    </w:t>
            </w:r>
          </w:p>
          <w:p>
            <w:pPr>
              <w:pStyle w:val="style30"/>
            </w:pPr>
            <w:r>
              <w:rPr/>
              <w:t xml:space="preserve"> </w:t>
            </w:r>
            <w:r>
              <w:rPr/>
              <w:t xml:space="preserve">obtener regularización académica de alumnos </w:t>
            </w:r>
          </w:p>
        </w:tc>
        <w:tc>
          <w:tcPr>
            <w:tcBorders>
              <w:left w:color="000001" w:space="0" w:sz="2" w:val="single"/>
              <w:bottom w:color="000001" w:space="0" w:sz="2" w:val="single"/>
              <w:right w:color="000001" w:space="0" w:sz="2" w:val="single"/>
            </w:tcBorders>
            <w:shd w:fill="FFFFFF"/>
            <w:tcW w:type="dxa" w:w="11913"/>
            <w:tcMar>
              <w:top w:type="dxa" w:w="0"/>
              <w:left w:type="dxa" w:w="108"/>
              <w:bottom w:type="dxa" w:w="0"/>
              <w:right w:type="dxa" w:w="108"/>
            </w:tcMar>
          </w:tcPr>
          <w:p>
            <w:pPr>
              <w:pStyle w:val="style30"/>
            </w:pPr>
            <w:r>
              <w:rPr/>
              <w:t>Buscar nuevos métodos de apoyo a la autoestima del alumno</w:t>
            </w:r>
          </w:p>
        </w:tc>
      </w:tr>
      <w:tr>
        <w:trPr>
          <w:cantSplit w:val="off"/>
        </w:trPr>
        <w:tc>
          <w:tcPr>
            <w:tcBorders>
              <w:left w:color="000001" w:space="0" w:sz="2" w:val="single"/>
              <w:bottom w:color="000001" w:space="0" w:sz="2" w:val="single"/>
            </w:tcBorders>
            <w:shd w:fill="FFFFFF"/>
            <w:tcW w:type="dxa" w:w="4640"/>
            <w:tcMar>
              <w:top w:type="dxa" w:w="0"/>
              <w:left w:type="dxa" w:w="108"/>
              <w:bottom w:type="dxa" w:w="0"/>
              <w:right w:type="dxa" w:w="108"/>
            </w:tcMar>
          </w:tcPr>
          <w:p>
            <w:pPr>
              <w:pStyle w:val="style30"/>
            </w:pPr>
            <w:r>
              <w:rPr/>
              <w:t>Responsable</w:t>
            </w:r>
          </w:p>
        </w:tc>
        <w:tc>
          <w:tcPr>
            <w:tcBorders>
              <w:left w:color="000001" w:space="0" w:sz="2" w:val="single"/>
              <w:bottom w:color="000001" w:space="0" w:sz="2" w:val="single"/>
              <w:right w:color="000001" w:space="0" w:sz="2" w:val="single"/>
            </w:tcBorders>
            <w:shd w:fill="FFFFFF"/>
            <w:tcW w:type="dxa" w:w="11913"/>
            <w:tcMar>
              <w:top w:type="dxa" w:w="0"/>
              <w:left w:type="dxa" w:w="108"/>
              <w:bottom w:type="dxa" w:w="0"/>
              <w:right w:type="dxa" w:w="108"/>
            </w:tcMar>
          </w:tcPr>
          <w:p>
            <w:pPr>
              <w:pStyle w:val="style30"/>
            </w:pPr>
            <w:r>
              <w:rPr/>
              <w:t>Conocer nuevos métodos para la motivación de alumnos</w:t>
            </w:r>
          </w:p>
        </w:tc>
      </w:tr>
      <w:tr>
        <w:trPr>
          <w:cantSplit w:val="off"/>
        </w:trPr>
        <w:tc>
          <w:tcPr>
            <w:tcBorders>
              <w:left w:color="000001" w:space="0" w:sz="2" w:val="single"/>
              <w:bottom w:color="000001" w:space="0" w:sz="2" w:val="single"/>
            </w:tcBorders>
            <w:shd w:fill="FFFFFF"/>
            <w:tcW w:type="dxa" w:w="4640"/>
            <w:tcMar>
              <w:top w:type="dxa" w:w="0"/>
              <w:left w:type="dxa" w:w="108"/>
              <w:bottom w:type="dxa" w:w="0"/>
              <w:right w:type="dxa" w:w="108"/>
            </w:tcMar>
          </w:tcPr>
          <w:p>
            <w:pPr>
              <w:pStyle w:val="style30"/>
            </w:pPr>
            <w:r>
              <w:rPr/>
              <w:t>Ética</w:t>
            </w:r>
          </w:p>
        </w:tc>
        <w:tc>
          <w:tcPr>
            <w:tcBorders>
              <w:left w:color="000001" w:space="0" w:sz="2" w:val="single"/>
              <w:bottom w:color="000001" w:space="0" w:sz="2" w:val="single"/>
              <w:right w:color="000001" w:space="0" w:sz="2" w:val="single"/>
            </w:tcBorders>
            <w:shd w:fill="FFFFFF"/>
            <w:tcW w:type="dxa" w:w="11913"/>
            <w:tcMar>
              <w:top w:type="dxa" w:w="0"/>
              <w:left w:type="dxa" w:w="108"/>
              <w:bottom w:type="dxa" w:w="0"/>
              <w:right w:type="dxa" w:w="108"/>
            </w:tcMar>
          </w:tcPr>
          <w:p>
            <w:pPr>
              <w:pStyle w:val="style30"/>
            </w:pPr>
            <w:r>
              <w:rPr/>
              <w:t>Saber en qué casos se requiere la intervención de otro profesional para apoyar al alumno</w:t>
            </w:r>
          </w:p>
        </w:tc>
      </w:tr>
      <w:tr>
        <w:trPr>
          <w:cantSplit w:val="off"/>
        </w:trPr>
        <w:tc>
          <w:tcPr>
            <w:tcBorders>
              <w:left w:color="000001" w:space="0" w:sz="2" w:val="single"/>
              <w:bottom w:color="000001" w:space="0" w:sz="2" w:val="single"/>
            </w:tcBorders>
            <w:shd w:fill="FFFFFF"/>
            <w:tcW w:type="dxa" w:w="4640"/>
            <w:tcMar>
              <w:top w:type="dxa" w:w="0"/>
              <w:left w:type="dxa" w:w="108"/>
              <w:bottom w:type="dxa" w:w="0"/>
              <w:right w:type="dxa" w:w="108"/>
            </w:tcMar>
          </w:tcPr>
          <w:p>
            <w:pPr>
              <w:pStyle w:val="style30"/>
            </w:pPr>
            <w:r>
              <w:rPr/>
            </w:r>
          </w:p>
        </w:tc>
        <w:tc>
          <w:tcPr>
            <w:tcBorders>
              <w:left w:color="000001" w:space="0" w:sz="2" w:val="single"/>
              <w:bottom w:color="000001" w:space="0" w:sz="2" w:val="single"/>
              <w:right w:color="000001" w:space="0" w:sz="2" w:val="single"/>
            </w:tcBorders>
            <w:shd w:fill="FFFFFF"/>
            <w:tcW w:type="dxa" w:w="11913"/>
            <w:tcMar>
              <w:top w:type="dxa" w:w="0"/>
              <w:left w:type="dxa" w:w="108"/>
              <w:bottom w:type="dxa" w:w="0"/>
              <w:right w:type="dxa" w:w="108"/>
            </w:tcMar>
          </w:tcPr>
          <w:p>
            <w:pPr>
              <w:pStyle w:val="style30"/>
            </w:pPr>
            <w:r>
              <w:rPr/>
            </w:r>
          </w:p>
        </w:tc>
      </w:tr>
      <w:tr>
        <w:trPr>
          <w:cantSplit w:val="off"/>
        </w:trPr>
        <w:tc>
          <w:tcPr>
            <w:tcBorders>
              <w:left w:color="000001" w:space="0" w:sz="2" w:val="single"/>
              <w:bottom w:color="000001" w:space="0" w:sz="2" w:val="single"/>
            </w:tcBorders>
            <w:shd w:fill="FFFFFF"/>
            <w:tcW w:type="dxa" w:w="4640"/>
            <w:tcMar>
              <w:top w:type="dxa" w:w="0"/>
              <w:left w:type="dxa" w:w="108"/>
              <w:bottom w:type="dxa" w:w="0"/>
              <w:right w:type="dxa" w:w="108"/>
            </w:tcMar>
          </w:tcPr>
          <w:p>
            <w:pPr>
              <w:pStyle w:val="style30"/>
            </w:pPr>
            <w:r>
              <w:rPr/>
            </w:r>
          </w:p>
        </w:tc>
        <w:tc>
          <w:tcPr>
            <w:tcBorders>
              <w:left w:color="000001" w:space="0" w:sz="2" w:val="single"/>
              <w:bottom w:color="000001" w:space="0" w:sz="2" w:val="single"/>
              <w:right w:color="000001" w:space="0" w:sz="2" w:val="single"/>
            </w:tcBorders>
            <w:shd w:fill="FFFFFF"/>
            <w:tcW w:type="dxa" w:w="11913"/>
            <w:tcMar>
              <w:top w:type="dxa" w:w="0"/>
              <w:left w:type="dxa" w:w="108"/>
              <w:bottom w:type="dxa" w:w="0"/>
              <w:right w:type="dxa" w:w="108"/>
            </w:tcMar>
          </w:tcPr>
          <w:p>
            <w:pPr>
              <w:pStyle w:val="style30"/>
            </w:pPr>
            <w:r>
              <w:rPr/>
            </w:r>
          </w:p>
        </w:tc>
      </w:tr>
    </w:tbl>
    <w:p>
      <w:pPr>
        <w:pStyle w:val="style0"/>
        <w:spacing w:after="28" w:before="28" w:line="100" w:lineRule="atLeast"/>
      </w:pPr>
      <w:r>
        <w:rPr/>
      </w:r>
    </w:p>
    <w:p>
      <w:pPr>
        <w:pStyle w:val="style28"/>
        <w:spacing w:after="28" w:before="28"/>
      </w:pPr>
      <w:r>
        <w:rPr/>
      </w:r>
    </w:p>
    <w:p>
      <w:pPr>
        <w:pStyle w:val="style28"/>
        <w:spacing w:after="28" w:before="28"/>
      </w:pPr>
      <w:r>
        <w:rPr/>
      </w:r>
    </w:p>
    <w:p>
      <w:pPr>
        <w:pStyle w:val="style28"/>
        <w:spacing w:after="28" w:before="28"/>
      </w:pPr>
      <w:r>
        <w:rPr/>
      </w:r>
    </w:p>
    <w:p>
      <w:pPr>
        <w:pStyle w:val="style28"/>
        <w:spacing w:after="28" w:before="28"/>
      </w:pPr>
      <w:r>
        <w:rPr/>
      </w:r>
    </w:p>
    <w:p>
      <w:pPr>
        <w:pStyle w:val="style28"/>
        <w:spacing w:after="28" w:before="28"/>
      </w:pPr>
      <w:r>
        <w:rPr/>
      </w:r>
    </w:p>
    <w:p>
      <w:pPr>
        <w:pStyle w:val="style28"/>
        <w:spacing w:after="28" w:before="28"/>
      </w:pPr>
      <w:r>
        <w:rPr/>
      </w:r>
    </w:p>
    <w:p>
      <w:pPr>
        <w:pStyle w:val="style28"/>
        <w:spacing w:after="28" w:before="28"/>
      </w:pPr>
      <w:r>
        <w:rPr/>
      </w:r>
    </w:p>
    <w:p>
      <w:pPr>
        <w:pStyle w:val="style28"/>
        <w:spacing w:after="28" w:before="28"/>
      </w:pPr>
      <w:r>
        <w:rPr/>
      </w:r>
    </w:p>
    <w:p>
      <w:pPr>
        <w:pStyle w:val="style28"/>
        <w:spacing w:after="28" w:before="28"/>
      </w:pPr>
      <w:r>
        <w:rPr/>
      </w:r>
    </w:p>
    <w:p>
      <w:pPr>
        <w:pStyle w:val="style28"/>
        <w:spacing w:after="28" w:before="28"/>
      </w:pPr>
      <w:r>
        <w:rPr/>
      </w:r>
    </w:p>
    <w:p>
      <w:pPr>
        <w:pStyle w:val="style0"/>
        <w:spacing w:after="0" w:before="0" w:line="100" w:lineRule="atLeast"/>
      </w:pPr>
      <w:r>
        <w:rPr/>
      </w:r>
    </w:p>
    <w:p>
      <w:pPr>
        <w:pStyle w:val="style0"/>
        <w:jc w:val="both"/>
        <w:spacing w:after="28" w:before="28" w:line="100" w:lineRule="atLeast"/>
      </w:pPr>
      <w:r>
        <w:rPr/>
      </w:r>
    </w:p>
    <w:p>
      <w:pPr>
        <w:pStyle w:val="style0"/>
        <w:jc w:val="both"/>
        <w:spacing w:after="28" w:before="28" w:line="100" w:lineRule="atLeast"/>
      </w:pPr>
      <w:r>
        <w:rPr/>
      </w:r>
    </w:p>
    <w:p>
      <w:pPr>
        <w:pStyle w:val="style0"/>
        <w:jc w:val="both"/>
        <w:spacing w:after="0" w:before="0" w:line="100" w:lineRule="atLeast"/>
      </w:pPr>
      <w:r>
        <w:rPr/>
      </w:r>
    </w:p>
    <w:p>
      <w:pPr>
        <w:pStyle w:val="style0"/>
        <w:jc w:val="both"/>
        <w:spacing w:after="0" w:before="0" w:line="100" w:lineRule="atLeast"/>
      </w:pPr>
      <w:r>
        <w:rPr/>
      </w:r>
    </w:p>
    <w:p>
      <w:pPr>
        <w:pStyle w:val="style0"/>
        <w:jc w:val="both"/>
        <w:spacing w:after="0" w:before="0" w:line="100" w:lineRule="atLeast"/>
      </w:pPr>
      <w:r>
        <w:rPr/>
      </w:r>
    </w:p>
    <w:p>
      <w:pPr>
        <w:pStyle w:val="style0"/>
        <w:jc w:val="both"/>
        <w:spacing w:after="0" w:before="0" w:line="100" w:lineRule="atLeast"/>
      </w:pPr>
      <w:r>
        <w:rPr/>
      </w:r>
    </w:p>
    <w:p>
      <w:pPr>
        <w:pStyle w:val="style0"/>
        <w:jc w:val="both"/>
        <w:spacing w:after="0" w:before="0" w:line="100" w:lineRule="atLeast"/>
      </w:pPr>
      <w:r>
        <w:rPr/>
      </w:r>
    </w:p>
    <w:p>
      <w:pPr>
        <w:pStyle w:val="style0"/>
        <w:jc w:val="both"/>
        <w:spacing w:after="0" w:before="0" w:line="100" w:lineRule="atLeast"/>
      </w:pPr>
      <w:r>
        <w:rPr/>
      </w:r>
    </w:p>
    <w:p>
      <w:pPr>
        <w:pStyle w:val="style0"/>
        <w:jc w:val="both"/>
        <w:spacing w:after="0" w:before="0" w:line="100" w:lineRule="atLeast"/>
      </w:pPr>
      <w:r>
        <w:rPr/>
      </w:r>
    </w:p>
    <w:p>
      <w:pPr>
        <w:pStyle w:val="style0"/>
        <w:jc w:val="both"/>
        <w:spacing w:after="0" w:before="0" w:line="100" w:lineRule="atLeast"/>
      </w:pPr>
      <w:r>
        <w:rPr/>
      </w:r>
    </w:p>
    <w:p>
      <w:pPr>
        <w:pStyle w:val="style0"/>
        <w:jc w:val="both"/>
        <w:spacing w:after="0" w:before="0" w:line="100" w:lineRule="atLeast"/>
      </w:pPr>
      <w:r>
        <w:rPr/>
      </w:r>
    </w:p>
    <w:p>
      <w:pPr>
        <w:pStyle w:val="style0"/>
        <w:jc w:val="both"/>
        <w:spacing w:after="0" w:before="0" w:line="100" w:lineRule="atLeast"/>
      </w:pPr>
      <w:r>
        <w:rPr/>
      </w:r>
    </w:p>
    <w:sectPr>
      <w:formProt w:val="off"/>
      <w:pgSz w:h="15840" w:w="12240"/>
      <w:docGrid w:charSpace="0" w:linePitch="360" w:type="default"/>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color w:val="00000A"/>
      <w:sz w:val="24"/>
      <w:szCs w:val="24"/>
      <w:rFonts w:ascii="Liberation Serif" w:cs="Lohit Hindi" w:eastAsia="WenQuanYi Micro Hei" w:hAnsi="Liberation Serif"/>
      <w:lang w:bidi="hi-IN" w:eastAsia="zh-CN" w:val="es-MX"/>
    </w:rPr>
  </w:style>
  <w:style w:styleId="style1" w:type="paragraph">
    <w:name w:val="Encabezado 1"/>
    <w:basedOn w:val="style0"/>
    <w:next w:val="style24"/>
    <w:pPr>
      <w:spacing w:after="28" w:before="28" w:line="100" w:lineRule="atLeast"/>
    </w:pPr>
    <w:rPr>
      <w:sz w:val="48"/>
      <w:b/>
      <w:szCs w:val="48"/>
      <w:bCs/>
      <w:rFonts w:ascii="Times New Roman" w:cs="Times New Roman" w:eastAsia="Times New Roman" w:hAnsi="Times New Roman"/>
      <w:lang w:eastAsia="es-MX"/>
    </w:rPr>
  </w:style>
  <w:style w:styleId="style2" w:type="paragraph">
    <w:name w:val="Encabezado 2"/>
    <w:basedOn w:val="style0"/>
    <w:next w:val="style24"/>
    <w:pPr>
      <w:outlineLvl w:val="1"/>
      <w:numPr>
        <w:ilvl w:val="1"/>
        <w:numId w:val="1"/>
      </w:numPr>
      <w:spacing w:after="28" w:before="28" w:line="100" w:lineRule="atLeast"/>
    </w:pPr>
    <w:rPr>
      <w:sz w:val="36"/>
      <w:i/>
      <w:b/>
      <w:szCs w:val="36"/>
      <w:iCs/>
      <w:bCs/>
      <w:rFonts w:ascii="Times New Roman" w:cs="Times New Roman" w:eastAsia="Times New Roman" w:hAnsi="Times New Roman"/>
      <w:lang w:eastAsia="es-MX"/>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apple-style-span"/>
    <w:basedOn w:val="style15"/>
    <w:next w:val="style17"/>
    <w:rPr/>
  </w:style>
  <w:style w:styleId="style18" w:type="character">
    <w:name w:val="Muy destacado"/>
    <w:basedOn w:val="style15"/>
    <w:next w:val="style18"/>
    <w:rPr>
      <w:b/>
      <w:bCs/>
    </w:rPr>
  </w:style>
  <w:style w:styleId="style19" w:type="character">
    <w:name w:val="Título 1 Car"/>
    <w:basedOn w:val="style15"/>
    <w:next w:val="style19"/>
    <w:rPr>
      <w:sz w:val="48"/>
      <w:b/>
      <w:szCs w:val="48"/>
      <w:bCs/>
      <w:rFonts w:ascii="Times New Roman" w:cs="Times New Roman" w:eastAsia="Times New Roman" w:hAnsi="Times New Roman"/>
      <w:lang w:eastAsia="es-MX"/>
    </w:rPr>
  </w:style>
  <w:style w:styleId="style20" w:type="character">
    <w:name w:val="Título 2 Car"/>
    <w:basedOn w:val="style15"/>
    <w:next w:val="style20"/>
    <w:rPr>
      <w:sz w:val="36"/>
      <w:b/>
      <w:szCs w:val="36"/>
      <w:bCs/>
      <w:rFonts w:ascii="Times New Roman" w:cs="Times New Roman" w:eastAsia="Times New Roman" w:hAnsi="Times New Roman"/>
      <w:lang w:eastAsia="es-MX"/>
    </w:rPr>
  </w:style>
  <w:style w:styleId="style21" w:type="character">
    <w:name w:val="Enlace de Internet"/>
    <w:basedOn w:val="style15"/>
    <w:next w:val="style21"/>
    <w:rPr>
      <w:color w:val="0000FF"/>
      <w:u w:val="single"/>
      <w:lang w:bidi="es-ES" w:eastAsia="es-ES" w:val="es-ES"/>
    </w:rPr>
  </w:style>
  <w:style w:styleId="style22" w:type="character">
    <w:name w:val="Texto de globo Car"/>
    <w:basedOn w:val="style15"/>
    <w:next w:val="style22"/>
    <w:rPr>
      <w:sz w:val="16"/>
      <w:szCs w:val="16"/>
      <w:rFonts w:ascii="Tahoma" w:cs="Tahoma" w:hAnsi="Tahoma"/>
    </w:rPr>
  </w:style>
  <w:style w:styleId="style23" w:type="paragraph">
    <w:name w:val="Encabezado"/>
    <w:basedOn w:val="style0"/>
    <w:next w:val="style24"/>
    <w:pPr>
      <w:keepNext/>
      <w:spacing w:after="120" w:before="240"/>
    </w:pPr>
    <w:rPr>
      <w:sz w:val="28"/>
      <w:szCs w:val="28"/>
      <w:rFonts w:ascii="Liberation Sans" w:cs="Lohit Hindi" w:eastAsia="WenQuanYi Micro Hei" w:hAnsi="Liberation Sans"/>
    </w:rPr>
  </w:style>
  <w:style w:styleId="style24" w:type="paragraph">
    <w:name w:val="Cuerpo de texto"/>
    <w:basedOn w:val="style0"/>
    <w:next w:val="style24"/>
    <w:pPr>
      <w:spacing w:after="120" w:before="0"/>
    </w:pPr>
    <w:rPr/>
  </w:style>
  <w:style w:styleId="style25" w:type="paragraph">
    <w:name w:val="Lista"/>
    <w:basedOn w:val="style24"/>
    <w:next w:val="style25"/>
    <w:pPr/>
    <w:rPr>
      <w:rFonts w:cs="Lohit Hindi"/>
    </w:rPr>
  </w:style>
  <w:style w:styleId="style26" w:type="paragraph">
    <w:name w:val="Etiqueta"/>
    <w:basedOn w:val="style0"/>
    <w:next w:val="style26"/>
    <w:pPr>
      <w:suppressLineNumbers/>
      <w:spacing w:after="120" w:before="120"/>
    </w:pPr>
    <w:rPr>
      <w:sz w:val="24"/>
      <w:i/>
      <w:szCs w:val="24"/>
      <w:iCs/>
      <w:rFonts w:cs="Lohit Hindi"/>
    </w:rPr>
  </w:style>
  <w:style w:styleId="style27" w:type="paragraph">
    <w:name w:val="Índice"/>
    <w:basedOn w:val="style0"/>
    <w:next w:val="style27"/>
    <w:pPr>
      <w:suppressLineNumbers/>
    </w:pPr>
    <w:rPr>
      <w:rFonts w:cs="Lohit Hindi"/>
    </w:rPr>
  </w:style>
  <w:style w:styleId="style28" w:type="paragraph">
    <w:name w:val="Normal (Web)"/>
    <w:basedOn w:val="style0"/>
    <w:next w:val="style28"/>
    <w:pPr>
      <w:spacing w:after="28" w:before="28" w:line="100" w:lineRule="atLeast"/>
    </w:pPr>
    <w:rPr>
      <w:sz w:val="24"/>
      <w:szCs w:val="24"/>
      <w:rFonts w:ascii="Times New Roman" w:cs="Times New Roman" w:eastAsia="Times New Roman" w:hAnsi="Times New Roman"/>
      <w:lang w:eastAsia="es-MX"/>
    </w:rPr>
  </w:style>
  <w:style w:styleId="style29" w:type="paragraph">
    <w:name w:val="Balloon Text"/>
    <w:basedOn w:val="style0"/>
    <w:next w:val="style29"/>
    <w:pPr>
      <w:spacing w:after="0" w:before="0" w:line="100" w:lineRule="atLeast"/>
    </w:pPr>
    <w:rPr>
      <w:sz w:val="16"/>
      <w:szCs w:val="16"/>
      <w:rFonts w:ascii="Tahoma" w:cs="Tahoma" w:hAnsi="Tahoma"/>
    </w:rPr>
  </w:style>
  <w:style w:styleId="style30" w:type="paragraph">
    <w:name w:val="Contenido de la tabla"/>
    <w:basedOn w:val="style0"/>
    <w:next w:val="style3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296</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2011-02-23T05:27:00.00Z</dcterms:created>
  <dc:creator>Lic Romero</dc:creator>
  <cp:lastModifiedBy>Lic Romero</cp:lastModifiedBy>
  <dcterms:modified xsi:type="dcterms:W3CDTF">2011-03-05T22:46:00.00Z</dcterms:modified>
  <cp:revision>9</cp:revision>
</cp:coreProperties>
</file>