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7D" w:rsidRPr="009D0D4C" w:rsidRDefault="00D7407D">
      <w:pPr>
        <w:rPr>
          <w:rFonts w:cs="Arial"/>
          <w:b/>
          <w:sz w:val="28"/>
        </w:rPr>
      </w:pPr>
      <w:r w:rsidRPr="009D0D4C">
        <w:rPr>
          <w:b/>
          <w:sz w:val="28"/>
        </w:rPr>
        <w:t>¿Qué se entiende por tutorías?</w:t>
      </w:r>
      <w:r w:rsidRPr="009D0D4C">
        <w:rPr>
          <w:rFonts w:cs="Arial"/>
          <w:b/>
          <w:sz w:val="28"/>
        </w:rPr>
        <w:t xml:space="preserve"> </w:t>
      </w:r>
    </w:p>
    <w:p w:rsidR="00FF73CB" w:rsidRDefault="00D7407D">
      <w:pPr>
        <w:rPr>
          <w:rFonts w:cs="Arial"/>
        </w:rPr>
      </w:pPr>
      <w:r>
        <w:rPr>
          <w:rFonts w:cs="Arial"/>
        </w:rPr>
        <w:t xml:space="preserve">La tutoría académica como un apoyo de </w:t>
      </w:r>
      <w:r>
        <w:rPr>
          <w:rFonts w:cs="Arial"/>
          <w:i/>
          <w:iCs/>
        </w:rPr>
        <w:t>trayectoria</w:t>
      </w:r>
      <w:r>
        <w:rPr>
          <w:rFonts w:cs="Arial"/>
        </w:rPr>
        <w:t>, es decir, como la estrategia tutorial que se ocupa de los múltiples problemas de tipo académico que van apareciendo en el camino del estudiante durante su permanencia escolar.</w:t>
      </w:r>
    </w:p>
    <w:p w:rsidR="00F4414A" w:rsidRPr="009D0D4C" w:rsidRDefault="00F4414A">
      <w:pPr>
        <w:rPr>
          <w:rFonts w:cs="Arial"/>
          <w:b/>
          <w:sz w:val="28"/>
        </w:rPr>
      </w:pPr>
      <w:r w:rsidRPr="009D0D4C">
        <w:rPr>
          <w:rFonts w:cs="Arial"/>
          <w:b/>
          <w:sz w:val="28"/>
        </w:rPr>
        <w:t>¿Por qué surge la tutoría en las escuelas atendiendo a qué necesidades?</w:t>
      </w:r>
    </w:p>
    <w:p w:rsidR="00D7407D" w:rsidRDefault="0021058C">
      <w:r>
        <w:rPr>
          <w:rFonts w:cs="Arial"/>
        </w:rPr>
        <w:t>Surge</w:t>
      </w:r>
      <w:r w:rsidR="00A264A2">
        <w:rPr>
          <w:rFonts w:cs="Arial"/>
        </w:rPr>
        <w:t xml:space="preserve"> para atender las necesidades del sistema </w:t>
      </w:r>
      <w:r>
        <w:rPr>
          <w:rFonts w:ascii="Calibri" w:eastAsia="Calibri" w:hAnsi="Calibri" w:cs="Arial"/>
        </w:rPr>
        <w:t xml:space="preserve"> educativo, en los niveles previos, se ha encargado de tomar todas las decisiones al respecto; a ello se agregan las deficiencias de la orientación vocacional con las que llegan del nivel educativo medio superior y el hecho de enfrentarse por vez primera al ambiente universitario. El resultado es que, al ingresar a un sistema flexible, viven momentos de confusión debido a que desconocen lo que la universidad y la carrera en particular ofrecen, las experiencias educativas que deben cursar, los trámites académicos y administrativos a realizar, etc.</w:t>
      </w:r>
    </w:p>
    <w:p w:rsidR="00D7407D" w:rsidRDefault="003621BC">
      <w:pPr>
        <w:rPr>
          <w:b/>
          <w:sz w:val="28"/>
        </w:rPr>
      </w:pPr>
      <w:r w:rsidRPr="00E6266C">
        <w:rPr>
          <w:b/>
          <w:sz w:val="28"/>
        </w:rPr>
        <w:t>¿Cuál es la finalidad de las tutorías en el nivel de educación superior?</w:t>
      </w:r>
    </w:p>
    <w:p w:rsidR="001458DB" w:rsidRDefault="001458DB">
      <w:r>
        <w:t>La finalidad principal es evitar la deserción</w:t>
      </w:r>
    </w:p>
    <w:p w:rsidR="001458DB" w:rsidRDefault="001458DB">
      <w:r>
        <w:t>Apoyar a los alumnos en su desarrollo en aspectos académicos como disciplinarios.</w:t>
      </w:r>
    </w:p>
    <w:p w:rsidR="009C05AC" w:rsidRPr="009C05AC" w:rsidRDefault="001458DB">
      <w:r>
        <w:t>Dar seguimiento al estudiante</w:t>
      </w:r>
    </w:p>
    <w:p w:rsidR="00813093" w:rsidRDefault="00813093"/>
    <w:p w:rsidR="00813093" w:rsidRPr="00E6266C" w:rsidRDefault="00813093">
      <w:pPr>
        <w:rPr>
          <w:b/>
          <w:sz w:val="28"/>
        </w:rPr>
      </w:pPr>
      <w:r w:rsidRPr="00E6266C">
        <w:rPr>
          <w:b/>
          <w:sz w:val="28"/>
        </w:rPr>
        <w:t>¿Cuáles son las principales problemáticas que enfrentan los proyectos de tutorías a nivel superior en México</w:t>
      </w:r>
      <w:r w:rsidR="00B3285B" w:rsidRPr="00E6266C">
        <w:rPr>
          <w:b/>
          <w:sz w:val="28"/>
        </w:rPr>
        <w:t>?</w:t>
      </w:r>
    </w:p>
    <w:p w:rsidR="00664F5D" w:rsidRPr="00E6266C" w:rsidRDefault="007E55BE" w:rsidP="00664F5D">
      <w:pPr>
        <w:jc w:val="both"/>
        <w:rPr>
          <w:rFonts w:cs="Times New Roman"/>
        </w:rPr>
      </w:pPr>
      <w:r w:rsidRPr="00E6266C">
        <w:rPr>
          <w:rFonts w:ascii="Calibri" w:eastAsia="Calibri" w:hAnsi="Calibri" w:cs="Times New Roman"/>
        </w:rPr>
        <w:t>Los diferentes problemas que enfrentan los estudiantes en relación con su rendimiento académico obligan a proponer dos tipos distintos de enseñanza tutorial: de a</w:t>
      </w:r>
      <w:r w:rsidR="00664F5D" w:rsidRPr="00E6266C">
        <w:rPr>
          <w:rFonts w:cs="Times New Roman"/>
        </w:rPr>
        <w:t>poyo disciplinario y de apoyo  pedagógico.</w:t>
      </w:r>
    </w:p>
    <w:p w:rsidR="00664F5D" w:rsidRPr="00E6266C" w:rsidRDefault="00664F5D" w:rsidP="00664F5D">
      <w:pPr>
        <w:jc w:val="both"/>
        <w:rPr>
          <w:rFonts w:ascii="Calibri" w:eastAsia="Calibri" w:hAnsi="Calibri" w:cs="Arial"/>
        </w:rPr>
      </w:pPr>
      <w:r w:rsidRPr="00E6266C">
        <w:rPr>
          <w:rFonts w:cs="Arial"/>
        </w:rPr>
        <w:t xml:space="preserve"> </w:t>
      </w:r>
      <w:r w:rsidRPr="00E6266C">
        <w:rPr>
          <w:rFonts w:ascii="Calibri" w:eastAsia="Calibri" w:hAnsi="Calibri" w:cs="Arial"/>
        </w:rPr>
        <w:t>Un programa en la modalidad de tutoría disciplinaria deberá desarrollar tres estrategias que se consideran fundamentales para atender los problemas estudiantiles de aprendizaje en el nivel superior:</w:t>
      </w:r>
    </w:p>
    <w:p w:rsidR="00664F5D" w:rsidRPr="00E6266C" w:rsidRDefault="00664F5D" w:rsidP="00664F5D">
      <w:pPr>
        <w:jc w:val="both"/>
        <w:rPr>
          <w:rFonts w:ascii="Calibri" w:eastAsia="Calibri" w:hAnsi="Calibri" w:cs="Arial"/>
        </w:rPr>
      </w:pPr>
      <w:r w:rsidRPr="00E6266C">
        <w:rPr>
          <w:rFonts w:ascii="Calibri" w:eastAsia="Calibri" w:hAnsi="Calibri" w:cs="Arial"/>
        </w:rPr>
        <w:t>a) Centrar su atención en los contenidos problemáticos,</w:t>
      </w:r>
    </w:p>
    <w:p w:rsidR="00664F5D" w:rsidRPr="00E6266C" w:rsidRDefault="00664F5D" w:rsidP="00664F5D">
      <w:pPr>
        <w:jc w:val="both"/>
        <w:rPr>
          <w:rFonts w:ascii="Calibri" w:eastAsia="Calibri" w:hAnsi="Calibri" w:cs="Arial"/>
        </w:rPr>
      </w:pPr>
      <w:r w:rsidRPr="00E6266C">
        <w:rPr>
          <w:rFonts w:ascii="Calibri" w:eastAsia="Calibri" w:hAnsi="Calibri" w:cs="Arial"/>
        </w:rPr>
        <w:t>b) Trabajar otros alrededor de aquel con el cual tienen problemas de comprensión, y</w:t>
      </w:r>
    </w:p>
    <w:p w:rsidR="00664F5D" w:rsidRDefault="00664F5D" w:rsidP="00664F5D">
      <w:pPr>
        <w:pStyle w:val="Sangra2detindependiente"/>
        <w:rPr>
          <w:rFonts w:ascii="Calibri" w:hAnsi="Calibri"/>
        </w:rPr>
      </w:pPr>
      <w:r w:rsidRPr="00E6266C">
        <w:rPr>
          <w:rFonts w:ascii="Calibri" w:hAnsi="Calibri"/>
        </w:rPr>
        <w:t>c) Desarrollar habilidades que les permitan apropiarse tanto de los contenidos problemáticos como de las herramientas de solución de problemas dentro y fuera del contexto escolar.</w:t>
      </w:r>
    </w:p>
    <w:p w:rsidR="00E6266C" w:rsidRDefault="00E6266C" w:rsidP="00664F5D">
      <w:pPr>
        <w:pStyle w:val="Sangra2detindependiente"/>
        <w:rPr>
          <w:rFonts w:ascii="Calibri" w:hAnsi="Calibri"/>
        </w:rPr>
      </w:pPr>
    </w:p>
    <w:p w:rsidR="00E6266C" w:rsidRDefault="00E6266C" w:rsidP="00664F5D">
      <w:pPr>
        <w:pStyle w:val="Sangra2detindependiente"/>
        <w:rPr>
          <w:rFonts w:ascii="Calibri" w:hAnsi="Calibri"/>
        </w:rPr>
      </w:pPr>
    </w:p>
    <w:p w:rsidR="00E6266C" w:rsidRDefault="00E6266C" w:rsidP="00664F5D">
      <w:pPr>
        <w:pStyle w:val="Sangra2detindependiente"/>
        <w:rPr>
          <w:rFonts w:ascii="Calibri" w:hAnsi="Calibri"/>
        </w:rPr>
      </w:pPr>
    </w:p>
    <w:p w:rsidR="00E6266C" w:rsidRDefault="00E6266C" w:rsidP="00664F5D">
      <w:pPr>
        <w:pStyle w:val="Sangra2detindependiente"/>
        <w:rPr>
          <w:rFonts w:ascii="Calibri" w:hAnsi="Calibri"/>
        </w:rPr>
      </w:pPr>
    </w:p>
    <w:p w:rsidR="00E6266C" w:rsidRDefault="00E6266C" w:rsidP="00664F5D">
      <w:pPr>
        <w:pStyle w:val="Sangra2detindependiente"/>
        <w:rPr>
          <w:rFonts w:ascii="Calibri" w:hAnsi="Calibri"/>
        </w:rPr>
      </w:pPr>
    </w:p>
    <w:p w:rsidR="00E6266C" w:rsidRPr="00E6266C" w:rsidRDefault="00E6266C" w:rsidP="00664F5D">
      <w:pPr>
        <w:pStyle w:val="Sangra2detindependiente"/>
        <w:rPr>
          <w:rFonts w:ascii="Calibri" w:hAnsi="Calibri"/>
        </w:rPr>
      </w:pPr>
    </w:p>
    <w:p w:rsidR="00E6266C" w:rsidRDefault="00E6266C" w:rsidP="00E6266C">
      <w:pPr>
        <w:jc w:val="both"/>
        <w:rPr>
          <w:rFonts w:ascii="Calibri" w:eastAsia="Calibri" w:hAnsi="Calibri" w:cs="Arial"/>
        </w:rPr>
      </w:pPr>
      <w:r>
        <w:rPr>
          <w:rFonts w:ascii="Calibri" w:eastAsia="Calibri" w:hAnsi="Calibri" w:cs="Arial"/>
        </w:rPr>
        <w:t xml:space="preserve">Las conductas de riesgo son comportamientos que propician trastornos. En apariencia no requieren un tratamiento propiamente dicho, pero hasta que la sintomatología se vuelve evidente, es cuando se requiere la intervención terapéutica, resultando, de este modo, costosa y prolongada. La prevención de riesgos, en cambio, implica un modelo que consiste en concientizar y prever el trastorno, siendo además la intervención más corta y abarcando un mayor número de personas. </w:t>
      </w:r>
    </w:p>
    <w:p w:rsidR="00B3285B" w:rsidRPr="00E6266C" w:rsidRDefault="00B3285B">
      <w:pPr>
        <w:rPr>
          <w:b/>
          <w:sz w:val="28"/>
        </w:rPr>
      </w:pPr>
      <w:r w:rsidRPr="00E6266C">
        <w:rPr>
          <w:b/>
          <w:sz w:val="28"/>
        </w:rPr>
        <w:t>¿Qué aspectos se deben considerar para garantizar el éxito de un proyecto de tutorías a nivel universitario</w:t>
      </w:r>
      <w:r w:rsidR="00A6046C" w:rsidRPr="00E6266C">
        <w:rPr>
          <w:b/>
          <w:sz w:val="28"/>
        </w:rPr>
        <w:t>?</w:t>
      </w:r>
    </w:p>
    <w:p w:rsidR="00A6046C" w:rsidRDefault="00A6046C">
      <w:pPr>
        <w:rPr>
          <w:rFonts w:cs="Arial"/>
        </w:rPr>
      </w:pPr>
      <w:r>
        <w:t>Es necesario considerar</w:t>
      </w:r>
      <w:r w:rsidRPr="00A6046C">
        <w:rPr>
          <w:rFonts w:cs="Arial"/>
        </w:rPr>
        <w:t xml:space="preserve"> </w:t>
      </w:r>
      <w:r>
        <w:rPr>
          <w:rFonts w:ascii="Calibri" w:eastAsia="Calibri" w:hAnsi="Calibri" w:cs="Arial"/>
        </w:rPr>
        <w:t xml:space="preserve">tres aspectos fundamentales que contribuyen en gran medida al éxito y al desarrollo integral del estudiante. La misma pretende dirigirte hacia una reflexión sencilla e inteligente sobre herramientas o estrategias que puedes poner en </w:t>
      </w:r>
      <w:r>
        <w:rPr>
          <w:rFonts w:cs="Arial"/>
        </w:rPr>
        <w:t>práctica</w:t>
      </w:r>
      <w:r>
        <w:rPr>
          <w:rFonts w:ascii="Calibri" w:eastAsia="Calibri" w:hAnsi="Calibri" w:cs="Arial"/>
        </w:rPr>
        <w:t xml:space="preserve"> para lograr el éxito ac</w:t>
      </w:r>
      <w:r w:rsidR="00802A91">
        <w:rPr>
          <w:rFonts w:cs="Arial"/>
        </w:rPr>
        <w:t>adémico, personal y profesional</w:t>
      </w:r>
    </w:p>
    <w:p w:rsidR="00802A91" w:rsidRDefault="00802A91">
      <w:pPr>
        <w:rPr>
          <w:rFonts w:cs="Arial"/>
        </w:rPr>
      </w:pPr>
      <w:r>
        <w:rPr>
          <w:rFonts w:cs="Arial"/>
        </w:rPr>
        <w:t>Es necesario desarrollar cada uno de los pasos para lograr el éxito</w:t>
      </w:r>
    </w:p>
    <w:p w:rsidR="00A6046C" w:rsidRDefault="00802A91" w:rsidP="00802A91">
      <w:pPr>
        <w:pStyle w:val="Prrafodelista"/>
        <w:numPr>
          <w:ilvl w:val="0"/>
          <w:numId w:val="1"/>
        </w:numPr>
      </w:pPr>
      <w:r>
        <w:t>Organizar un programa de estudio</w:t>
      </w:r>
    </w:p>
    <w:p w:rsidR="00802A91" w:rsidRDefault="00802A91" w:rsidP="00802A91">
      <w:pPr>
        <w:pStyle w:val="Prrafodelista"/>
        <w:numPr>
          <w:ilvl w:val="0"/>
          <w:numId w:val="1"/>
        </w:numPr>
      </w:pPr>
      <w:r>
        <w:t>Contribuir con el éxito académico.</w:t>
      </w:r>
    </w:p>
    <w:p w:rsidR="00802A91" w:rsidRDefault="00802A91" w:rsidP="00802A91">
      <w:pPr>
        <w:pStyle w:val="Prrafodelista"/>
        <w:numPr>
          <w:ilvl w:val="0"/>
          <w:numId w:val="1"/>
        </w:numPr>
      </w:pPr>
      <w:r>
        <w:t>Descubrir las habilidades y limitaciones</w:t>
      </w:r>
    </w:p>
    <w:p w:rsidR="00802A91" w:rsidRDefault="00802A91" w:rsidP="00802A91">
      <w:pPr>
        <w:pStyle w:val="Prrafodelista"/>
        <w:numPr>
          <w:ilvl w:val="0"/>
          <w:numId w:val="1"/>
        </w:numPr>
      </w:pPr>
      <w:r>
        <w:t>Responsabilidad y dedicación</w:t>
      </w:r>
    </w:p>
    <w:p w:rsidR="00802A91" w:rsidRDefault="00802A91" w:rsidP="00802A91">
      <w:pPr>
        <w:pStyle w:val="Prrafodelista"/>
        <w:numPr>
          <w:ilvl w:val="0"/>
          <w:numId w:val="1"/>
        </w:numPr>
      </w:pPr>
      <w:r>
        <w:t>Actitud positiva</w:t>
      </w:r>
    </w:p>
    <w:p w:rsidR="00EE7F11" w:rsidRDefault="00802A91" w:rsidP="00EE7F11">
      <w:pPr>
        <w:pStyle w:val="Prrafodelista"/>
        <w:numPr>
          <w:ilvl w:val="0"/>
          <w:numId w:val="1"/>
        </w:numPr>
      </w:pPr>
      <w:r>
        <w:t>Grupo de apoy</w:t>
      </w:r>
      <w:r w:rsidR="00EE7F11">
        <w:t>o</w:t>
      </w:r>
    </w:p>
    <w:p w:rsidR="00EE7F11" w:rsidRDefault="00EE7F11" w:rsidP="00EE7F11">
      <w:pPr>
        <w:pStyle w:val="Prrafodelista"/>
        <w:numPr>
          <w:ilvl w:val="0"/>
          <w:numId w:val="1"/>
        </w:numPr>
      </w:pPr>
      <w:r>
        <w:t>Distribución del tiempo y hábitos de estudio</w:t>
      </w:r>
    </w:p>
    <w:p w:rsidR="00EE7F11" w:rsidRDefault="00EE7F11" w:rsidP="00EE7F11">
      <w:pPr>
        <w:pStyle w:val="Prrafodelista"/>
        <w:numPr>
          <w:ilvl w:val="0"/>
          <w:numId w:val="1"/>
        </w:numPr>
      </w:pPr>
      <w:r>
        <w:t>Seleccionar grupo de apoyo</w:t>
      </w:r>
    </w:p>
    <w:p w:rsidR="00EE7F11" w:rsidRDefault="00EE7F11" w:rsidP="00EE7F11">
      <w:pPr>
        <w:pStyle w:val="Prrafodelista"/>
        <w:numPr>
          <w:ilvl w:val="0"/>
          <w:numId w:val="1"/>
        </w:numPr>
      </w:pPr>
      <w:r>
        <w:t>Desarrollar la comunicación asertiva</w:t>
      </w:r>
    </w:p>
    <w:p w:rsidR="0076475A" w:rsidRDefault="00EE7F11" w:rsidP="00EE7F11">
      <w:pPr>
        <w:pStyle w:val="Prrafodelista"/>
        <w:numPr>
          <w:ilvl w:val="0"/>
          <w:numId w:val="1"/>
        </w:numPr>
      </w:pPr>
      <w:r>
        <w:t>Preparación para la práctica</w:t>
      </w:r>
      <w:r w:rsidR="0076475A">
        <w:t xml:space="preserve"> profesional</w:t>
      </w:r>
    </w:p>
    <w:p w:rsidR="0076475A" w:rsidRPr="0076475A" w:rsidRDefault="0076475A" w:rsidP="0076475A"/>
    <w:p w:rsidR="0076475A" w:rsidRDefault="0076475A" w:rsidP="0076475A"/>
    <w:p w:rsidR="009C05AC" w:rsidRDefault="009C05AC" w:rsidP="0076475A"/>
    <w:p w:rsidR="009C05AC" w:rsidRDefault="009C05AC" w:rsidP="0076475A"/>
    <w:p w:rsidR="009C05AC" w:rsidRDefault="009C05AC" w:rsidP="0076475A"/>
    <w:p w:rsidR="009C05AC" w:rsidRDefault="009C05AC" w:rsidP="0076475A"/>
    <w:p w:rsidR="009C05AC" w:rsidRDefault="009C05AC" w:rsidP="0076475A"/>
    <w:p w:rsidR="009C05AC" w:rsidRDefault="009C05AC" w:rsidP="0076475A"/>
    <w:p w:rsidR="009C05AC" w:rsidRDefault="009C05AC" w:rsidP="0076475A"/>
    <w:p w:rsidR="009C05AC" w:rsidRPr="001458DB" w:rsidRDefault="009C05AC" w:rsidP="009C05AC">
      <w:pPr>
        <w:rPr>
          <w:rFonts w:ascii="Calibri" w:eastAsia="Calibri" w:hAnsi="Calibri" w:cs="Arial"/>
          <w:b/>
          <w:bCs/>
          <w:sz w:val="32"/>
        </w:rPr>
      </w:pPr>
      <w:r w:rsidRPr="001458DB">
        <w:rPr>
          <w:rFonts w:cs="Arial"/>
          <w:b/>
          <w:bCs/>
          <w:sz w:val="32"/>
        </w:rPr>
        <w:t>Conclusiones:</w:t>
      </w:r>
    </w:p>
    <w:p w:rsidR="001458DB" w:rsidRDefault="001458DB" w:rsidP="001458DB">
      <w:pPr>
        <w:jc w:val="both"/>
        <w:rPr>
          <w:rFonts w:cs="Arial"/>
        </w:rPr>
      </w:pPr>
      <w:r>
        <w:rPr>
          <w:rFonts w:cs="Arial"/>
        </w:rPr>
        <w:t>La tutoría académica su importancia se encuentra asociada a diversas situaciones del estudiante que requieren apoyo e información, principalmente referidas a la flexibilidad en los planes de estudio, de manera que los cursos que se ofrecen en cada plan, la elección de créditos, la formación de la propia trayectoria escolar, etc., son las razones por las que se trabaja con esta modalidad.</w:t>
      </w:r>
    </w:p>
    <w:p w:rsidR="001458DB" w:rsidRDefault="001458DB" w:rsidP="001458DB">
      <w:pPr>
        <w:jc w:val="both"/>
        <w:rPr>
          <w:rFonts w:cs="Arial"/>
        </w:rPr>
      </w:pPr>
      <w:r>
        <w:rPr>
          <w:rFonts w:cs="Arial"/>
        </w:rPr>
        <w:t xml:space="preserve">Se pretende que los estudiantes sean capaces de clarificar sus actitudes y valores, así como de desarrollar habilidades de aprendizaje y </w:t>
      </w:r>
      <w:r w:rsidR="00C779B1">
        <w:rPr>
          <w:rFonts w:cs="Arial"/>
        </w:rPr>
        <w:t>auto aprendizaje</w:t>
      </w:r>
      <w:r>
        <w:rPr>
          <w:rFonts w:cs="Arial"/>
        </w:rPr>
        <w:t>. Todo ello en virtud de que lo valores se han considerado como el motor del comportamiento y, a través de su apropiación, los estudiantes estarán en mejores posibilidades de construir un proyecto profesional de vida con calidad.</w:t>
      </w:r>
    </w:p>
    <w:p w:rsidR="001458DB" w:rsidRDefault="00C779B1" w:rsidP="001458DB">
      <w:pPr>
        <w:jc w:val="both"/>
        <w:rPr>
          <w:rFonts w:cs="Arial"/>
        </w:rPr>
      </w:pPr>
      <w:r>
        <w:rPr>
          <w:rFonts w:cs="Arial"/>
        </w:rPr>
        <w:t xml:space="preserve">La tutoría académica como un apoyo de </w:t>
      </w:r>
      <w:r>
        <w:rPr>
          <w:rFonts w:cs="Arial"/>
          <w:i/>
          <w:iCs/>
        </w:rPr>
        <w:t>trayectoria</w:t>
      </w:r>
      <w:r>
        <w:rPr>
          <w:rFonts w:cs="Arial"/>
        </w:rPr>
        <w:t>, es decir, como la estrategia tutorial que se ocupa de los múltiples problemas de tipo académico que van apareciendo en el camino del estudiante durante su permanencia escolar.</w:t>
      </w:r>
    </w:p>
    <w:p w:rsidR="00C779B1" w:rsidRDefault="00C779B1" w:rsidP="001458DB">
      <w:pPr>
        <w:jc w:val="both"/>
        <w:rPr>
          <w:rFonts w:cs="Arial"/>
        </w:rPr>
      </w:pPr>
      <w:r>
        <w:rPr>
          <w:rFonts w:cs="Arial"/>
        </w:rPr>
        <w:t>Para cumplir con la tarea descrita con mayores márgenes de certeza, el tutor académico debe ser capaz de realizar otra actividad básica que es la reconstrucción de la trayectoria previa de los estudiantes hasta el momento educativo en el que se encuentran, con el objetivo de conocer algunos rasgos referidos a su vida social, a su nivel socioeconómico y, por supuesto, a su desempeño escolar.</w:t>
      </w:r>
    </w:p>
    <w:p w:rsidR="009C05AC" w:rsidRDefault="004974D0" w:rsidP="0076475A">
      <w:r>
        <w:t>En mi opinión es necesario crear los cuadros de maestros y equipo de apoyo para dar seguimientos a cada uno de los alumnos.</w:t>
      </w:r>
    </w:p>
    <w:p w:rsidR="00CE0107" w:rsidRDefault="00CE0107" w:rsidP="0076475A">
      <w:r>
        <w:t>Lo importante es crear un clima de confianza y comunicación asertiva.</w:t>
      </w:r>
    </w:p>
    <w:p w:rsidR="00CE0107" w:rsidRDefault="00CE0107" w:rsidP="0076475A">
      <w:r>
        <w:t>En la vida de un estudiante es muy importante el éxito académico. Al lograrlo se obtiene seguridad en uno mismo, aprecio de otros y la certeza de que se está trabajando adecuadamente para alcanzar las metas futuras.</w:t>
      </w:r>
    </w:p>
    <w:p w:rsidR="00CE0107" w:rsidRDefault="00CE0107" w:rsidP="00CE0107">
      <w:pPr>
        <w:jc w:val="both"/>
        <w:rPr>
          <w:rFonts w:cs="Arial"/>
        </w:rPr>
      </w:pPr>
      <w:r>
        <w:rPr>
          <w:rFonts w:cs="Arial"/>
        </w:rPr>
        <w:t>El éxito se obtiene en la medida en que el individuo trabaja para el logro o alcance de sus metas y entiende que ha llegado a la realización de las mismas. Los objetivos profesionales son dinámicos, cambiantes y se trazan de forma gradual o escalonada.</w:t>
      </w:r>
    </w:p>
    <w:p w:rsidR="00CE0107" w:rsidRDefault="00CE0107" w:rsidP="00CE0107">
      <w:pPr>
        <w:jc w:val="both"/>
        <w:rPr>
          <w:rFonts w:cs="Arial"/>
        </w:rPr>
      </w:pPr>
      <w:r>
        <w:rPr>
          <w:rFonts w:cs="Arial"/>
        </w:rPr>
        <w:t>La clave del éxito se encuentra en la correcta acertada selección de tu carrera, la adecuada preparación académica y la ejecuci6n efectiva en la práctica profesional.</w:t>
      </w:r>
    </w:p>
    <w:p w:rsidR="009C05AC" w:rsidRDefault="009C05AC" w:rsidP="0076475A"/>
    <w:p w:rsidR="009C05AC" w:rsidRPr="009D0D4C" w:rsidRDefault="00CE0107" w:rsidP="0076475A">
      <w:pPr>
        <w:rPr>
          <w:b/>
        </w:rPr>
      </w:pPr>
      <w:r>
        <w:tab/>
      </w:r>
      <w:r>
        <w:tab/>
      </w:r>
      <w:r w:rsidRPr="009D0D4C">
        <w:rPr>
          <w:b/>
          <w:sz w:val="28"/>
        </w:rPr>
        <w:t>Profesor Héctor González Ramírez</w:t>
      </w:r>
    </w:p>
    <w:p w:rsidR="00EE7F11" w:rsidRPr="0076475A" w:rsidRDefault="0076475A" w:rsidP="0076475A">
      <w:pPr>
        <w:tabs>
          <w:tab w:val="left" w:pos="3300"/>
        </w:tabs>
      </w:pPr>
      <w:r>
        <w:tab/>
      </w:r>
    </w:p>
    <w:sectPr w:rsidR="00EE7F11" w:rsidRPr="0076475A" w:rsidSect="00FF73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B02EE"/>
    <w:multiLevelType w:val="hybridMultilevel"/>
    <w:tmpl w:val="71A0A4FC"/>
    <w:lvl w:ilvl="0" w:tplc="4BF425B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07D"/>
    <w:rsid w:val="001458DB"/>
    <w:rsid w:val="0016656F"/>
    <w:rsid w:val="0021058C"/>
    <w:rsid w:val="003621BC"/>
    <w:rsid w:val="0046171A"/>
    <w:rsid w:val="004974D0"/>
    <w:rsid w:val="0050255F"/>
    <w:rsid w:val="005B7247"/>
    <w:rsid w:val="00664F5D"/>
    <w:rsid w:val="0076475A"/>
    <w:rsid w:val="007E55BE"/>
    <w:rsid w:val="00802A91"/>
    <w:rsid w:val="00813093"/>
    <w:rsid w:val="009C05AC"/>
    <w:rsid w:val="009D0D4C"/>
    <w:rsid w:val="00A264A2"/>
    <w:rsid w:val="00A6046C"/>
    <w:rsid w:val="00B3285B"/>
    <w:rsid w:val="00C1540E"/>
    <w:rsid w:val="00C779B1"/>
    <w:rsid w:val="00C80448"/>
    <w:rsid w:val="00CE0107"/>
    <w:rsid w:val="00D7407D"/>
    <w:rsid w:val="00E6266C"/>
    <w:rsid w:val="00EE7F11"/>
    <w:rsid w:val="00F4414A"/>
    <w:rsid w:val="00FA67F6"/>
    <w:rsid w:val="00FF73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A91"/>
    <w:pPr>
      <w:ind w:left="720"/>
      <w:contextualSpacing/>
    </w:pPr>
  </w:style>
  <w:style w:type="paragraph" w:styleId="Sangra2detindependiente">
    <w:name w:val="Body Text Indent 2"/>
    <w:basedOn w:val="Normal"/>
    <w:link w:val="Sangra2detindependienteCar"/>
    <w:semiHidden/>
    <w:rsid w:val="00664F5D"/>
    <w:pPr>
      <w:spacing w:after="0" w:line="240" w:lineRule="auto"/>
      <w:ind w:left="300" w:hanging="30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semiHidden/>
    <w:rsid w:val="00664F5D"/>
    <w:rPr>
      <w:rFonts w:ascii="Arial" w:eastAsia="Times New Roman" w:hAnsi="Arial" w:cs="Arial"/>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2012-03-10T04:09:00Z</dcterms:created>
  <dcterms:modified xsi:type="dcterms:W3CDTF">2012-03-11T00:43:00Z</dcterms:modified>
</cp:coreProperties>
</file>