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6" w:type="pct"/>
        <w:jc w:val="center"/>
        <w:tblCellSpacing w:w="0" w:type="dxa"/>
        <w:tblInd w:w="-31" w:type="dxa"/>
        <w:tblCellMar>
          <w:left w:w="0" w:type="dxa"/>
          <w:right w:w="0" w:type="dxa"/>
        </w:tblCellMar>
        <w:tblLook w:val="04A0"/>
      </w:tblPr>
      <w:tblGrid>
        <w:gridCol w:w="8866"/>
      </w:tblGrid>
      <w:tr w:rsidR="00006DE8" w:rsidRPr="00006DE8" w:rsidTr="00D72431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E8" w:rsidRPr="00006DE8" w:rsidRDefault="00006DE8" w:rsidP="00006DE8">
            <w:pPr>
              <w:spacing w:after="0" w:afterAutospacing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val="es-ES_tradnl"/>
              </w:rPr>
            </w:pPr>
            <w:r w:rsidRPr="00006DE8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szCs w:val="18"/>
                <w:lang w:val="es-ES_tradnl"/>
              </w:rPr>
              <w:br/>
            </w:r>
            <w:r w:rsidRPr="007A1F07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  <w:t>Actividad 2 </w:t>
            </w:r>
            <w:r w:rsidR="00994E07" w:rsidRPr="007A1F07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  <w:t>“</w:t>
            </w:r>
            <w:r w:rsidRPr="007A1F07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  <w:t xml:space="preserve">La Tutoría en el Ámbito Institucional </w:t>
            </w:r>
            <w:r w:rsidR="00994E07" w:rsidRPr="007A1F07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  <w:t>“</w:t>
            </w:r>
          </w:p>
        </w:tc>
      </w:tr>
      <w:tr w:rsidR="00006DE8" w:rsidRPr="00006DE8" w:rsidTr="00073850">
        <w:trPr>
          <w:trHeight w:val="12764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DE8" w:rsidRPr="007A1F07" w:rsidRDefault="00006DE8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006DE8" w:rsidRPr="007A1F07" w:rsidRDefault="00006DE8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7A1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/>
              </w:rPr>
              <w:t>Dra. Lourdes Lorena Rodríguez  Diez</w:t>
            </w:r>
            <w:r w:rsidR="00590BEA" w:rsidRPr="007A1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/>
              </w:rPr>
              <w:t>.</w:t>
            </w:r>
          </w:p>
          <w:p w:rsidR="00590BEA" w:rsidRPr="007A1F07" w:rsidRDefault="00590BE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7A1F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/>
              </w:rPr>
              <w:t>Código 1205048</w:t>
            </w:r>
          </w:p>
          <w:p w:rsidR="00590BEA" w:rsidRPr="007A1F07" w:rsidRDefault="00590BE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AF6982" w:rsidRPr="00006DE8" w:rsidRDefault="00AF6982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006DE8" w:rsidRPr="007A1F07" w:rsidRDefault="00006DE8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A1F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Objetivo de aprendizaje:</w:t>
            </w:r>
          </w:p>
          <w:p w:rsidR="00590BEA" w:rsidRPr="00006DE8" w:rsidRDefault="00590BE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006DE8" w:rsidRDefault="00006DE8" w:rsidP="00512703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</w:pPr>
            <w:r w:rsidRPr="00006DE8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Identificar las responsabilidades, derechos y obligaciones de los académicos en la universidad.</w:t>
            </w:r>
            <w:r w:rsidRPr="00006DE8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br/>
            </w:r>
            <w:r w:rsidRPr="00006DE8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br/>
            </w:r>
            <w:r w:rsidRPr="00006DE8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  <w:t>1. ¿Cuáles son l</w:t>
            </w:r>
            <w:r w:rsidR="00B141FD" w:rsidRPr="00D72431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  <w:t xml:space="preserve">as responsabilidades </w:t>
            </w:r>
            <w:r w:rsidRPr="00006DE8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  <w:t xml:space="preserve"> del académico? </w:t>
            </w:r>
          </w:p>
          <w:p w:rsidR="005A6A35" w:rsidRPr="00D72431" w:rsidRDefault="005A6A35" w:rsidP="00512703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</w:pPr>
          </w:p>
          <w:p w:rsidR="00590BEA" w:rsidRDefault="005A6A35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De acuerdo al Manual del Académico de la Universidad Guadalajara Lamar </w:t>
            </w:r>
          </w:p>
          <w:p w:rsidR="005A6A35" w:rsidRPr="007A1F07" w:rsidRDefault="005A6A35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ED63F1" w:rsidRPr="007A1F07" w:rsidRDefault="00ED63F1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Es responsabilidad de los </w:t>
            </w:r>
            <w:r w:rsidR="0042214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académicos cubrir los </w:t>
            </w:r>
            <w:r w:rsidR="00825FF9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siguientes </w:t>
            </w:r>
            <w:r w:rsidR="0042214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requisitos personales</w:t>
            </w:r>
          </w:p>
          <w:p w:rsidR="00422145" w:rsidRPr="007A1F07" w:rsidRDefault="00422145" w:rsidP="0042214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Mostrar equilibrio en sus funciones de personalidad</w:t>
            </w:r>
          </w:p>
          <w:p w:rsidR="00422145" w:rsidRPr="007A1F07" w:rsidRDefault="00422145" w:rsidP="0042214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Mostrar valores éticos-profesionales universitarios universales</w:t>
            </w:r>
          </w:p>
          <w:p w:rsidR="00422145" w:rsidRPr="007A1F07" w:rsidRDefault="00422145" w:rsidP="0042214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afterAutospacing="0" w:line="240" w:lineRule="auto"/>
              <w:ind w:left="0" w:firstLine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Compromiso  de respeto a las leyes, reglamentos y autoridades de la institución.</w:t>
            </w:r>
          </w:p>
          <w:p w:rsidR="0060463B" w:rsidRPr="007A1F07" w:rsidRDefault="0060463B" w:rsidP="0060463B">
            <w:pPr>
              <w:pStyle w:val="Prrafodelista"/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60463B" w:rsidRDefault="0060463B" w:rsidP="00BA20D3">
            <w:pPr>
              <w:pStyle w:val="Prrafodelista"/>
              <w:shd w:val="clear" w:color="auto" w:fill="FFFFFF"/>
              <w:spacing w:after="0" w:afterAutospacing="0" w:line="240" w:lineRule="auto"/>
              <w:ind w:left="-16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Los académicos </w:t>
            </w:r>
            <w:r w:rsidR="00A31A32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también tienen la responsabilidad 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de incorporarse a los Diplomados de Formación Docente y Desarrollo Humano que define la institución.</w:t>
            </w:r>
          </w:p>
          <w:p w:rsidR="00073850" w:rsidRDefault="00073850" w:rsidP="00BA20D3">
            <w:pPr>
              <w:pStyle w:val="Prrafodelista"/>
              <w:shd w:val="clear" w:color="auto" w:fill="FFFFFF"/>
              <w:spacing w:after="0" w:afterAutospacing="0" w:line="240" w:lineRule="auto"/>
              <w:ind w:left="-16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5A6A35" w:rsidRPr="007A1F07" w:rsidRDefault="005A6A35" w:rsidP="00BA20D3">
            <w:pPr>
              <w:pStyle w:val="Prrafodelista"/>
              <w:shd w:val="clear" w:color="auto" w:fill="FFFFFF"/>
              <w:spacing w:after="0" w:afterAutospacing="0" w:line="240" w:lineRule="auto"/>
              <w:ind w:left="-16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Otras Responsabilidades documentadas en el manual son:</w:t>
            </w:r>
          </w:p>
          <w:p w:rsidR="0060463B" w:rsidRPr="007A1F07" w:rsidRDefault="0060463B" w:rsidP="0060463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Responsabilidad de cumplir con Asistencia mínima puntual a sus actividades académicas en un 85% en el ciclo escolar para el que fue contratado.</w:t>
            </w:r>
          </w:p>
          <w:p w:rsidR="0060463B" w:rsidRPr="007A1F07" w:rsidRDefault="00196153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Haber sido evaluado en </w:t>
            </w:r>
            <w:r w:rsidR="00E80C3C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 su 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desempeño académico en el ciclo previo con una calificación mínima</w:t>
            </w:r>
            <w:r w:rsidR="00AF2428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de 80%.</w:t>
            </w:r>
          </w:p>
          <w:p w:rsidR="00AF2428" w:rsidRPr="007A1F07" w:rsidRDefault="00AF2428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Demostrar calidad moral y ética profesional en su práctica docente.</w:t>
            </w:r>
          </w:p>
          <w:p w:rsidR="00AF2428" w:rsidRPr="007A1F07" w:rsidRDefault="00E80C3C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Respetar las leyes, reglamentos y órganos de autoridad de la Institución</w:t>
            </w:r>
          </w:p>
          <w:p w:rsidR="00E80C3C" w:rsidRPr="007A1F07" w:rsidRDefault="00E80C3C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Cumplir en tiempo y forma con los documentos que se le soliciten.</w:t>
            </w:r>
          </w:p>
          <w:p w:rsidR="00FA516C" w:rsidRPr="007A1F07" w:rsidRDefault="00FA516C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Registrar sus asistencias</w:t>
            </w:r>
          </w:p>
          <w:p w:rsidR="00FA516C" w:rsidRPr="007A1F07" w:rsidRDefault="00FA516C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Recoger y cumplir con </w:t>
            </w:r>
            <w:proofErr w:type="spellStart"/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us</w:t>
            </w:r>
            <w:proofErr w:type="spellEnd"/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programa de Unidad de Aprendizaje y forma de Evaluación de desempeño del alumno</w:t>
            </w:r>
          </w:p>
          <w:p w:rsidR="002804AB" w:rsidRPr="007A1F07" w:rsidRDefault="002804AB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Solicitar y recibir el equipo de apoyo didáctico</w:t>
            </w:r>
          </w:p>
          <w:p w:rsidR="002804AB" w:rsidRPr="007A1F07" w:rsidRDefault="002804AB" w:rsidP="0019615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Recibir las comunicaciones remitidas por la Institución.</w:t>
            </w:r>
          </w:p>
          <w:p w:rsidR="00FF2C52" w:rsidRPr="007A1F07" w:rsidRDefault="00FF2C52" w:rsidP="00FF2C52">
            <w:pPr>
              <w:pStyle w:val="Prrafodelista"/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FF2C52" w:rsidRPr="007A1F07" w:rsidRDefault="00FF2C52" w:rsidP="00FF2C52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Referencia Manual del Académico</w:t>
            </w:r>
            <w:r w:rsidR="00884EC2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paginas 53 11 Requisitos</w:t>
            </w:r>
            <w:r w:rsidR="00725A91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. Personales,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54</w:t>
            </w:r>
            <w:r w:rsidR="00725A91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art 6,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55</w:t>
            </w:r>
            <w:r w:rsidR="00725A91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 art 10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,56.</w:t>
            </w:r>
          </w:p>
          <w:p w:rsidR="00E80C3C" w:rsidRPr="007A1F07" w:rsidRDefault="00E80C3C" w:rsidP="00E80C3C">
            <w:pPr>
              <w:pStyle w:val="Prrafodelista"/>
              <w:shd w:val="clear" w:color="auto" w:fill="FFFFFF"/>
              <w:spacing w:after="0" w:afterAutospacing="0" w:line="240" w:lineRule="auto"/>
              <w:ind w:left="-6" w:firstLine="726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B141FD" w:rsidRPr="00D72431" w:rsidRDefault="00E80C3C" w:rsidP="00E80C3C">
            <w:pPr>
              <w:pStyle w:val="Prrafodelista"/>
              <w:shd w:val="clear" w:color="auto" w:fill="FFFFFF"/>
              <w:spacing w:after="0" w:afterAutospacing="0" w:line="240" w:lineRule="auto"/>
              <w:ind w:left="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="00B141FD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="00B141FD" w:rsidRPr="00D72431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  <w:t>¿Cuales son funciones de los académicos?</w:t>
            </w:r>
          </w:p>
          <w:p w:rsidR="00B141FD" w:rsidRPr="007A1F07" w:rsidRDefault="00B141FD" w:rsidP="00E80C3C">
            <w:pPr>
              <w:pStyle w:val="Prrafodelista"/>
              <w:shd w:val="clear" w:color="auto" w:fill="FFFFFF"/>
              <w:spacing w:after="0" w:afterAutospacing="0" w:line="240" w:lineRule="auto"/>
              <w:ind w:left="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FF2C52" w:rsidRDefault="00FF2C52" w:rsidP="00E80C3C">
            <w:pPr>
              <w:pStyle w:val="Prrafodelista"/>
              <w:shd w:val="clear" w:color="auto" w:fill="FFFFFF"/>
              <w:spacing w:after="0" w:afterAutospacing="0" w:line="240" w:lineRule="auto"/>
              <w:ind w:left="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     </w:t>
            </w:r>
            <w:r w:rsidR="00082D74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Una de las </w:t>
            </w:r>
            <w:r w:rsidR="000A266C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funciones</w:t>
            </w:r>
            <w:r w:rsidR="00082D74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importantes </w:t>
            </w:r>
            <w:r w:rsidR="000A266C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de los Académicos</w:t>
            </w:r>
            <w:r w:rsidR="00082D74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es</w:t>
            </w:r>
            <w:r w:rsidR="000A266C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el ser planeadores-programadores, metodólogos y tecnólogos educativos promo</w:t>
            </w:r>
            <w:r w:rsidR="00082D74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viendo con ello una función académica integral y la optimización del recurso humano.</w:t>
            </w:r>
          </w:p>
          <w:p w:rsidR="00D72431" w:rsidRPr="007A1F07" w:rsidRDefault="00082D74" w:rsidP="00E80C3C">
            <w:pPr>
              <w:pStyle w:val="Prrafodelista"/>
              <w:shd w:val="clear" w:color="auto" w:fill="FFFFFF"/>
              <w:spacing w:after="0" w:afterAutospacing="0" w:line="240" w:lineRule="auto"/>
              <w:ind w:left="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     Además se encuentran documentadas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tambi</w:t>
            </w:r>
            <w:proofErr w:type="spellEnd"/>
          </w:p>
          <w:p w:rsidR="00FF2C52" w:rsidRPr="007A1F07" w:rsidRDefault="00A04D66" w:rsidP="00FF2C5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="00FB3F8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I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mpulsar</w:t>
            </w:r>
            <w:r w:rsidR="00877A2C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a los estudiantes hacia el aprendizaje analítico y resolución de problemas de la realidad con juicio crítico-científico, preparándolos para el ejercicio de su profesión inmerso en el entorno laboral y </w:t>
            </w:r>
            <w:r w:rsidR="00FB3F8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social de acuerdo a la misión, visión y filosofía de la Universidad Guadalajara Lamar.</w:t>
            </w:r>
          </w:p>
          <w:p w:rsidR="00FA2D5D" w:rsidRPr="007A1F07" w:rsidRDefault="00FA2D5D" w:rsidP="00FF2C5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Impulsar a los estudiantes hacia el aprendizaje de Competencias Profesionales Integradas de acuerdo a las demandas del entrono laboral y </w:t>
            </w:r>
            <w:r w:rsidR="0033070F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social.</w:t>
            </w:r>
          </w:p>
          <w:p w:rsidR="00B478FD" w:rsidRPr="007A1F07" w:rsidRDefault="001D44A3" w:rsidP="00FF2C5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Realizar su práctica docente de acuerdo </w:t>
            </w:r>
            <w:r w:rsidR="0025024C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 los principios filosóficos y pedagógicos didácticos definidos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en el modelo educativo que prioriza el aprendizaje por competencias profesionales integradas.</w:t>
            </w:r>
          </w:p>
          <w:p w:rsidR="001D44A3" w:rsidRPr="007A1F07" w:rsidRDefault="008425E3" w:rsidP="00FF2C5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Integrarse en la búsqueda de escenarios reales para aplicar la teoría, metodológica y valores definidos en su unidad de aprendizaje</w:t>
            </w:r>
            <w:r w:rsidR="006D5799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.</w:t>
            </w:r>
          </w:p>
          <w:p w:rsidR="006D5799" w:rsidRPr="007A1F07" w:rsidRDefault="006D5799" w:rsidP="00FF2C5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Derivar a tutoría y psicología a los alumnos que necesiten dichos apoyos conforme al 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lastRenderedPageBreak/>
              <w:t>reglamento del programa institucional de tutorías PIT.</w:t>
            </w:r>
          </w:p>
          <w:p w:rsidR="00975A21" w:rsidRPr="007A1F07" w:rsidRDefault="00975A21" w:rsidP="00FF2C5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Impartir las actividades de aprendizaje en las aulas y espacios de práctica profesional asignados y en horarios establecidos por la coordinación de la carrera.</w:t>
            </w:r>
          </w:p>
          <w:p w:rsidR="00AF6982" w:rsidRPr="007A1F07" w:rsidRDefault="00AF6982" w:rsidP="00AF6982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AF6982" w:rsidRPr="007A1F07" w:rsidRDefault="00B83F72" w:rsidP="00AB66EC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Referencia bibliográfica Manual del </w:t>
            </w:r>
            <w:r w:rsidR="009651EC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Académico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="009651EC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Capítulo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VII artículo 19 al 29 página 57-58</w:t>
            </w:r>
          </w:p>
          <w:p w:rsidR="00925F7D" w:rsidRPr="00D72431" w:rsidRDefault="00006DE8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</w:pPr>
            <w:r w:rsidRPr="00006DE8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br/>
            </w:r>
            <w:r w:rsidRPr="00006DE8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  <w:t xml:space="preserve">2. ¿Cuál es el reglamento que tiene que seguir el profesor? </w:t>
            </w:r>
          </w:p>
          <w:p w:rsidR="0072728B" w:rsidRPr="00D72431" w:rsidRDefault="0072728B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</w:pPr>
          </w:p>
          <w:p w:rsidR="002C6A80" w:rsidRDefault="0072728B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Es obligación del </w:t>
            </w:r>
            <w:r w:rsidR="00787FD2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Académico seguir el siguiente reglamento :</w:t>
            </w:r>
          </w:p>
          <w:p w:rsidR="00D72431" w:rsidRPr="007A1F07" w:rsidRDefault="00D72431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B478FD" w:rsidRPr="007A1F07" w:rsidRDefault="00140680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Asistir a las actividades para las cuales sea convocado por las distintas instancias administrativo-académicas superiores</w:t>
            </w:r>
          </w:p>
          <w:p w:rsidR="00140680" w:rsidRPr="007A1F07" w:rsidRDefault="00140680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Mantener la disciplina del alumno dentro del aula y el campus</w:t>
            </w:r>
          </w:p>
          <w:p w:rsidR="00140680" w:rsidRPr="007A1F07" w:rsidRDefault="00140680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Tratar a las autoridades escolares, personal </w:t>
            </w:r>
            <w:r w:rsidR="002E4FE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académica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administrativas y a los alumnos con respeto y educación</w:t>
            </w:r>
          </w:p>
          <w:p w:rsidR="00140680" w:rsidRPr="007A1F07" w:rsidRDefault="00140680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Actuar con respeto a la diversidad política </w:t>
            </w:r>
            <w:r w:rsidR="002E4FE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ideológica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de </w:t>
            </w:r>
            <w:r w:rsidR="002E4FE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género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y ética de</w:t>
            </w:r>
            <w:r w:rsidR="002E4FE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la</w:t>
            </w:r>
            <w:r w:rsidR="002E4FE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comunidad universitaria </w:t>
            </w:r>
          </w:p>
          <w:p w:rsidR="00A92732" w:rsidRPr="007A1F07" w:rsidRDefault="00A92732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Abstenerse de comentarios que denigren el nombre de la Universidad o su prestigio</w:t>
            </w:r>
          </w:p>
          <w:p w:rsidR="00A92732" w:rsidRPr="007A1F07" w:rsidRDefault="00A92732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Promover una cultura de salud, hábitos que mejoren la calidad de vida de los alumnos</w:t>
            </w:r>
          </w:p>
          <w:p w:rsidR="00925F7D" w:rsidRPr="007A1F07" w:rsidRDefault="00925F7D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Portar la credencial que lo acrediten como académico de la Universidad Guadalajara Lamar</w:t>
            </w:r>
          </w:p>
          <w:p w:rsidR="00925F7D" w:rsidRPr="007A1F07" w:rsidRDefault="00925F7D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Ser ejemplo </w:t>
            </w:r>
            <w:r w:rsidR="005B4FC4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de pulcritud, urbanidad en su persona y sus actitudes.</w:t>
            </w:r>
          </w:p>
          <w:p w:rsidR="005B4FC4" w:rsidRPr="007A1F07" w:rsidRDefault="005B4FC4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Participar activamente en la programación, desarrollo, control y evaluación de las actividades académicas y extracurriculares a realizar durante el ciclo escolar, dentro y fuera del aula, con el fin de complementar el proceso de enseñanza-</w:t>
            </w:r>
            <w:r w:rsidR="00817C8D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aprendizaje.</w:t>
            </w:r>
          </w:p>
          <w:p w:rsidR="00817C8D" w:rsidRPr="007A1F07" w:rsidRDefault="00817C8D" w:rsidP="00140680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Enriquecer y actualizar sus conocimientos de la disciplina y metodologías de impartición al más alto nivel</w:t>
            </w:r>
          </w:p>
          <w:p w:rsidR="00994E07" w:rsidRPr="007A1F07" w:rsidRDefault="00994E07" w:rsidP="00994E07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Académico pedagógico de acuerdo a las normas de Lamar.</w:t>
            </w:r>
          </w:p>
          <w:p w:rsidR="004C1D4C" w:rsidRPr="007A1F07" w:rsidRDefault="00994E07" w:rsidP="00994E07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11.- Orientar a los alumnos a desarrollar la autogestión pensamiento crítico reflexivo u un criterio emprendedor</w:t>
            </w:r>
            <w:r w:rsidR="004C1D4C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.</w:t>
            </w:r>
          </w:p>
          <w:p w:rsidR="00A061E4" w:rsidRPr="007A1F07" w:rsidRDefault="004C1D4C" w:rsidP="0072728B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12.- Participar ac</w:t>
            </w:r>
            <w:r w:rsidR="00CB3A16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tivamente en 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los curos de actualización pedagógica que ofrece </w:t>
            </w:r>
            <w:r w:rsidR="00730F5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Lamar.</w:t>
            </w:r>
          </w:p>
          <w:p w:rsidR="000A432E" w:rsidRPr="007A1F07" w:rsidRDefault="000A432E" w:rsidP="00994E07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13.- Presentar a la academia los formatos y a la coordinación de la carrera que le sean solicitados.</w:t>
            </w:r>
          </w:p>
          <w:p w:rsidR="000A432E" w:rsidRPr="007A1F07" w:rsidRDefault="000A432E" w:rsidP="00994E07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14.- -Cubrir el 100% del  contenido temático teórico prácticos que señala el Programa Académico de su cátedra</w:t>
            </w:r>
            <w:r w:rsidR="00092952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.</w:t>
            </w:r>
          </w:p>
          <w:p w:rsidR="00092952" w:rsidRPr="007A1F07" w:rsidRDefault="00092952" w:rsidP="00994E07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15.-Presentar a la Academia los criterios de evaluación proyectos de exámenes, evidencias de desempeño y criterios de acreditación que aplique a los </w:t>
            </w:r>
            <w:r w:rsidR="00730F55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alumnos.</w:t>
            </w:r>
          </w:p>
          <w:p w:rsidR="00730F55" w:rsidRPr="007A1F07" w:rsidRDefault="00730F55" w:rsidP="00994E07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16.- Informar al Jefe de Academia cuando le sea imposible asistir a sus actividades académicas.</w:t>
            </w:r>
          </w:p>
          <w:p w:rsidR="00140680" w:rsidRPr="007A1F07" w:rsidRDefault="00730F55" w:rsidP="00A56A1C">
            <w:pPr>
              <w:shd w:val="clear" w:color="auto" w:fill="FFFFFF"/>
              <w:spacing w:after="0" w:afterAutospacing="0" w:line="240" w:lineRule="auto"/>
              <w:ind w:left="36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17.- Aplicar y utilizar adecuadamente los equipos y materiales audiovisuales y de </w:t>
            </w:r>
            <w:r w:rsidR="00742DA6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cómputo</w:t>
            </w: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disponibles.</w:t>
            </w:r>
          </w:p>
          <w:p w:rsidR="0072728B" w:rsidRPr="007A1F07" w:rsidRDefault="0072728B" w:rsidP="0072728B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Referencia Bibliográfica: Articulo 1 Obligaciones del académico Manual del Académico  pág.  51-52</w:t>
            </w:r>
          </w:p>
          <w:p w:rsidR="0072728B" w:rsidRPr="007A1F07" w:rsidRDefault="0072728B" w:rsidP="0072728B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p w:rsidR="008F377A" w:rsidRPr="006621BE" w:rsidRDefault="00006DE8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</w:pPr>
            <w:r w:rsidRPr="00006DE8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br/>
            </w:r>
            <w:r w:rsidRPr="00006DE8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_tradnl"/>
              </w:rPr>
              <w:t xml:space="preserve">3. ¿Cuáles son los principales derechos del docente en esta universidad? </w:t>
            </w:r>
          </w:p>
          <w:p w:rsidR="008F377A" w:rsidRPr="007A1F07" w:rsidRDefault="008F377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</w:p>
          <w:p w:rsidR="008F377A" w:rsidRPr="007A1F07" w:rsidRDefault="008F377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Es derecho de los docentes participar en la promoción de puestos y de mejoras de sus percepciones económicas.</w:t>
            </w:r>
          </w:p>
          <w:p w:rsidR="008F377A" w:rsidRPr="007A1F07" w:rsidRDefault="008F377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Derecho a la capacitación y actualización académicas continuas</w:t>
            </w:r>
          </w:p>
          <w:p w:rsidR="008F377A" w:rsidRPr="007A1F07" w:rsidRDefault="008F377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Se  evaluado  por su desempeño académico y profesional</w:t>
            </w:r>
          </w:p>
          <w:p w:rsidR="008F377A" w:rsidRPr="007A1F07" w:rsidRDefault="008F377A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Participar en la construcción del Programa académico institucional forma 1 y elaboración del Programa Académico.</w:t>
            </w:r>
          </w:p>
          <w:p w:rsidR="00EF72C8" w:rsidRPr="007A1F07" w:rsidRDefault="00EF72C8" w:rsidP="00006DE8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Conservar su condición de académicos cumple con una calificación mínima de 80 y los requisitos de la institución</w:t>
            </w:r>
          </w:p>
          <w:p w:rsidR="00006DE8" w:rsidRPr="005A6A35" w:rsidRDefault="00D13AD5" w:rsidP="005A6A35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</w:pPr>
            <w:r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Derecho a ocupar un puesto especializado de un campo disciplinar si el  candidato idóneo y se compromete a realizar los curos de capacitación para adquirir la competencia correspondiente.</w:t>
            </w:r>
            <w:r w:rsidR="00006DE8" w:rsidRPr="00006DE8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br/>
            </w:r>
            <w:r w:rsidR="004028C3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Referencia Bibliográfica  Manual del Académico Capítulo IV articulo 7 pág. </w:t>
            </w:r>
            <w:proofErr w:type="gramStart"/>
            <w:r w:rsidR="004028C3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54 ,</w:t>
            </w:r>
            <w:proofErr w:type="gramEnd"/>
            <w:r w:rsidR="004028C3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="006A3F37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capitulo</w:t>
            </w:r>
            <w:r w:rsidR="004028C3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V</w:t>
            </w:r>
            <w:r w:rsidR="005A6A35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="004028C3" w:rsidRPr="007A1F07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artículo 10 </w:t>
            </w:r>
            <w:r w:rsidR="005A6A35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página 54.</w:t>
            </w:r>
          </w:p>
        </w:tc>
      </w:tr>
    </w:tbl>
    <w:p w:rsidR="00D4792D" w:rsidRDefault="004028C3" w:rsidP="00C73789">
      <w:pPr>
        <w:jc w:val="center"/>
        <w:rPr>
          <w:b/>
          <w:sz w:val="24"/>
          <w:szCs w:val="24"/>
        </w:rPr>
      </w:pPr>
      <w:r w:rsidRPr="007A1F07">
        <w:rPr>
          <w:rFonts w:ascii="Arial" w:hAnsi="Arial" w:cs="Arial"/>
          <w:b/>
        </w:rPr>
        <w:lastRenderedPageBreak/>
        <w:t>Reflexión sobre mi Desempeño como Académico en la Universidad Guadalajara Lamar Campus Inglaterra Carrera Medico Cirujano y</w:t>
      </w:r>
      <w:r w:rsidRPr="004028C3">
        <w:rPr>
          <w:b/>
        </w:rPr>
        <w:t xml:space="preserve"> </w:t>
      </w:r>
      <w:r w:rsidR="00F44F9F">
        <w:rPr>
          <w:b/>
          <w:sz w:val="24"/>
          <w:szCs w:val="24"/>
        </w:rPr>
        <w:t>Partero y mi cumplimiento de</w:t>
      </w:r>
      <w:r w:rsidRPr="001C47FC">
        <w:rPr>
          <w:b/>
          <w:sz w:val="24"/>
          <w:szCs w:val="24"/>
        </w:rPr>
        <w:t xml:space="preserve"> funciones</w:t>
      </w:r>
      <w:r w:rsidR="000A266C">
        <w:rPr>
          <w:b/>
          <w:sz w:val="24"/>
          <w:szCs w:val="24"/>
        </w:rPr>
        <w:t>,</w:t>
      </w:r>
      <w:r w:rsidRPr="001C47FC">
        <w:rPr>
          <w:b/>
          <w:sz w:val="24"/>
          <w:szCs w:val="24"/>
        </w:rPr>
        <w:t xml:space="preserve"> obligaciones y responsabilidades.</w:t>
      </w:r>
    </w:p>
    <w:p w:rsidR="00E87C0A" w:rsidRDefault="00D20B7F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7C0A" w:rsidRPr="00E87C0A">
        <w:rPr>
          <w:sz w:val="24"/>
          <w:szCs w:val="24"/>
        </w:rPr>
        <w:t>Como P</w:t>
      </w:r>
      <w:r w:rsidR="00E818A3">
        <w:rPr>
          <w:sz w:val="24"/>
          <w:szCs w:val="24"/>
        </w:rPr>
        <w:t>rofe</w:t>
      </w:r>
      <w:r w:rsidR="00E87C0A" w:rsidRPr="00E87C0A">
        <w:rPr>
          <w:sz w:val="24"/>
          <w:szCs w:val="24"/>
        </w:rPr>
        <w:t>sional de la Salud</w:t>
      </w:r>
      <w:r w:rsidR="00040908">
        <w:rPr>
          <w:sz w:val="24"/>
          <w:szCs w:val="24"/>
        </w:rPr>
        <w:t xml:space="preserve"> en mis Especialidades de Pediatría y Medicina del trabajo y </w:t>
      </w:r>
      <w:r w:rsidR="00A429F3">
        <w:rPr>
          <w:sz w:val="24"/>
          <w:szCs w:val="24"/>
        </w:rPr>
        <w:t xml:space="preserve"> con 23 años de Experiencia como docente en la Universidad de Guadalajara</w:t>
      </w:r>
      <w:r w:rsidR="001C48CE">
        <w:rPr>
          <w:sz w:val="24"/>
          <w:szCs w:val="24"/>
        </w:rPr>
        <w:t xml:space="preserve"> </w:t>
      </w:r>
      <w:r w:rsidR="00A429F3">
        <w:rPr>
          <w:sz w:val="24"/>
          <w:szCs w:val="24"/>
        </w:rPr>
        <w:t xml:space="preserve"> y </w:t>
      </w:r>
      <w:r w:rsidR="00E87C0A" w:rsidRPr="00E87C0A">
        <w:rPr>
          <w:sz w:val="24"/>
          <w:szCs w:val="24"/>
        </w:rPr>
        <w:t xml:space="preserve"> desde mi integración </w:t>
      </w:r>
      <w:r w:rsidR="00E87C0A" w:rsidRPr="00040908">
        <w:rPr>
          <w:sz w:val="24"/>
          <w:szCs w:val="24"/>
        </w:rPr>
        <w:t xml:space="preserve">como </w:t>
      </w:r>
      <w:r w:rsidR="00040908" w:rsidRPr="00040908">
        <w:rPr>
          <w:sz w:val="24"/>
          <w:szCs w:val="24"/>
        </w:rPr>
        <w:t>Académico</w:t>
      </w:r>
      <w:r w:rsidR="00E87C0A" w:rsidRPr="00040908">
        <w:rPr>
          <w:sz w:val="24"/>
          <w:szCs w:val="24"/>
        </w:rPr>
        <w:t xml:space="preserve"> en La Universidad Guadalajara Lamar en la Carrera de Medicina</w:t>
      </w:r>
      <w:r w:rsidR="00040908" w:rsidRPr="00040908">
        <w:rPr>
          <w:sz w:val="24"/>
          <w:szCs w:val="24"/>
        </w:rPr>
        <w:t xml:space="preserve"> hace 5 años</w:t>
      </w:r>
      <w:r w:rsidR="001C48CE">
        <w:rPr>
          <w:sz w:val="24"/>
          <w:szCs w:val="24"/>
        </w:rPr>
        <w:t>,</w:t>
      </w:r>
      <w:r w:rsidR="00040908" w:rsidRPr="00040908">
        <w:rPr>
          <w:sz w:val="24"/>
          <w:szCs w:val="24"/>
        </w:rPr>
        <w:t xml:space="preserve"> </w:t>
      </w:r>
      <w:r w:rsidR="00E87C0A" w:rsidRPr="00040908">
        <w:rPr>
          <w:sz w:val="24"/>
          <w:szCs w:val="24"/>
        </w:rPr>
        <w:t xml:space="preserve"> he podido </w:t>
      </w:r>
      <w:r w:rsidR="00040908" w:rsidRPr="00040908">
        <w:rPr>
          <w:sz w:val="24"/>
          <w:szCs w:val="24"/>
        </w:rPr>
        <w:t>ejercer la docencia en las Cátedras de Medicina del Trabajo con los Alumnos de 5 to</w:t>
      </w:r>
      <w:r w:rsidR="00040908">
        <w:rPr>
          <w:sz w:val="24"/>
          <w:szCs w:val="24"/>
        </w:rPr>
        <w:t>.</w:t>
      </w:r>
      <w:r w:rsidR="00040908" w:rsidRPr="00040908">
        <w:rPr>
          <w:sz w:val="24"/>
          <w:szCs w:val="24"/>
        </w:rPr>
        <w:t xml:space="preserve"> Semestre inicialmente del 2004 al 2008,  hasta que desapareció la cátedra del programa académico de medicina,</w:t>
      </w:r>
      <w:r w:rsidR="00BB3D5D">
        <w:rPr>
          <w:sz w:val="24"/>
          <w:szCs w:val="24"/>
        </w:rPr>
        <w:t xml:space="preserve"> luego </w:t>
      </w:r>
      <w:r w:rsidR="00040908" w:rsidRPr="00040908">
        <w:rPr>
          <w:sz w:val="24"/>
          <w:szCs w:val="24"/>
        </w:rPr>
        <w:t xml:space="preserve"> me integre con las Cátedras de Pediatría</w:t>
      </w:r>
      <w:r>
        <w:rPr>
          <w:sz w:val="24"/>
          <w:szCs w:val="24"/>
        </w:rPr>
        <w:t xml:space="preserve"> en 6</w:t>
      </w:r>
      <w:r w:rsidR="00040908" w:rsidRPr="00040908">
        <w:rPr>
          <w:sz w:val="24"/>
          <w:szCs w:val="24"/>
        </w:rPr>
        <w:t xml:space="preserve"> to</w:t>
      </w:r>
      <w:r w:rsidR="00B61972">
        <w:rPr>
          <w:sz w:val="24"/>
          <w:szCs w:val="24"/>
        </w:rPr>
        <w:t>.</w:t>
      </w:r>
      <w:r w:rsidR="00040908" w:rsidRPr="00040908">
        <w:rPr>
          <w:sz w:val="24"/>
          <w:szCs w:val="24"/>
        </w:rPr>
        <w:t xml:space="preserve"> </w:t>
      </w:r>
      <w:r w:rsidR="00BB3D5D" w:rsidRPr="00040908">
        <w:rPr>
          <w:sz w:val="24"/>
          <w:szCs w:val="24"/>
        </w:rPr>
        <w:t>Semestre</w:t>
      </w:r>
      <w:r w:rsidR="00BB3D5D">
        <w:rPr>
          <w:sz w:val="24"/>
          <w:szCs w:val="24"/>
        </w:rPr>
        <w:t>,</w:t>
      </w:r>
      <w:r w:rsidR="00040908" w:rsidRPr="00040908">
        <w:rPr>
          <w:sz w:val="24"/>
          <w:szCs w:val="24"/>
        </w:rPr>
        <w:t xml:space="preserve"> Salud Publica en 1 er</w:t>
      </w:r>
      <w:r w:rsidR="00040908">
        <w:rPr>
          <w:sz w:val="24"/>
          <w:szCs w:val="24"/>
        </w:rPr>
        <w:t>.</w:t>
      </w:r>
      <w:r w:rsidR="00040908" w:rsidRPr="00040908">
        <w:rPr>
          <w:sz w:val="24"/>
          <w:szCs w:val="24"/>
        </w:rPr>
        <w:t xml:space="preserve"> </w:t>
      </w:r>
      <w:r w:rsidR="00A306CE">
        <w:rPr>
          <w:sz w:val="24"/>
          <w:szCs w:val="24"/>
        </w:rPr>
        <w:t>Semestre</w:t>
      </w:r>
      <w:r w:rsidR="00040908" w:rsidRPr="00040908">
        <w:rPr>
          <w:sz w:val="24"/>
          <w:szCs w:val="24"/>
        </w:rPr>
        <w:t>,</w:t>
      </w:r>
      <w:r w:rsidR="00040908">
        <w:rPr>
          <w:sz w:val="24"/>
          <w:szCs w:val="24"/>
        </w:rPr>
        <w:t xml:space="preserve"> </w:t>
      </w:r>
      <w:r w:rsidR="00040908" w:rsidRPr="00040908">
        <w:rPr>
          <w:sz w:val="24"/>
          <w:szCs w:val="24"/>
        </w:rPr>
        <w:t xml:space="preserve"> Metodología de la investigación</w:t>
      </w:r>
      <w:r>
        <w:rPr>
          <w:sz w:val="24"/>
          <w:szCs w:val="24"/>
        </w:rPr>
        <w:t xml:space="preserve"> en 1 er semestre</w:t>
      </w:r>
      <w:r w:rsidR="00040908" w:rsidRPr="00040908">
        <w:rPr>
          <w:sz w:val="24"/>
          <w:szCs w:val="24"/>
        </w:rPr>
        <w:t xml:space="preserve"> </w:t>
      </w:r>
      <w:r w:rsidR="00BB3D5D">
        <w:rPr>
          <w:sz w:val="24"/>
          <w:szCs w:val="24"/>
        </w:rPr>
        <w:t xml:space="preserve"> en el 2009 </w:t>
      </w:r>
      <w:r w:rsidR="00040908" w:rsidRPr="00040908">
        <w:rPr>
          <w:sz w:val="24"/>
          <w:szCs w:val="24"/>
        </w:rPr>
        <w:t>y actualmente</w:t>
      </w:r>
      <w:r w:rsidR="00BB3D5D">
        <w:rPr>
          <w:sz w:val="24"/>
          <w:szCs w:val="24"/>
        </w:rPr>
        <w:t xml:space="preserve"> en el 20101 con la cátedra de </w:t>
      </w:r>
      <w:r w:rsidR="00040908" w:rsidRPr="00040908">
        <w:rPr>
          <w:sz w:val="24"/>
          <w:szCs w:val="24"/>
        </w:rPr>
        <w:t xml:space="preserve"> Crecimiento y Desarrollo con los alumnos de 3 er</w:t>
      </w:r>
      <w:r w:rsidR="00040908" w:rsidRPr="00040908">
        <w:rPr>
          <w:b/>
          <w:sz w:val="24"/>
          <w:szCs w:val="24"/>
        </w:rPr>
        <w:t xml:space="preserve"> </w:t>
      </w:r>
      <w:r w:rsidR="00040908" w:rsidRPr="00040908">
        <w:rPr>
          <w:sz w:val="24"/>
          <w:szCs w:val="24"/>
        </w:rPr>
        <w:t xml:space="preserve">semestre </w:t>
      </w:r>
      <w:r w:rsidR="00EE7FE3">
        <w:rPr>
          <w:sz w:val="24"/>
          <w:szCs w:val="24"/>
        </w:rPr>
        <w:t>adaptando aprovechando la oportunidad que nos ofrece la Universidad Guadalajara Lamar en nuestra trayectoria por la institución de tener un desarrollo integral considerándonos como académicos</w:t>
      </w:r>
      <w:r w:rsidR="000A266C">
        <w:rPr>
          <w:sz w:val="24"/>
          <w:szCs w:val="24"/>
        </w:rPr>
        <w:t>,</w:t>
      </w:r>
      <w:r w:rsidR="00EE7FE3">
        <w:rPr>
          <w:sz w:val="24"/>
          <w:szCs w:val="24"/>
        </w:rPr>
        <w:t xml:space="preserve"> como una pieza fundamental en el proceso enseñanza aprendizaje de los alumnos.</w:t>
      </w:r>
    </w:p>
    <w:p w:rsidR="00DC7FD9" w:rsidRDefault="00DC7FD9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Así mismo me he identificado con la Filosofía Educativa de la Universidad Guadalajara Lamar que orienta su vida institucional y da soporte a los proyectos académicos, formativos y ambientales como una gran comunidad educativa unida con el propósito de buscar el desarrollo educativo de los alumnos en un marco de convivencia armónica y respetuosa. 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</w:t>
      </w:r>
      <w:r w:rsidR="00EC41B1">
        <w:rPr>
          <w:sz w:val="24"/>
          <w:szCs w:val="24"/>
        </w:rPr>
        <w:t>su</w:t>
      </w:r>
      <w:r>
        <w:rPr>
          <w:sz w:val="24"/>
          <w:szCs w:val="24"/>
        </w:rPr>
        <w:t xml:space="preserve"> proyecto educativo en una triple  dimensión académica, formativa y ambiental.</w:t>
      </w:r>
    </w:p>
    <w:p w:rsidR="00A306CE" w:rsidRDefault="00A306CE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También cumpliendo en mi ejercicio profesional con la Misión, Visión y Políticas de Calidad de la Universidad Guadalajara Lamar que como Universidad privada está comprometida con la formación integral de profesionales competentes y especializado</w:t>
      </w:r>
      <w:r w:rsidR="00FB3D33">
        <w:rPr>
          <w:sz w:val="24"/>
          <w:szCs w:val="24"/>
        </w:rPr>
        <w:t>s</w:t>
      </w:r>
      <w:r>
        <w:rPr>
          <w:sz w:val="24"/>
          <w:szCs w:val="24"/>
        </w:rPr>
        <w:t xml:space="preserve"> priorizando el aprendizaje por competencias profesionales integradas y en la innovación educativa y tecnológica visualizándose como una de las mejores Universidades privadas del Occidente  y comprometida con la mejora continua y la calidad académica.  </w:t>
      </w:r>
    </w:p>
    <w:p w:rsidR="00A306CE" w:rsidRDefault="00A306CE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Por lo que desde mi ingreso</w:t>
      </w:r>
      <w:r w:rsidR="005E6797">
        <w:rPr>
          <w:sz w:val="24"/>
          <w:szCs w:val="24"/>
        </w:rPr>
        <w:t xml:space="preserve"> a la Universidad Guadalajara Lamar </w:t>
      </w:r>
      <w:r>
        <w:rPr>
          <w:sz w:val="24"/>
          <w:szCs w:val="24"/>
        </w:rPr>
        <w:t xml:space="preserve"> me he integrado en todos los Cursos de </w:t>
      </w:r>
      <w:r w:rsidR="005E6797">
        <w:rPr>
          <w:sz w:val="24"/>
          <w:szCs w:val="24"/>
        </w:rPr>
        <w:t>Capacitación</w:t>
      </w:r>
      <w:r>
        <w:rPr>
          <w:sz w:val="24"/>
          <w:szCs w:val="24"/>
        </w:rPr>
        <w:t xml:space="preserve"> que me </w:t>
      </w:r>
      <w:r w:rsidR="005E6797">
        <w:rPr>
          <w:sz w:val="24"/>
          <w:szCs w:val="24"/>
        </w:rPr>
        <w:t xml:space="preserve">ha ofrecido la institución los cuales me  permiten </w:t>
      </w:r>
      <w:r>
        <w:rPr>
          <w:sz w:val="24"/>
          <w:szCs w:val="24"/>
        </w:rPr>
        <w:t>ser un mejor docente</w:t>
      </w:r>
      <w:r w:rsidR="005E6797">
        <w:rPr>
          <w:sz w:val="24"/>
          <w:szCs w:val="24"/>
        </w:rPr>
        <w:t>,</w:t>
      </w:r>
      <w:r>
        <w:rPr>
          <w:sz w:val="24"/>
          <w:szCs w:val="24"/>
        </w:rPr>
        <w:t xml:space="preserve"> competitivo, con calidad y calidez humana para los alumnos</w:t>
      </w:r>
      <w:r w:rsidR="005E6797">
        <w:rPr>
          <w:sz w:val="24"/>
          <w:szCs w:val="24"/>
        </w:rPr>
        <w:t xml:space="preserve"> adquiridos </w:t>
      </w:r>
      <w:r>
        <w:rPr>
          <w:sz w:val="24"/>
          <w:szCs w:val="24"/>
        </w:rPr>
        <w:t xml:space="preserve"> en los Diplomados de Competencias Docentes, Desarrollo Humano y actualmente el de </w:t>
      </w:r>
      <w:r w:rsidR="005E6797">
        <w:rPr>
          <w:sz w:val="24"/>
          <w:szCs w:val="24"/>
        </w:rPr>
        <w:t>Tutorías</w:t>
      </w:r>
      <w:r>
        <w:rPr>
          <w:sz w:val="24"/>
          <w:szCs w:val="24"/>
        </w:rPr>
        <w:t xml:space="preserve"> </w:t>
      </w:r>
      <w:r w:rsidR="005E6797">
        <w:rPr>
          <w:sz w:val="24"/>
          <w:szCs w:val="24"/>
        </w:rPr>
        <w:t>Académicas, lo que me ha otorgado experiencia y herramientas para mi mejor desempeño como académico y</w:t>
      </w:r>
      <w:r w:rsidR="0004462B">
        <w:rPr>
          <w:sz w:val="24"/>
          <w:szCs w:val="24"/>
        </w:rPr>
        <w:t xml:space="preserve"> </w:t>
      </w:r>
      <w:r w:rsidR="00AA6E88">
        <w:rPr>
          <w:sz w:val="24"/>
          <w:szCs w:val="24"/>
        </w:rPr>
        <w:t xml:space="preserve"> profesional de la salud.</w:t>
      </w:r>
    </w:p>
    <w:p w:rsidR="000A266C" w:rsidRDefault="000A266C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También he dado cumplimiento con la Propuesta </w:t>
      </w:r>
      <w:r w:rsidR="001C48CE">
        <w:rPr>
          <w:sz w:val="24"/>
          <w:szCs w:val="24"/>
        </w:rPr>
        <w:t>Didáctica</w:t>
      </w:r>
      <w:r>
        <w:rPr>
          <w:sz w:val="24"/>
          <w:szCs w:val="24"/>
        </w:rPr>
        <w:t xml:space="preserve"> de la Universidad Guadalajara Lamar que se sustenta en </w:t>
      </w:r>
      <w:r w:rsidR="001C48CE">
        <w:rPr>
          <w:sz w:val="24"/>
          <w:szCs w:val="24"/>
        </w:rPr>
        <w:t>metodologías</w:t>
      </w:r>
      <w:r>
        <w:rPr>
          <w:sz w:val="24"/>
          <w:szCs w:val="24"/>
        </w:rPr>
        <w:t xml:space="preserve"> de enseñanza y aprendizaje que llevan a los alumnos a la </w:t>
      </w:r>
      <w:r w:rsidR="001B108E">
        <w:rPr>
          <w:sz w:val="24"/>
          <w:szCs w:val="24"/>
        </w:rPr>
        <w:t>meta cognición y a la capacidad de ana</w:t>
      </w:r>
      <w:r>
        <w:rPr>
          <w:sz w:val="24"/>
          <w:szCs w:val="24"/>
        </w:rPr>
        <w:t>lizar y resolver problemas complejos.</w:t>
      </w:r>
    </w:p>
    <w:p w:rsidR="000A266C" w:rsidRDefault="00603BB5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B108E">
        <w:rPr>
          <w:sz w:val="24"/>
          <w:szCs w:val="24"/>
        </w:rPr>
        <w:t xml:space="preserve">Mi actuación como docente ha sido </w:t>
      </w:r>
      <w:r w:rsidR="000A266C">
        <w:rPr>
          <w:sz w:val="24"/>
          <w:szCs w:val="24"/>
        </w:rPr>
        <w:t xml:space="preserve"> como facilitador y tutor de procesos de aprendizajes significativos a través de una relación interactiva, </w:t>
      </w:r>
      <w:r w:rsidR="001B108E">
        <w:rPr>
          <w:sz w:val="24"/>
          <w:szCs w:val="24"/>
        </w:rPr>
        <w:t>cuestionadora</w:t>
      </w:r>
      <w:r w:rsidR="000A266C">
        <w:rPr>
          <w:sz w:val="24"/>
          <w:szCs w:val="24"/>
        </w:rPr>
        <w:t xml:space="preserve"> y asertiva, respetuosa de calidad con los </w:t>
      </w:r>
      <w:r w:rsidR="001B108E">
        <w:rPr>
          <w:sz w:val="24"/>
          <w:szCs w:val="24"/>
        </w:rPr>
        <w:t>estudiantes</w:t>
      </w:r>
      <w:r w:rsidR="000A266C">
        <w:rPr>
          <w:sz w:val="24"/>
          <w:szCs w:val="24"/>
        </w:rPr>
        <w:t>.</w:t>
      </w:r>
    </w:p>
    <w:p w:rsidR="000A266C" w:rsidRDefault="0095675D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B108E">
        <w:rPr>
          <w:sz w:val="24"/>
          <w:szCs w:val="24"/>
        </w:rPr>
        <w:t xml:space="preserve">También he cumplido como Académico con las obligaciones y responsabilidades que nos determina la Universidad Guadalajara Lamar en el Manual del Académico  las cuales se encuentran claramente documentadas en dicho manual y son una herramienta muy útil </w:t>
      </w:r>
      <w:r w:rsidR="008D652A">
        <w:rPr>
          <w:sz w:val="24"/>
          <w:szCs w:val="24"/>
        </w:rPr>
        <w:t xml:space="preserve">para </w:t>
      </w:r>
      <w:r w:rsidR="00603BB5">
        <w:rPr>
          <w:sz w:val="24"/>
          <w:szCs w:val="24"/>
        </w:rPr>
        <w:t xml:space="preserve">apoyarnos </w:t>
      </w:r>
      <w:r w:rsidR="008D652A">
        <w:rPr>
          <w:sz w:val="24"/>
          <w:szCs w:val="24"/>
        </w:rPr>
        <w:t xml:space="preserve"> como académicos</w:t>
      </w:r>
      <w:r w:rsidR="001B108E">
        <w:rPr>
          <w:sz w:val="24"/>
          <w:szCs w:val="24"/>
        </w:rPr>
        <w:t xml:space="preserve"> en el cumplimiento de funciones, obligaciones y responsabilidades que nos demanda la Universidad para ejercer con calidad nuestras funciones educativas.</w:t>
      </w:r>
    </w:p>
    <w:p w:rsidR="004B12E4" w:rsidRDefault="004B12E4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Además como académico integro en mi práctica docente el Modelo por Competencias Profesionales Integradas el cual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sustentado en la postmodernidad que permite sostener el aprendizaje significativo mediante el desarrollo de habilidades y estrategias cognitivas para aprender a pensar, aprender a aprender, y aprender a hacer, aprender a emprender, aprender a investigar y aprender a ser como base de una educación integral.</w:t>
      </w:r>
    </w:p>
    <w:p w:rsidR="0011409D" w:rsidRDefault="004B12E4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Por lo que puedo concluir que como docente </w:t>
      </w:r>
      <w:r w:rsidR="00D90B2C">
        <w:rPr>
          <w:sz w:val="24"/>
          <w:szCs w:val="24"/>
        </w:rPr>
        <w:t xml:space="preserve"> mi desempeño y trayectoria en La Universidad Guadalajara Lamar ha sido   congruente con </w:t>
      </w:r>
      <w:r>
        <w:rPr>
          <w:sz w:val="24"/>
          <w:szCs w:val="24"/>
        </w:rPr>
        <w:t>la misión</w:t>
      </w:r>
      <w:r w:rsidR="00D90B2C">
        <w:rPr>
          <w:sz w:val="24"/>
          <w:szCs w:val="24"/>
        </w:rPr>
        <w:t xml:space="preserve">, visión, </w:t>
      </w:r>
      <w:r>
        <w:rPr>
          <w:sz w:val="24"/>
          <w:szCs w:val="24"/>
        </w:rPr>
        <w:t>filosofía y políticas de calidad de la Universidad Guadalajara Lamar</w:t>
      </w:r>
      <w:r w:rsidR="00D90B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0B2C">
        <w:rPr>
          <w:sz w:val="24"/>
          <w:szCs w:val="24"/>
        </w:rPr>
        <w:t>así</w:t>
      </w:r>
      <w:r>
        <w:rPr>
          <w:sz w:val="24"/>
          <w:szCs w:val="24"/>
        </w:rPr>
        <w:t xml:space="preserve"> como en su modelo Educativo de Competencias Profesionales Int</w:t>
      </w:r>
      <w:r w:rsidR="00D90B2C">
        <w:rPr>
          <w:sz w:val="24"/>
          <w:szCs w:val="24"/>
        </w:rPr>
        <w:t xml:space="preserve">egradas lo cual pretende </w:t>
      </w:r>
      <w:r>
        <w:rPr>
          <w:sz w:val="24"/>
          <w:szCs w:val="24"/>
        </w:rPr>
        <w:t xml:space="preserve"> que los estudiantes egresados sean competitivos asertivos y unos profesionales con calidad y calidez humana.</w:t>
      </w:r>
      <w:r w:rsidR="0095675D">
        <w:rPr>
          <w:sz w:val="24"/>
          <w:szCs w:val="24"/>
        </w:rPr>
        <w:t xml:space="preserve">    </w:t>
      </w:r>
    </w:p>
    <w:p w:rsidR="0095675D" w:rsidRDefault="0011409D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Además para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es muy importante domo docente cumplir con el objetivo de enseñanza aprendizaje</w:t>
      </w:r>
      <w:proofErr w:type="gramStart"/>
      <w:r>
        <w:rPr>
          <w:sz w:val="24"/>
          <w:szCs w:val="24"/>
        </w:rPr>
        <w:t>,ya</w:t>
      </w:r>
      <w:proofErr w:type="gramEnd"/>
      <w:r>
        <w:rPr>
          <w:sz w:val="24"/>
          <w:szCs w:val="24"/>
        </w:rPr>
        <w:t xml:space="preserve"> que en Medicina es de vital importancia que sus egresados  sean competentes asertivos y con gran calidad y calidez humana ya que de ellos dependerá la salud y la vida de los pacientes.</w:t>
      </w:r>
      <w:r w:rsidR="0095675D">
        <w:rPr>
          <w:sz w:val="24"/>
          <w:szCs w:val="24"/>
        </w:rPr>
        <w:t xml:space="preserve"> </w:t>
      </w:r>
    </w:p>
    <w:p w:rsidR="0095675D" w:rsidRDefault="0095675D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5675D" w:rsidRDefault="0095675D" w:rsidP="00D20B7F">
      <w:pPr>
        <w:jc w:val="both"/>
        <w:rPr>
          <w:sz w:val="24"/>
          <w:szCs w:val="24"/>
        </w:rPr>
      </w:pPr>
    </w:p>
    <w:p w:rsidR="00A306CE" w:rsidRDefault="00A306CE" w:rsidP="00D20B7F">
      <w:pPr>
        <w:jc w:val="both"/>
        <w:rPr>
          <w:sz w:val="24"/>
          <w:szCs w:val="24"/>
        </w:rPr>
      </w:pPr>
    </w:p>
    <w:p w:rsidR="00E818A3" w:rsidRDefault="00E818A3" w:rsidP="00D20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E7FE3" w:rsidRPr="00040908" w:rsidRDefault="00EE7FE3" w:rsidP="00D20B7F">
      <w:pPr>
        <w:jc w:val="both"/>
      </w:pPr>
    </w:p>
    <w:sectPr w:rsidR="00EE7FE3" w:rsidRPr="00040908" w:rsidSect="00C32FA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AB" w:rsidRDefault="006755AB" w:rsidP="00D8430A">
      <w:pPr>
        <w:spacing w:after="0" w:line="240" w:lineRule="auto"/>
      </w:pPr>
      <w:r>
        <w:separator/>
      </w:r>
    </w:p>
  </w:endnote>
  <w:endnote w:type="continuationSeparator" w:id="0">
    <w:p w:rsidR="006755AB" w:rsidRDefault="006755AB" w:rsidP="00D8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AB" w:rsidRDefault="006755AB" w:rsidP="00D8430A">
      <w:pPr>
        <w:spacing w:after="0" w:line="240" w:lineRule="auto"/>
      </w:pPr>
      <w:r>
        <w:separator/>
      </w:r>
    </w:p>
  </w:footnote>
  <w:footnote w:type="continuationSeparator" w:id="0">
    <w:p w:rsidR="006755AB" w:rsidRDefault="006755AB" w:rsidP="00D8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8B"/>
    <w:multiLevelType w:val="hybridMultilevel"/>
    <w:tmpl w:val="AAF6192C"/>
    <w:lvl w:ilvl="0" w:tplc="5F6E7F9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B54325"/>
    <w:multiLevelType w:val="hybridMultilevel"/>
    <w:tmpl w:val="DF740966"/>
    <w:lvl w:ilvl="0" w:tplc="DFA07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05A9"/>
    <w:multiLevelType w:val="hybridMultilevel"/>
    <w:tmpl w:val="E4C2A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50F"/>
    <w:multiLevelType w:val="hybridMultilevel"/>
    <w:tmpl w:val="8B0E1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E8"/>
    <w:rsid w:val="00006DE8"/>
    <w:rsid w:val="00025C2B"/>
    <w:rsid w:val="00040908"/>
    <w:rsid w:val="0004462B"/>
    <w:rsid w:val="0004602E"/>
    <w:rsid w:val="00073850"/>
    <w:rsid w:val="00082D74"/>
    <w:rsid w:val="00092952"/>
    <w:rsid w:val="000A266C"/>
    <w:rsid w:val="000A432E"/>
    <w:rsid w:val="000E710B"/>
    <w:rsid w:val="0011409D"/>
    <w:rsid w:val="00140680"/>
    <w:rsid w:val="0017254E"/>
    <w:rsid w:val="00196153"/>
    <w:rsid w:val="001B108E"/>
    <w:rsid w:val="001C47FC"/>
    <w:rsid w:val="001C48CE"/>
    <w:rsid w:val="001D44A3"/>
    <w:rsid w:val="002064FF"/>
    <w:rsid w:val="0025024C"/>
    <w:rsid w:val="002804AB"/>
    <w:rsid w:val="002C6A80"/>
    <w:rsid w:val="002E4FE5"/>
    <w:rsid w:val="0033070F"/>
    <w:rsid w:val="003552C7"/>
    <w:rsid w:val="003A79A5"/>
    <w:rsid w:val="004028C3"/>
    <w:rsid w:val="00422145"/>
    <w:rsid w:val="004B12E4"/>
    <w:rsid w:val="004C1D4C"/>
    <w:rsid w:val="004C3451"/>
    <w:rsid w:val="00501431"/>
    <w:rsid w:val="00512703"/>
    <w:rsid w:val="00590BEA"/>
    <w:rsid w:val="00592617"/>
    <w:rsid w:val="005A6A35"/>
    <w:rsid w:val="005B4FC4"/>
    <w:rsid w:val="005E6797"/>
    <w:rsid w:val="00603BB5"/>
    <w:rsid w:val="0060463B"/>
    <w:rsid w:val="006621BE"/>
    <w:rsid w:val="006755AB"/>
    <w:rsid w:val="006A3F37"/>
    <w:rsid w:val="006A5E98"/>
    <w:rsid w:val="006D5799"/>
    <w:rsid w:val="00725A91"/>
    <w:rsid w:val="0072728B"/>
    <w:rsid w:val="00730F55"/>
    <w:rsid w:val="00742DA6"/>
    <w:rsid w:val="00787FD2"/>
    <w:rsid w:val="007A1F07"/>
    <w:rsid w:val="007B6E4E"/>
    <w:rsid w:val="00817C8D"/>
    <w:rsid w:val="00825FF9"/>
    <w:rsid w:val="008425E3"/>
    <w:rsid w:val="008455E1"/>
    <w:rsid w:val="00877A2C"/>
    <w:rsid w:val="008804E4"/>
    <w:rsid w:val="00884EC2"/>
    <w:rsid w:val="008D652A"/>
    <w:rsid w:val="008F377A"/>
    <w:rsid w:val="00925F7D"/>
    <w:rsid w:val="0095675D"/>
    <w:rsid w:val="009651EC"/>
    <w:rsid w:val="009721EE"/>
    <w:rsid w:val="00975A21"/>
    <w:rsid w:val="00994E07"/>
    <w:rsid w:val="00A04D66"/>
    <w:rsid w:val="00A061E4"/>
    <w:rsid w:val="00A306CE"/>
    <w:rsid w:val="00A31A32"/>
    <w:rsid w:val="00A429F3"/>
    <w:rsid w:val="00A56A1C"/>
    <w:rsid w:val="00A631A6"/>
    <w:rsid w:val="00A92732"/>
    <w:rsid w:val="00AA6E88"/>
    <w:rsid w:val="00AB66EC"/>
    <w:rsid w:val="00AE5FB2"/>
    <w:rsid w:val="00AF2428"/>
    <w:rsid w:val="00AF6982"/>
    <w:rsid w:val="00B141FD"/>
    <w:rsid w:val="00B40D1D"/>
    <w:rsid w:val="00B478FD"/>
    <w:rsid w:val="00B61972"/>
    <w:rsid w:val="00B83F72"/>
    <w:rsid w:val="00BA20D3"/>
    <w:rsid w:val="00BB3D5D"/>
    <w:rsid w:val="00C00FBC"/>
    <w:rsid w:val="00C32FA0"/>
    <w:rsid w:val="00C73789"/>
    <w:rsid w:val="00CB3A16"/>
    <w:rsid w:val="00D13AD5"/>
    <w:rsid w:val="00D20B7F"/>
    <w:rsid w:val="00D4792D"/>
    <w:rsid w:val="00D54B0B"/>
    <w:rsid w:val="00D72431"/>
    <w:rsid w:val="00D82944"/>
    <w:rsid w:val="00D8430A"/>
    <w:rsid w:val="00D90B2C"/>
    <w:rsid w:val="00DC7FD9"/>
    <w:rsid w:val="00E80C3C"/>
    <w:rsid w:val="00E818A3"/>
    <w:rsid w:val="00E83C33"/>
    <w:rsid w:val="00E84FD8"/>
    <w:rsid w:val="00E87C0A"/>
    <w:rsid w:val="00EA6464"/>
    <w:rsid w:val="00EC41B1"/>
    <w:rsid w:val="00ED63F1"/>
    <w:rsid w:val="00EE6762"/>
    <w:rsid w:val="00EE7FE3"/>
    <w:rsid w:val="00EF72C8"/>
    <w:rsid w:val="00F44F9F"/>
    <w:rsid w:val="00F96A9C"/>
    <w:rsid w:val="00FA0209"/>
    <w:rsid w:val="00FA2D5D"/>
    <w:rsid w:val="00FA516C"/>
    <w:rsid w:val="00FB3D33"/>
    <w:rsid w:val="00FB3F85"/>
    <w:rsid w:val="00FC4783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06DE8"/>
    <w:pPr>
      <w:shd w:val="clear" w:color="auto" w:fill="FFFFFF"/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06DE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l1">
    <w:name w:val="sel1"/>
    <w:basedOn w:val="Fuentedeprrafopredeter"/>
    <w:rsid w:val="00006DE8"/>
    <w:rPr>
      <w:b/>
      <w:bCs/>
      <w:caps/>
      <w:color w:val="CC990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06D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E8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4221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8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30A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8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430A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100</cp:revision>
  <dcterms:created xsi:type="dcterms:W3CDTF">2010-11-05T01:23:00Z</dcterms:created>
  <dcterms:modified xsi:type="dcterms:W3CDTF">2010-11-07T03:40:00Z</dcterms:modified>
</cp:coreProperties>
</file>