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D71" w:rsidRPr="00EE35ED" w:rsidRDefault="00EE35ED">
      <w:pPr>
        <w:rPr>
          <w:color w:val="DE9306" w:themeColor="accent4" w:themeShade="BF"/>
        </w:rPr>
      </w:pPr>
      <w:r w:rsidRPr="00EE35ED">
        <w:rPr>
          <w:color w:val="DE9306" w:themeColor="accent4" w:themeShade="BF"/>
        </w:rPr>
        <w:t>ACTIVIDAD “2”</w:t>
      </w:r>
      <w:r w:rsidR="00C24EF7">
        <w:rPr>
          <w:noProof/>
          <w:color w:val="DE9306" w:themeColor="accent4" w:themeShade="BF"/>
          <w:lang w:eastAsia="es-MX"/>
        </w:rPr>
        <w:t xml:space="preserve"> </w:t>
      </w:r>
      <w:r w:rsidR="00C24EF7">
        <w:rPr>
          <w:noProof/>
          <w:color w:val="DE9306" w:themeColor="accent4" w:themeShade="BF"/>
          <w:lang w:eastAsia="es-MX"/>
        </w:rPr>
        <w:drawing>
          <wp:anchor distT="0" distB="0" distL="114300" distR="114300" simplePos="0" relativeHeight="251659264" behindDoc="0" locked="0" layoutInCell="1" allowOverlap="1">
            <wp:simplePos x="1971675" y="895350"/>
            <wp:positionH relativeFrom="margin">
              <wp:align>right</wp:align>
            </wp:positionH>
            <wp:positionV relativeFrom="margin">
              <wp:align>top</wp:align>
            </wp:positionV>
            <wp:extent cx="2314575" cy="2314575"/>
            <wp:effectExtent l="114300" t="285750" r="85725" b="257175"/>
            <wp:wrapSquare wrapText="bothSides"/>
            <wp:docPr id="3" name="Imagen 3" descr="C:\Users\ordenador\AppData\Local\Microsoft\Windows\Temporary Internet Files\Content.IE5\ERHG9MG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rdenador\AppData\Local\Microsoft\Windows\Temporary Internet Files\Content.IE5\ERHG9MGE\2[1].jpg"/>
                    <pic:cNvPicPr>
                      <a:picLocks noChangeAspect="1" noChangeArrowheads="1"/>
                    </pic:cNvPicPr>
                  </pic:nvPicPr>
                  <pic:blipFill>
                    <a:blip r:embed="rId4" cstate="print"/>
                    <a:srcRect/>
                    <a:stretch>
                      <a:fillRect/>
                    </a:stretch>
                  </pic:blipFill>
                  <pic:spPr bwMode="auto">
                    <a:xfrm>
                      <a:off x="0" y="0"/>
                      <a:ext cx="2314575" cy="2314575"/>
                    </a:xfrm>
                    <a:prstGeom prst="rect">
                      <a:avLst/>
                    </a:prstGeom>
                    <a:noFill/>
                    <a:ln w="9525">
                      <a:noFill/>
                      <a:miter lim="800000"/>
                      <a:headEnd/>
                      <a:tailEnd/>
                    </a:ln>
                    <a:effectLst>
                      <a:glow rad="228600">
                        <a:schemeClr val="accent4">
                          <a:satMod val="175000"/>
                          <a:alpha val="40000"/>
                        </a:schemeClr>
                      </a:glow>
                    </a:effectLst>
                    <a:scene3d>
                      <a:camera prst="isometricOffAxis2Left"/>
                      <a:lightRig rig="threePt" dir="t"/>
                    </a:scene3d>
                  </pic:spPr>
                </pic:pic>
              </a:graphicData>
            </a:graphic>
          </wp:anchor>
        </w:drawing>
      </w:r>
    </w:p>
    <w:p w:rsidR="00EE35ED" w:rsidRPr="00EE35ED" w:rsidRDefault="009E42CD" w:rsidP="00EE35ED">
      <w:pPr>
        <w:spacing w:line="360" w:lineRule="auto"/>
        <w:rPr>
          <w:rFonts w:ascii="Arial" w:hAnsi="Arial" w:cs="Arial"/>
          <w:color w:val="DE9306" w:themeColor="accent4" w:themeShade="BF"/>
          <w:sz w:val="24"/>
          <w:szCs w:val="24"/>
          <w:u w:val="single"/>
        </w:rPr>
      </w:pPr>
      <w:r>
        <w:rPr>
          <w:rFonts w:ascii="Arial" w:hAnsi="Arial" w:cs="Arial"/>
          <w:color w:val="DE9306" w:themeColor="accent4" w:themeShade="BF"/>
          <w:sz w:val="24"/>
          <w:szCs w:val="24"/>
          <w:u w:val="single"/>
        </w:rPr>
        <w:t>ESTADO FEDERAL</w:t>
      </w:r>
    </w:p>
    <w:p w:rsidR="00EE35ED" w:rsidRDefault="00EE35ED" w:rsidP="00EE35ED">
      <w:pPr>
        <w:spacing w:line="360" w:lineRule="auto"/>
        <w:rPr>
          <w:rFonts w:ascii="Arial" w:hAnsi="Arial" w:cs="Arial"/>
          <w:color w:val="892D4D" w:themeColor="accent1" w:themeShade="BF"/>
          <w:sz w:val="24"/>
          <w:szCs w:val="24"/>
        </w:rPr>
      </w:pPr>
      <w:r w:rsidRPr="00EE35ED">
        <w:rPr>
          <w:rFonts w:ascii="Arial" w:hAnsi="Arial" w:cs="Arial"/>
          <w:color w:val="892D4D" w:themeColor="accent1" w:themeShade="BF"/>
          <w:sz w:val="24"/>
          <w:szCs w:val="24"/>
        </w:rPr>
        <w:t>Es aquel que está compuesto por estados particulares, cuyos poderes regionales gozan de autonomía e incluso soberanía en importantes aspectos de la política interna. Por contra, comparten unas instituciones comunes con el resto de la federación y carecen de potestad en ámbitos como defensa o relaciones internacionales.</w:t>
      </w:r>
    </w:p>
    <w:p w:rsidR="00EE35ED" w:rsidRDefault="00EE35ED" w:rsidP="00EE35ED">
      <w:pPr>
        <w:spacing w:line="360" w:lineRule="auto"/>
        <w:rPr>
          <w:rFonts w:ascii="Arial" w:hAnsi="Arial" w:cs="Arial"/>
          <w:color w:val="DE9306" w:themeColor="accent4" w:themeShade="BF"/>
          <w:sz w:val="24"/>
          <w:szCs w:val="24"/>
          <w:u w:val="single"/>
        </w:rPr>
      </w:pPr>
      <w:r w:rsidRPr="00EE35ED">
        <w:rPr>
          <w:rFonts w:ascii="Arial" w:hAnsi="Arial" w:cs="Arial"/>
          <w:color w:val="DE9306" w:themeColor="accent4" w:themeShade="BF"/>
          <w:sz w:val="24"/>
          <w:szCs w:val="24"/>
          <w:u w:val="single"/>
        </w:rPr>
        <w:t>EXPLIACIÓN:</w:t>
      </w:r>
    </w:p>
    <w:p w:rsidR="00EE35ED" w:rsidRDefault="00EE35ED" w:rsidP="00EE35ED">
      <w:pPr>
        <w:spacing w:line="360" w:lineRule="auto"/>
        <w:rPr>
          <w:rFonts w:ascii="Arial" w:hAnsi="Arial" w:cs="Arial"/>
          <w:color w:val="892D4D" w:themeColor="accent1" w:themeShade="BF"/>
          <w:sz w:val="24"/>
          <w:szCs w:val="24"/>
        </w:rPr>
      </w:pPr>
      <w:r w:rsidRPr="00EE35ED">
        <w:rPr>
          <w:rFonts w:ascii="Arial" w:hAnsi="Arial" w:cs="Arial"/>
          <w:color w:val="892D4D" w:themeColor="accent1" w:themeShade="BF"/>
          <w:sz w:val="24"/>
          <w:szCs w:val="24"/>
        </w:rPr>
        <w:t xml:space="preserve">Es un entidad </w:t>
      </w:r>
      <w:r>
        <w:rPr>
          <w:rFonts w:ascii="Arial" w:hAnsi="Arial" w:cs="Arial"/>
          <w:color w:val="892D4D" w:themeColor="accent1" w:themeShade="BF"/>
          <w:sz w:val="24"/>
          <w:szCs w:val="24"/>
        </w:rPr>
        <w:t>sub-nacional son ante</w:t>
      </w:r>
      <w:r w:rsidR="00E97E1E">
        <w:rPr>
          <w:rFonts w:ascii="Arial" w:hAnsi="Arial" w:cs="Arial"/>
          <w:color w:val="892D4D" w:themeColor="accent1" w:themeShade="BF"/>
          <w:sz w:val="24"/>
          <w:szCs w:val="24"/>
        </w:rPr>
        <w:t>ceden al nacional</w:t>
      </w:r>
      <w:r>
        <w:rPr>
          <w:rFonts w:ascii="Arial" w:hAnsi="Arial" w:cs="Arial"/>
          <w:color w:val="892D4D" w:themeColor="accent1" w:themeShade="BF"/>
          <w:sz w:val="24"/>
          <w:szCs w:val="24"/>
        </w:rPr>
        <w:t xml:space="preserve"> </w:t>
      </w:r>
      <w:r w:rsidRPr="00EE35ED">
        <w:rPr>
          <w:rFonts w:ascii="Arial" w:hAnsi="Arial" w:cs="Arial"/>
          <w:color w:val="892D4D" w:themeColor="accent1" w:themeShade="BF"/>
          <w:sz w:val="24"/>
          <w:szCs w:val="24"/>
        </w:rPr>
        <w:t>en la cual se llevan a cabo leyes</w:t>
      </w:r>
      <w:r w:rsidR="00E97E1E">
        <w:rPr>
          <w:rFonts w:ascii="Arial" w:hAnsi="Arial" w:cs="Arial"/>
          <w:color w:val="892D4D" w:themeColor="accent1" w:themeShade="BF"/>
          <w:sz w:val="24"/>
          <w:szCs w:val="24"/>
        </w:rPr>
        <w:t xml:space="preserve"> propias y va relacionado con el sistema federal. Es sistema tiene un sistema republicano el cual está conformado por varias entidades territoriales.</w:t>
      </w:r>
    </w:p>
    <w:p w:rsidR="00AD740D" w:rsidRPr="00AD740D" w:rsidRDefault="00AD740D" w:rsidP="00EE35ED">
      <w:pPr>
        <w:spacing w:line="360" w:lineRule="auto"/>
        <w:rPr>
          <w:rFonts w:ascii="Arial" w:hAnsi="Arial" w:cs="Arial"/>
          <w:color w:val="002060"/>
          <w:sz w:val="24"/>
          <w:szCs w:val="24"/>
          <w:u w:val="single"/>
        </w:rPr>
      </w:pPr>
      <w:r w:rsidRPr="00AD740D">
        <w:rPr>
          <w:rFonts w:ascii="Arial" w:hAnsi="Arial" w:cs="Arial"/>
          <w:color w:val="002060"/>
          <w:sz w:val="24"/>
          <w:szCs w:val="24"/>
          <w:u w:val="single"/>
        </w:rPr>
        <w:t>FUENTE: claseshistoria.com</w:t>
      </w:r>
    </w:p>
    <w:p w:rsidR="009E42CD" w:rsidRPr="009E42CD" w:rsidRDefault="009E42CD" w:rsidP="00EE35ED">
      <w:pPr>
        <w:spacing w:line="360" w:lineRule="auto"/>
        <w:rPr>
          <w:rFonts w:ascii="Arial" w:hAnsi="Arial" w:cs="Arial"/>
          <w:color w:val="DE9306" w:themeColor="accent4" w:themeShade="BF"/>
          <w:sz w:val="24"/>
          <w:szCs w:val="24"/>
          <w:u w:val="single"/>
        </w:rPr>
      </w:pPr>
      <w:r w:rsidRPr="009E42CD">
        <w:rPr>
          <w:rFonts w:ascii="Arial" w:hAnsi="Arial" w:cs="Arial"/>
          <w:color w:val="DE9306" w:themeColor="accent4" w:themeShade="BF"/>
          <w:sz w:val="24"/>
          <w:szCs w:val="24"/>
          <w:u w:val="single"/>
        </w:rPr>
        <w:t>NACIÓN</w:t>
      </w:r>
    </w:p>
    <w:p w:rsidR="00E97E1E" w:rsidRPr="009E42CD" w:rsidRDefault="009E42CD" w:rsidP="009E42CD">
      <w:pPr>
        <w:spacing w:line="360" w:lineRule="auto"/>
        <w:rPr>
          <w:rFonts w:ascii="Arial" w:hAnsi="Arial" w:cs="Arial"/>
          <w:color w:val="892D4D" w:themeColor="accent1" w:themeShade="BF"/>
          <w:sz w:val="24"/>
          <w:szCs w:val="24"/>
        </w:rPr>
      </w:pPr>
      <w:r w:rsidRPr="009E42CD">
        <w:rPr>
          <w:rFonts w:ascii="Arial" w:hAnsi="Arial" w:cs="Arial"/>
          <w:color w:val="892D4D" w:themeColor="accent1" w:themeShade="BF"/>
          <w:sz w:val="24"/>
          <w:szCs w:val="24"/>
        </w:rPr>
        <w:t>Conjunto de personas de un mismo origen étnico que tienen unos vínculos históricos, tradicionales y culturales comunes, tienen conciencia de pertenecer a un mismo grupo diferenciado, generalmente hablan el mismo idioma y, en ocasiones, comparten territorio: la nación judía.</w:t>
      </w:r>
    </w:p>
    <w:p w:rsidR="009E42CD" w:rsidRDefault="009E42CD" w:rsidP="009E42CD">
      <w:pPr>
        <w:spacing w:line="360" w:lineRule="auto"/>
        <w:rPr>
          <w:rFonts w:ascii="Arial" w:hAnsi="Arial" w:cs="Arial"/>
          <w:color w:val="DE9306" w:themeColor="accent4" w:themeShade="BF"/>
          <w:sz w:val="24"/>
          <w:szCs w:val="24"/>
          <w:u w:val="single"/>
        </w:rPr>
      </w:pPr>
      <w:r w:rsidRPr="009E42CD">
        <w:rPr>
          <w:rFonts w:ascii="Arial" w:hAnsi="Arial" w:cs="Arial"/>
          <w:color w:val="DE9306" w:themeColor="accent4" w:themeShade="BF"/>
          <w:sz w:val="24"/>
          <w:szCs w:val="24"/>
          <w:u w:val="single"/>
        </w:rPr>
        <w:t>EXPLIACIÓN:</w:t>
      </w:r>
    </w:p>
    <w:p w:rsidR="009E42CD" w:rsidRDefault="009E42CD" w:rsidP="009E42CD">
      <w:pPr>
        <w:spacing w:line="360" w:lineRule="auto"/>
        <w:rPr>
          <w:rFonts w:ascii="Arial" w:hAnsi="Arial" w:cs="Arial"/>
          <w:color w:val="892D4D" w:themeColor="accent1" w:themeShade="BF"/>
          <w:sz w:val="24"/>
          <w:szCs w:val="24"/>
        </w:rPr>
      </w:pPr>
      <w:r w:rsidRPr="00DE4F76">
        <w:rPr>
          <w:rFonts w:ascii="Arial" w:hAnsi="Arial" w:cs="Arial"/>
          <w:color w:val="892D4D" w:themeColor="accent1" w:themeShade="BF"/>
          <w:sz w:val="24"/>
          <w:szCs w:val="24"/>
        </w:rPr>
        <w:t>Una nación es un conjunto de personas que conforman un país por un mismo gobierno en el cual comparten una ley, tradiciones, culturas, religiones</w:t>
      </w:r>
      <w:r w:rsidR="00DE4F76" w:rsidRPr="00DE4F76">
        <w:rPr>
          <w:rFonts w:ascii="Arial" w:hAnsi="Arial" w:cs="Arial"/>
          <w:color w:val="892D4D" w:themeColor="accent1" w:themeShade="BF"/>
          <w:sz w:val="24"/>
          <w:szCs w:val="24"/>
        </w:rPr>
        <w:t>, es un territorio que abarca un país.</w:t>
      </w:r>
    </w:p>
    <w:p w:rsidR="00DE4F76" w:rsidRDefault="00DE4F76" w:rsidP="009E42CD">
      <w:pPr>
        <w:spacing w:line="360" w:lineRule="auto"/>
        <w:rPr>
          <w:rFonts w:ascii="Arial" w:hAnsi="Arial" w:cs="Arial"/>
          <w:color w:val="002060"/>
          <w:sz w:val="24"/>
          <w:szCs w:val="24"/>
          <w:u w:val="single"/>
        </w:rPr>
      </w:pPr>
      <w:r w:rsidRPr="00DE4F76">
        <w:rPr>
          <w:rFonts w:ascii="Arial" w:hAnsi="Arial" w:cs="Arial"/>
          <w:color w:val="002060"/>
          <w:sz w:val="24"/>
          <w:szCs w:val="24"/>
          <w:u w:val="single"/>
        </w:rPr>
        <w:t xml:space="preserve">FUENTE: </w:t>
      </w:r>
      <w:proofErr w:type="spellStart"/>
      <w:r w:rsidRPr="00DE4F76">
        <w:rPr>
          <w:rFonts w:ascii="Arial" w:hAnsi="Arial" w:cs="Arial"/>
          <w:color w:val="002060"/>
          <w:sz w:val="24"/>
          <w:szCs w:val="24"/>
          <w:u w:val="single"/>
        </w:rPr>
        <w:t>The</w:t>
      </w:r>
      <w:proofErr w:type="spellEnd"/>
      <w:r w:rsidRPr="00DE4F76">
        <w:rPr>
          <w:rFonts w:ascii="Arial" w:hAnsi="Arial" w:cs="Arial"/>
          <w:color w:val="002060"/>
          <w:sz w:val="24"/>
          <w:szCs w:val="24"/>
          <w:u w:val="single"/>
        </w:rPr>
        <w:t xml:space="preserve"> Free </w:t>
      </w:r>
      <w:proofErr w:type="spellStart"/>
      <w:r w:rsidRPr="00DE4F76">
        <w:rPr>
          <w:rFonts w:ascii="Arial" w:hAnsi="Arial" w:cs="Arial"/>
          <w:color w:val="002060"/>
          <w:sz w:val="24"/>
          <w:szCs w:val="24"/>
          <w:u w:val="single"/>
        </w:rPr>
        <w:t>Dictionary</w:t>
      </w:r>
      <w:proofErr w:type="spellEnd"/>
    </w:p>
    <w:p w:rsidR="00C24EF7" w:rsidRDefault="00C24EF7" w:rsidP="009E42CD">
      <w:pPr>
        <w:spacing w:line="360" w:lineRule="auto"/>
        <w:rPr>
          <w:rFonts w:ascii="Arial" w:hAnsi="Arial" w:cs="Arial"/>
          <w:color w:val="002060"/>
          <w:sz w:val="24"/>
          <w:szCs w:val="24"/>
          <w:u w:val="single"/>
        </w:rPr>
      </w:pPr>
    </w:p>
    <w:p w:rsidR="00DE4F76" w:rsidRPr="00DE4F76" w:rsidRDefault="00DE4F76" w:rsidP="009E42CD">
      <w:pPr>
        <w:spacing w:line="360" w:lineRule="auto"/>
        <w:rPr>
          <w:rFonts w:ascii="Arial" w:hAnsi="Arial" w:cs="Arial"/>
          <w:color w:val="DE9306" w:themeColor="accent4" w:themeShade="BF"/>
          <w:sz w:val="24"/>
          <w:szCs w:val="24"/>
          <w:u w:val="single"/>
        </w:rPr>
      </w:pPr>
      <w:r w:rsidRPr="00DE4F76">
        <w:rPr>
          <w:rFonts w:ascii="Arial" w:hAnsi="Arial" w:cs="Arial"/>
          <w:color w:val="DE9306" w:themeColor="accent4" w:themeShade="BF"/>
          <w:sz w:val="24"/>
          <w:szCs w:val="24"/>
          <w:u w:val="single"/>
        </w:rPr>
        <w:lastRenderedPageBreak/>
        <w:t>ESTADO</w:t>
      </w:r>
    </w:p>
    <w:p w:rsidR="00DE4F76" w:rsidRPr="00DE4F76" w:rsidRDefault="00DE4F76" w:rsidP="00DE4F76">
      <w:pPr>
        <w:spacing w:line="360" w:lineRule="auto"/>
        <w:rPr>
          <w:rFonts w:ascii="Arial" w:hAnsi="Arial" w:cs="Arial"/>
          <w:color w:val="892D4D" w:themeColor="accent1" w:themeShade="BF"/>
          <w:sz w:val="24"/>
          <w:szCs w:val="24"/>
        </w:rPr>
      </w:pPr>
      <w:r w:rsidRPr="00DE4F76">
        <w:rPr>
          <w:rFonts w:ascii="Arial" w:hAnsi="Arial" w:cs="Arial"/>
          <w:color w:val="892D4D" w:themeColor="accent1" w:themeShade="BF"/>
          <w:sz w:val="24"/>
          <w:szCs w:val="24"/>
        </w:rPr>
        <w:t xml:space="preserve">Es una noción con valor a nivel político que sirve para presentar una modalidad de organización de tipo soberana y coercitiva con alcance social. De esta forma, el Estado aglutina a todas las instituciones que poseen la autoridad y la potestad para regular y controlar el funcionamiento de la comunidad dentro una superficie concreta a través de leyes que dictan dichas instituciones y responden a una determinada ideología </w:t>
      </w:r>
      <w:hyperlink r:id="rId5" w:tgtFrame=" _blank" w:history="1">
        <w:r w:rsidRPr="00DE4F76">
          <w:rPr>
            <w:rStyle w:val="Hipervnculo"/>
            <w:rFonts w:ascii="Arial" w:hAnsi="Arial" w:cs="Arial"/>
            <w:color w:val="892D4D" w:themeColor="accent1" w:themeShade="BF"/>
            <w:sz w:val="24"/>
            <w:szCs w:val="24"/>
          </w:rPr>
          <w:t>política</w:t>
        </w:r>
      </w:hyperlink>
      <w:r w:rsidRPr="00DE4F76">
        <w:rPr>
          <w:rFonts w:ascii="Arial" w:hAnsi="Arial" w:cs="Arial"/>
          <w:color w:val="892D4D" w:themeColor="accent1" w:themeShade="BF"/>
          <w:sz w:val="24"/>
          <w:szCs w:val="24"/>
        </w:rPr>
        <w:t>.</w:t>
      </w:r>
    </w:p>
    <w:p w:rsidR="00DE4F76" w:rsidRDefault="00DE4F76" w:rsidP="00DE4F76">
      <w:pPr>
        <w:spacing w:line="360" w:lineRule="auto"/>
        <w:rPr>
          <w:rFonts w:ascii="Arial" w:hAnsi="Arial" w:cs="Arial"/>
          <w:color w:val="DE9306" w:themeColor="accent4" w:themeShade="BF"/>
          <w:sz w:val="24"/>
          <w:szCs w:val="24"/>
          <w:u w:val="single"/>
        </w:rPr>
      </w:pPr>
      <w:r w:rsidRPr="00DE4F76">
        <w:rPr>
          <w:rFonts w:ascii="Arial" w:hAnsi="Arial" w:cs="Arial"/>
          <w:color w:val="DE9306" w:themeColor="accent4" w:themeShade="BF"/>
          <w:sz w:val="24"/>
          <w:szCs w:val="24"/>
          <w:u w:val="single"/>
        </w:rPr>
        <w:t>EXPLIACIÓN:</w:t>
      </w:r>
    </w:p>
    <w:p w:rsidR="00DE4F76" w:rsidRPr="00DE4F76" w:rsidRDefault="00DE4F76" w:rsidP="00DE4F76">
      <w:pPr>
        <w:spacing w:line="360" w:lineRule="auto"/>
        <w:rPr>
          <w:rFonts w:ascii="Arial" w:hAnsi="Arial" w:cs="Arial"/>
          <w:color w:val="892D4D" w:themeColor="accent1" w:themeShade="BF"/>
          <w:sz w:val="24"/>
          <w:szCs w:val="24"/>
        </w:rPr>
      </w:pPr>
      <w:r w:rsidRPr="00DE4F76">
        <w:rPr>
          <w:rFonts w:ascii="Arial" w:hAnsi="Arial" w:cs="Arial"/>
          <w:color w:val="892D4D" w:themeColor="accent1" w:themeShade="BF"/>
          <w:sz w:val="24"/>
          <w:szCs w:val="24"/>
        </w:rPr>
        <w:t xml:space="preserve">Es </w:t>
      </w:r>
      <w:proofErr w:type="gramStart"/>
      <w:r w:rsidRPr="001E3560">
        <w:rPr>
          <w:rFonts w:ascii="Arial" w:hAnsi="Arial" w:cs="Arial"/>
          <w:color w:val="892D4D" w:themeColor="accent1" w:themeShade="BF"/>
          <w:sz w:val="24"/>
          <w:szCs w:val="24"/>
          <w:highlight w:val="yellow"/>
        </w:rPr>
        <w:t>un</w:t>
      </w:r>
      <w:proofErr w:type="gramEnd"/>
      <w:r w:rsidRPr="00DE4F76">
        <w:rPr>
          <w:rFonts w:ascii="Arial" w:hAnsi="Arial" w:cs="Arial"/>
          <w:color w:val="892D4D" w:themeColor="accent1" w:themeShade="BF"/>
          <w:sz w:val="24"/>
          <w:szCs w:val="24"/>
        </w:rPr>
        <w:t xml:space="preserve"> forma de organización social, económica</w:t>
      </w:r>
      <w:r w:rsidRPr="001E3560">
        <w:rPr>
          <w:rFonts w:ascii="Arial" w:hAnsi="Arial" w:cs="Arial"/>
          <w:color w:val="892D4D" w:themeColor="accent1" w:themeShade="BF"/>
          <w:sz w:val="24"/>
          <w:szCs w:val="24"/>
          <w:highlight w:val="yellow"/>
        </w:rPr>
        <w:t>, religiosa</w:t>
      </w:r>
      <w:r w:rsidRPr="00DE4F76">
        <w:rPr>
          <w:rFonts w:ascii="Arial" w:hAnsi="Arial" w:cs="Arial"/>
          <w:color w:val="892D4D" w:themeColor="accent1" w:themeShade="BF"/>
          <w:sz w:val="24"/>
          <w:szCs w:val="24"/>
        </w:rPr>
        <w:t>, civil, política</w:t>
      </w:r>
      <w:r w:rsidR="00AD740D">
        <w:rPr>
          <w:rFonts w:ascii="Arial" w:hAnsi="Arial" w:cs="Arial"/>
          <w:color w:val="892D4D" w:themeColor="accent1" w:themeShade="BF"/>
          <w:sz w:val="24"/>
          <w:szCs w:val="24"/>
        </w:rPr>
        <w:t>, va conformado por un conjunto de personas que hace que se forme un estado que forma parte de una capital.</w:t>
      </w:r>
      <w:r w:rsidR="001E3560">
        <w:rPr>
          <w:rFonts w:ascii="Arial" w:hAnsi="Arial" w:cs="Arial"/>
          <w:color w:val="892D4D" w:themeColor="accent1" w:themeShade="BF"/>
          <w:sz w:val="24"/>
          <w:szCs w:val="24"/>
        </w:rPr>
        <w:t xml:space="preserve"> </w:t>
      </w:r>
      <w:r w:rsidR="001E3560" w:rsidRPr="001E3560">
        <w:rPr>
          <w:rFonts w:ascii="Arial" w:hAnsi="Arial" w:cs="Arial"/>
          <w:color w:val="FF0000"/>
          <w:sz w:val="24"/>
          <w:szCs w:val="24"/>
        </w:rPr>
        <w:t>(Comentario: solo hay que omitir el aspecto religioso porque el Estado dentro del territorio mexicano hay diversas religiones o creencias).</w:t>
      </w:r>
    </w:p>
    <w:p w:rsidR="00DE4F76" w:rsidRDefault="00DE4F76" w:rsidP="00DE4F76">
      <w:pPr>
        <w:spacing w:line="360" w:lineRule="auto"/>
        <w:rPr>
          <w:rFonts w:ascii="Arial" w:hAnsi="Arial" w:cs="Arial"/>
          <w:color w:val="002060"/>
          <w:sz w:val="24"/>
          <w:szCs w:val="24"/>
        </w:rPr>
      </w:pPr>
      <w:r w:rsidRPr="00DE4F76">
        <w:rPr>
          <w:rFonts w:ascii="Arial" w:hAnsi="Arial" w:cs="Arial"/>
          <w:color w:val="DE9306" w:themeColor="accent4" w:themeShade="BF"/>
          <w:sz w:val="24"/>
          <w:szCs w:val="24"/>
        </w:rPr>
        <w:br/>
      </w:r>
      <w:r w:rsidRPr="00DE4F76">
        <w:rPr>
          <w:rFonts w:ascii="Arial" w:hAnsi="Arial" w:cs="Arial"/>
          <w:color w:val="002060"/>
          <w:sz w:val="24"/>
          <w:szCs w:val="24"/>
        </w:rPr>
        <w:t xml:space="preserve">Lee todo en: </w:t>
      </w:r>
      <w:hyperlink r:id="rId6" w:anchor="ixzz3SMjWJVKM" w:history="1">
        <w:r w:rsidRPr="00DE4F76">
          <w:rPr>
            <w:rStyle w:val="Hipervnculo"/>
            <w:rFonts w:ascii="Arial" w:hAnsi="Arial" w:cs="Arial"/>
            <w:color w:val="002060"/>
            <w:sz w:val="24"/>
            <w:szCs w:val="24"/>
          </w:rPr>
          <w:t>Definición de estado - Qué es, Significado y Concepto</w:t>
        </w:r>
      </w:hyperlink>
      <w:r w:rsidRPr="00DE4F76">
        <w:rPr>
          <w:rFonts w:ascii="Arial" w:hAnsi="Arial" w:cs="Arial"/>
          <w:color w:val="002060"/>
          <w:sz w:val="24"/>
          <w:szCs w:val="24"/>
        </w:rPr>
        <w:t xml:space="preserve"> </w:t>
      </w:r>
      <w:hyperlink r:id="rId7" w:anchor="ixzz3SMjWJVKM" w:history="1">
        <w:r w:rsidRPr="00DE4F76">
          <w:rPr>
            <w:rStyle w:val="Hipervnculo"/>
            <w:rFonts w:ascii="Arial" w:hAnsi="Arial" w:cs="Arial"/>
            <w:color w:val="002060"/>
            <w:sz w:val="24"/>
            <w:szCs w:val="24"/>
          </w:rPr>
          <w:t>http://definicion.de/estado/#ixzz3SMjWJVKM</w:t>
        </w:r>
      </w:hyperlink>
    </w:p>
    <w:p w:rsidR="00AD740D" w:rsidRDefault="00AD740D" w:rsidP="00DE4F76">
      <w:pPr>
        <w:spacing w:line="360" w:lineRule="auto"/>
        <w:rPr>
          <w:rFonts w:ascii="Arial" w:hAnsi="Arial" w:cs="Arial"/>
          <w:color w:val="DE9306" w:themeColor="accent4" w:themeShade="BF"/>
          <w:sz w:val="24"/>
          <w:szCs w:val="24"/>
          <w:u w:val="single"/>
        </w:rPr>
      </w:pPr>
      <w:r w:rsidRPr="00AD740D">
        <w:rPr>
          <w:rFonts w:ascii="Arial" w:hAnsi="Arial" w:cs="Arial"/>
          <w:color w:val="DE9306" w:themeColor="accent4" w:themeShade="BF"/>
          <w:sz w:val="24"/>
          <w:szCs w:val="24"/>
          <w:u w:val="single"/>
        </w:rPr>
        <w:t>MUNICIPIO</w:t>
      </w:r>
    </w:p>
    <w:p w:rsidR="00AD740D" w:rsidRDefault="00AD740D" w:rsidP="00AD740D">
      <w:pPr>
        <w:spacing w:line="360" w:lineRule="auto"/>
        <w:rPr>
          <w:rFonts w:ascii="Arial" w:hAnsi="Arial" w:cs="Arial"/>
          <w:color w:val="892D4D" w:themeColor="accent1" w:themeShade="BF"/>
          <w:sz w:val="24"/>
          <w:szCs w:val="24"/>
        </w:rPr>
      </w:pPr>
      <w:r w:rsidRPr="00AD740D">
        <w:rPr>
          <w:rFonts w:ascii="Arial" w:hAnsi="Arial" w:cs="Arial"/>
          <w:color w:val="892D4D" w:themeColor="accent1" w:themeShade="BF"/>
          <w:sz w:val="24"/>
          <w:szCs w:val="24"/>
        </w:rPr>
        <w:t>Organismo, formado por un alcalde y varios concejales, que gobierna y administra un pueblo o ciudad.</w:t>
      </w:r>
      <w:r>
        <w:rPr>
          <w:rFonts w:ascii="Arial" w:hAnsi="Arial" w:cs="Arial"/>
          <w:color w:val="892D4D" w:themeColor="accent1" w:themeShade="BF"/>
          <w:sz w:val="24"/>
          <w:szCs w:val="24"/>
        </w:rPr>
        <w:t xml:space="preserve"> </w:t>
      </w:r>
      <w:r w:rsidRPr="00AD740D">
        <w:rPr>
          <w:rFonts w:ascii="Arial" w:hAnsi="Arial" w:cs="Arial"/>
          <w:color w:val="892D4D" w:themeColor="accent1" w:themeShade="BF"/>
          <w:sz w:val="24"/>
          <w:szCs w:val="24"/>
        </w:rPr>
        <w:t>División territorial administrativa en la que se organizan algunos estados</w:t>
      </w:r>
      <w:r>
        <w:rPr>
          <w:rFonts w:ascii="Arial" w:hAnsi="Arial" w:cs="Arial"/>
          <w:color w:val="892D4D" w:themeColor="accent1" w:themeShade="BF"/>
          <w:sz w:val="24"/>
          <w:szCs w:val="24"/>
        </w:rPr>
        <w:t xml:space="preserve">. </w:t>
      </w:r>
      <w:r w:rsidRPr="00AD740D">
        <w:rPr>
          <w:rFonts w:ascii="Arial" w:hAnsi="Arial" w:cs="Arial"/>
          <w:color w:val="892D4D" w:themeColor="accent1" w:themeShade="BF"/>
          <w:sz w:val="24"/>
          <w:szCs w:val="24"/>
        </w:rPr>
        <w:t>Conjunto de personas que viven en este territorio.</w:t>
      </w:r>
    </w:p>
    <w:p w:rsidR="00AD740D" w:rsidRPr="00AD740D" w:rsidRDefault="00AD740D" w:rsidP="00AD740D">
      <w:pPr>
        <w:spacing w:line="360" w:lineRule="auto"/>
        <w:rPr>
          <w:rFonts w:ascii="Arial" w:hAnsi="Arial" w:cs="Arial"/>
          <w:color w:val="DE9306" w:themeColor="accent4" w:themeShade="BF"/>
          <w:sz w:val="24"/>
          <w:szCs w:val="24"/>
          <w:u w:val="single"/>
        </w:rPr>
      </w:pPr>
      <w:r w:rsidRPr="00AD740D">
        <w:rPr>
          <w:rFonts w:ascii="Arial" w:hAnsi="Arial" w:cs="Arial"/>
          <w:color w:val="DE9306" w:themeColor="accent4" w:themeShade="BF"/>
          <w:sz w:val="24"/>
          <w:szCs w:val="24"/>
          <w:u w:val="single"/>
        </w:rPr>
        <w:t>EXPLICACIÓN:</w:t>
      </w:r>
    </w:p>
    <w:p w:rsidR="00AD740D" w:rsidRDefault="00AD740D" w:rsidP="00AD740D">
      <w:pPr>
        <w:spacing w:line="360" w:lineRule="auto"/>
        <w:rPr>
          <w:rFonts w:ascii="Arial" w:hAnsi="Arial" w:cs="Arial"/>
          <w:color w:val="892D4D" w:themeColor="accent1" w:themeShade="BF"/>
          <w:sz w:val="24"/>
          <w:szCs w:val="24"/>
        </w:rPr>
      </w:pPr>
      <w:r w:rsidRPr="00AD740D">
        <w:rPr>
          <w:rFonts w:ascii="Arial" w:hAnsi="Arial" w:cs="Arial"/>
          <w:color w:val="892D4D" w:themeColor="accent1" w:themeShade="BF"/>
          <w:sz w:val="24"/>
          <w:szCs w:val="24"/>
        </w:rPr>
        <w:t>Un municipio es una entidad en la cual se administran varias cosas, puede ser una localidad o varias a su vez las cuales hace que se haga más grande y pueda llegar a ser una ciudad, un pueblo o una aldea y tiene una ley, un gobernante, tiene su cultura e idioma, su religión, etc.</w:t>
      </w:r>
    </w:p>
    <w:p w:rsidR="00AD740D" w:rsidRDefault="00C24EF7" w:rsidP="00AD740D">
      <w:pPr>
        <w:spacing w:line="360" w:lineRule="auto"/>
        <w:rPr>
          <w:rFonts w:ascii="Arial" w:hAnsi="Arial" w:cs="Arial"/>
          <w:color w:val="002060"/>
          <w:sz w:val="24"/>
          <w:szCs w:val="24"/>
          <w:u w:val="single"/>
        </w:rPr>
      </w:pPr>
      <w:r w:rsidRPr="00C24EF7">
        <w:rPr>
          <w:rFonts w:ascii="Arial" w:hAnsi="Arial" w:cs="Arial"/>
          <w:color w:val="002060"/>
          <w:sz w:val="24"/>
          <w:szCs w:val="24"/>
          <w:u w:val="single"/>
        </w:rPr>
        <w:t xml:space="preserve">FUENTE: </w:t>
      </w:r>
      <w:hyperlink r:id="rId8" w:history="1">
        <w:r w:rsidRPr="00DC2EDB">
          <w:rPr>
            <w:rStyle w:val="Hipervnculo"/>
            <w:rFonts w:ascii="Arial" w:hAnsi="Arial" w:cs="Arial"/>
            <w:sz w:val="24"/>
            <w:szCs w:val="24"/>
          </w:rPr>
          <w:t>http://es.thefreedictionary.com/municipio</w:t>
        </w:r>
      </w:hyperlink>
    </w:p>
    <w:p w:rsidR="00C24EF7" w:rsidRDefault="00C24EF7" w:rsidP="00AD740D">
      <w:pPr>
        <w:spacing w:line="360" w:lineRule="auto"/>
        <w:rPr>
          <w:rFonts w:ascii="Arial" w:hAnsi="Arial" w:cs="Arial"/>
          <w:color w:val="002060"/>
          <w:sz w:val="24"/>
          <w:szCs w:val="24"/>
          <w:u w:val="single"/>
        </w:rPr>
      </w:pPr>
    </w:p>
    <w:p w:rsidR="00C24EF7" w:rsidRDefault="00C24EF7" w:rsidP="00AD740D">
      <w:pPr>
        <w:spacing w:line="360" w:lineRule="auto"/>
        <w:rPr>
          <w:rFonts w:ascii="Arial" w:hAnsi="Arial" w:cs="Arial"/>
          <w:color w:val="002060"/>
          <w:sz w:val="24"/>
          <w:szCs w:val="24"/>
          <w:u w:val="single"/>
        </w:rPr>
      </w:pPr>
    </w:p>
    <w:p w:rsidR="009E42CD" w:rsidRDefault="00C24EF7" w:rsidP="00C24EF7">
      <w:pPr>
        <w:rPr>
          <w:rFonts w:ascii="Arial" w:hAnsi="Arial" w:cs="Arial"/>
          <w:color w:val="DE9306" w:themeColor="accent4" w:themeShade="BF"/>
          <w:sz w:val="24"/>
          <w:szCs w:val="24"/>
          <w:u w:val="single"/>
        </w:rPr>
      </w:pPr>
      <w:r w:rsidRPr="00C24EF7">
        <w:rPr>
          <w:rFonts w:ascii="Arial" w:hAnsi="Arial" w:cs="Arial"/>
          <w:color w:val="DE9306" w:themeColor="accent4" w:themeShade="BF"/>
          <w:sz w:val="24"/>
          <w:szCs w:val="24"/>
          <w:u w:val="single"/>
        </w:rPr>
        <w:t>F</w:t>
      </w:r>
      <w:r>
        <w:rPr>
          <w:rFonts w:ascii="Arial" w:hAnsi="Arial" w:cs="Arial"/>
          <w:color w:val="DE9306" w:themeColor="accent4" w:themeShade="BF"/>
          <w:sz w:val="24"/>
          <w:szCs w:val="24"/>
          <w:u w:val="single"/>
        </w:rPr>
        <w:t>UNDAMENTO DEL FEDERALISMO EN MÉXICO</w:t>
      </w:r>
    </w:p>
    <w:p w:rsidR="00C24EF7" w:rsidRDefault="00C24EF7" w:rsidP="00C24EF7">
      <w:pPr>
        <w:spacing w:line="360" w:lineRule="auto"/>
        <w:rPr>
          <w:rFonts w:ascii="Arial" w:hAnsi="Arial" w:cs="Arial"/>
          <w:color w:val="892D4D" w:themeColor="accent1" w:themeShade="BF"/>
          <w:sz w:val="24"/>
          <w:szCs w:val="24"/>
        </w:rPr>
      </w:pPr>
      <w:r w:rsidRPr="00C24EF7">
        <w:rPr>
          <w:rFonts w:ascii="Arial" w:hAnsi="Arial" w:cs="Arial"/>
          <w:color w:val="892D4D" w:themeColor="accent1" w:themeShade="BF"/>
          <w:sz w:val="24"/>
          <w:szCs w:val="24"/>
        </w:rPr>
        <w:t xml:space="preserve">El federalismo es la organización política del Estado mexicano en la que los estados de la federación son soberanos y están unidos mediante un pacto federal en sus tres niveles de gobierno: federal, estatal y municipal.1 </w:t>
      </w:r>
      <w:r w:rsidRPr="00C24EF7">
        <w:rPr>
          <w:rFonts w:ascii="Arial" w:hAnsi="Arial" w:cs="Arial"/>
          <w:color w:val="892D4D" w:themeColor="accent1" w:themeShade="BF"/>
          <w:sz w:val="24"/>
          <w:szCs w:val="24"/>
        </w:rPr>
        <w:br/>
      </w:r>
      <w:r w:rsidRPr="00C24EF7">
        <w:rPr>
          <w:rFonts w:ascii="Arial" w:hAnsi="Arial" w:cs="Arial"/>
          <w:color w:val="892D4D" w:themeColor="accent1" w:themeShade="BF"/>
          <w:sz w:val="24"/>
          <w:szCs w:val="24"/>
        </w:rPr>
        <w:br/>
        <w:t xml:space="preserve">La naturaleza jurídica del Estado mexicano se encuentra establecida en los artículos 40 y 41 de nuestra carta magna. De acuerdo con el artículo 40, el sistema federal en México es una decisión fundamental del pueblo mexicano. Parafraseando este artículo, el régimen Federal está conformado por estados libres y soberanos en todo lo que se refiere a su régimen interior; pero que se encuentran unidos en una federación de acuerdo con los principios establecidos en nuestra ley fundamental. </w:t>
      </w:r>
    </w:p>
    <w:p w:rsidR="00C24EF7" w:rsidRPr="00A664B0" w:rsidRDefault="00C24EF7" w:rsidP="00C24EF7">
      <w:pPr>
        <w:spacing w:after="0" w:line="360" w:lineRule="auto"/>
        <w:rPr>
          <w:rFonts w:ascii="Arial" w:hAnsi="Arial" w:cs="Arial"/>
          <w:color w:val="892D4D" w:themeColor="accent1" w:themeShade="BF"/>
          <w:sz w:val="24"/>
          <w:szCs w:val="24"/>
        </w:rPr>
      </w:pPr>
      <w:r w:rsidRPr="00C24EF7">
        <w:rPr>
          <w:rFonts w:ascii="Arial" w:hAnsi="Arial" w:cs="Arial"/>
          <w:color w:val="892D4D" w:themeColor="accent1" w:themeShade="BF"/>
          <w:sz w:val="24"/>
          <w:szCs w:val="24"/>
          <w:lang w:eastAsia="es-MX"/>
        </w:rPr>
        <w:t xml:space="preserve">Si analizamos el artículo 41 constitucional podemos encontrar que: la población ejerce su soberanía a través de los Poderes de la Unión, cuando les compete a éstos; y por los de los estados en lo relacionado con sus regímenes interiores, los cuales en ningún caso podrán contrariar lo establecido en el pacto federal. Ahora bien, para entrar de lleno al tema del federalismo, es preciso citar los antecedentes que han conducido a nuestra nación a esta forma de organización. </w:t>
      </w:r>
      <w:r w:rsidRPr="00C24EF7">
        <w:rPr>
          <w:rFonts w:ascii="Arial" w:hAnsi="Arial" w:cs="Arial"/>
          <w:color w:val="892D4D" w:themeColor="accent1" w:themeShade="BF"/>
          <w:sz w:val="24"/>
          <w:szCs w:val="24"/>
          <w:lang w:eastAsia="es-MX"/>
        </w:rPr>
        <w:br/>
      </w:r>
    </w:p>
    <w:p w:rsidR="00C24EF7" w:rsidRPr="00A664B0" w:rsidRDefault="00C24EF7" w:rsidP="00C24EF7">
      <w:pPr>
        <w:spacing w:line="360" w:lineRule="auto"/>
        <w:rPr>
          <w:rFonts w:ascii="Arial" w:hAnsi="Arial" w:cs="Arial"/>
          <w:color w:val="002060"/>
          <w:sz w:val="24"/>
          <w:szCs w:val="24"/>
          <w:u w:val="single"/>
        </w:rPr>
      </w:pPr>
      <w:r w:rsidRPr="00A664B0">
        <w:rPr>
          <w:rFonts w:ascii="Arial" w:hAnsi="Arial" w:cs="Arial"/>
          <w:color w:val="002060"/>
          <w:sz w:val="24"/>
          <w:szCs w:val="24"/>
          <w:u w:val="single"/>
        </w:rPr>
        <w:t>http://pac.ife.org.mx/para_saber_mas_federalismo.html#sthash.jkpd6oOQ.dpuf</w:t>
      </w:r>
    </w:p>
    <w:p w:rsidR="00C24EF7" w:rsidRPr="00A664B0" w:rsidRDefault="00C24EF7" w:rsidP="00C24EF7">
      <w:pPr>
        <w:spacing w:line="360" w:lineRule="auto"/>
        <w:rPr>
          <w:rFonts w:ascii="Arial" w:hAnsi="Arial" w:cs="Arial"/>
          <w:color w:val="892D4D" w:themeColor="accent1" w:themeShade="BF"/>
          <w:sz w:val="24"/>
          <w:szCs w:val="24"/>
        </w:rPr>
      </w:pPr>
      <w:r>
        <w:rPr>
          <w:rFonts w:ascii="Arial" w:hAnsi="Arial" w:cs="Arial"/>
          <w:noProof/>
          <w:color w:val="892D4D" w:themeColor="accent1" w:themeShade="BF"/>
          <w:sz w:val="24"/>
          <w:szCs w:val="24"/>
          <w:lang w:eastAsia="es-MX"/>
        </w:rPr>
        <w:drawing>
          <wp:anchor distT="0" distB="0" distL="114300" distR="114300" simplePos="0" relativeHeight="251658240" behindDoc="0" locked="0" layoutInCell="1" allowOverlap="1">
            <wp:simplePos x="1095375" y="4572000"/>
            <wp:positionH relativeFrom="margin">
              <wp:align>left</wp:align>
            </wp:positionH>
            <wp:positionV relativeFrom="margin">
              <wp:align>center</wp:align>
            </wp:positionV>
            <wp:extent cx="1476375" cy="1476375"/>
            <wp:effectExtent l="190500" t="190500" r="238125" b="180975"/>
            <wp:wrapSquare wrapText="bothSides"/>
            <wp:docPr id="1" name="Imagen 1" descr="C:\Users\ordenador\AppData\Local\Microsoft\Windows\Temporary Internet Files\Content.IE5\29EYWMMX\esta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denador\AppData\Local\Microsoft\Windows\Temporary Internet Files\Content.IE5\29EYWMMX\estado[1].jpg"/>
                    <pic:cNvPicPr>
                      <a:picLocks noChangeAspect="1" noChangeArrowheads="1"/>
                    </pic:cNvPicPr>
                  </pic:nvPicPr>
                  <pic:blipFill>
                    <a:blip r:embed="rId9" cstate="print"/>
                    <a:srcRect/>
                    <a:stretch>
                      <a:fillRect/>
                    </a:stretch>
                  </pic:blipFill>
                  <pic:spPr bwMode="auto">
                    <a:xfrm>
                      <a:off x="0" y="0"/>
                      <a:ext cx="1476375" cy="1476375"/>
                    </a:xfrm>
                    <a:prstGeom prst="rect">
                      <a:avLst/>
                    </a:prstGeom>
                    <a:noFill/>
                    <a:ln w="9525">
                      <a:noFill/>
                      <a:miter lim="800000"/>
                      <a:headEnd/>
                      <a:tailEnd/>
                    </a:ln>
                    <a:effectLst>
                      <a:glow rad="228600">
                        <a:schemeClr val="accent6">
                          <a:satMod val="175000"/>
                          <a:alpha val="40000"/>
                        </a:schemeClr>
                      </a:glow>
                    </a:effectLst>
                  </pic:spPr>
                </pic:pic>
              </a:graphicData>
            </a:graphic>
          </wp:anchor>
        </w:drawing>
      </w:r>
    </w:p>
    <w:p w:rsidR="009E42CD" w:rsidRDefault="009E42CD" w:rsidP="00C24EF7">
      <w:pPr>
        <w:spacing w:line="360" w:lineRule="auto"/>
        <w:rPr>
          <w:rFonts w:ascii="Arial" w:hAnsi="Arial" w:cs="Arial"/>
          <w:color w:val="892D4D" w:themeColor="accent1" w:themeShade="BF"/>
          <w:sz w:val="24"/>
          <w:szCs w:val="24"/>
          <w:lang w:val="en-US"/>
        </w:rPr>
      </w:pPr>
    </w:p>
    <w:p w:rsidR="00A31618" w:rsidRDefault="00A31618" w:rsidP="00C24EF7">
      <w:pPr>
        <w:spacing w:line="360" w:lineRule="auto"/>
        <w:rPr>
          <w:rFonts w:ascii="Arial" w:hAnsi="Arial" w:cs="Arial"/>
          <w:color w:val="892D4D" w:themeColor="accent1" w:themeShade="BF"/>
          <w:sz w:val="24"/>
          <w:szCs w:val="24"/>
          <w:lang w:val="en-US"/>
        </w:rPr>
      </w:pPr>
    </w:p>
    <w:tbl>
      <w:tblPr>
        <w:tblStyle w:val="Tablaconcuadrcula"/>
        <w:tblW w:w="0" w:type="auto"/>
        <w:tblInd w:w="0" w:type="dxa"/>
        <w:tblLook w:val="04A0"/>
      </w:tblPr>
      <w:tblGrid>
        <w:gridCol w:w="2992"/>
        <w:gridCol w:w="2993"/>
        <w:gridCol w:w="2993"/>
      </w:tblGrid>
      <w:tr w:rsidR="00A06C62" w:rsidTr="00A06C62">
        <w:tc>
          <w:tcPr>
            <w:tcW w:w="2992" w:type="dxa"/>
            <w:vMerge w:val="restart"/>
            <w:tcBorders>
              <w:top w:val="single" w:sz="4" w:space="0" w:color="auto"/>
              <w:left w:val="single" w:sz="4" w:space="0" w:color="auto"/>
              <w:bottom w:val="single" w:sz="4" w:space="0" w:color="auto"/>
              <w:right w:val="single" w:sz="4" w:space="0" w:color="auto"/>
            </w:tcBorders>
          </w:tcPr>
          <w:p w:rsidR="00A06C62" w:rsidRDefault="00A06C62">
            <w:pPr>
              <w:jc w:val="center"/>
              <w:rPr>
                <w:rFonts w:ascii="Arial" w:hAnsi="Arial" w:cs="Arial"/>
                <w:sz w:val="18"/>
                <w:szCs w:val="18"/>
              </w:rPr>
            </w:pPr>
            <w:r>
              <w:rPr>
                <w:rFonts w:ascii="Arial" w:hAnsi="Arial" w:cs="Arial"/>
                <w:sz w:val="18"/>
                <w:szCs w:val="18"/>
              </w:rPr>
              <w:lastRenderedPageBreak/>
              <w:t>Actividad 2</w:t>
            </w:r>
          </w:p>
          <w:p w:rsidR="00A06C62" w:rsidRDefault="00A06C62">
            <w:pPr>
              <w:jc w:val="center"/>
              <w:rPr>
                <w:rFonts w:ascii="Arial" w:hAnsi="Arial" w:cs="Arial"/>
                <w:sz w:val="18"/>
                <w:szCs w:val="18"/>
              </w:rPr>
            </w:pPr>
          </w:p>
          <w:p w:rsidR="00A06C62" w:rsidRDefault="00A06C62">
            <w:pPr>
              <w:jc w:val="center"/>
              <w:rPr>
                <w:rFonts w:ascii="Arial" w:hAnsi="Arial" w:cs="Arial"/>
                <w:sz w:val="18"/>
                <w:szCs w:val="18"/>
              </w:rPr>
            </w:pPr>
          </w:p>
          <w:p w:rsidR="00A06C62" w:rsidRDefault="00A06C62">
            <w:pPr>
              <w:jc w:val="center"/>
              <w:rPr>
                <w:rFonts w:ascii="Arial" w:hAnsi="Arial" w:cs="Arial"/>
                <w:sz w:val="18"/>
                <w:szCs w:val="18"/>
              </w:rPr>
            </w:pPr>
          </w:p>
          <w:p w:rsidR="00A06C62" w:rsidRDefault="00A06C62">
            <w:pPr>
              <w:jc w:val="center"/>
              <w:rPr>
                <w:rFonts w:ascii="Arial" w:hAnsi="Arial" w:cs="Arial"/>
                <w:sz w:val="18"/>
                <w:szCs w:val="18"/>
              </w:rPr>
            </w:pPr>
          </w:p>
          <w:p w:rsidR="00A06C62" w:rsidRDefault="00A06C62">
            <w:pPr>
              <w:jc w:val="center"/>
              <w:rPr>
                <w:rFonts w:ascii="Arial" w:hAnsi="Arial" w:cs="Arial"/>
                <w:sz w:val="18"/>
                <w:szCs w:val="18"/>
              </w:rPr>
            </w:pPr>
            <w:r>
              <w:rPr>
                <w:rFonts w:ascii="Arial" w:hAnsi="Arial" w:cs="Arial"/>
                <w:sz w:val="18"/>
                <w:szCs w:val="18"/>
              </w:rPr>
              <w:t>Requisitos de Forma:</w:t>
            </w:r>
          </w:p>
        </w:tc>
        <w:tc>
          <w:tcPr>
            <w:tcW w:w="2993" w:type="dxa"/>
            <w:tcBorders>
              <w:top w:val="single" w:sz="4" w:space="0" w:color="auto"/>
              <w:left w:val="single" w:sz="4" w:space="0" w:color="auto"/>
              <w:bottom w:val="single" w:sz="4" w:space="0" w:color="auto"/>
              <w:right w:val="single" w:sz="4" w:space="0" w:color="auto"/>
            </w:tcBorders>
            <w:hideMark/>
          </w:tcPr>
          <w:p w:rsidR="00A06C62" w:rsidRDefault="00A06C62">
            <w:pPr>
              <w:rPr>
                <w:rFonts w:ascii="Arial" w:hAnsi="Arial" w:cs="Arial"/>
                <w:sz w:val="18"/>
                <w:szCs w:val="18"/>
              </w:rPr>
            </w:pPr>
            <w:r>
              <w:rPr>
                <w:rFonts w:ascii="Arial" w:hAnsi="Arial" w:cs="Arial"/>
                <w:sz w:val="18"/>
                <w:szCs w:val="18"/>
              </w:rPr>
              <w:t>Fecha de entrega 13 Abril.</w:t>
            </w:r>
          </w:p>
        </w:tc>
        <w:tc>
          <w:tcPr>
            <w:tcW w:w="2993" w:type="dxa"/>
            <w:tcBorders>
              <w:top w:val="single" w:sz="4" w:space="0" w:color="auto"/>
              <w:left w:val="single" w:sz="4" w:space="0" w:color="auto"/>
              <w:bottom w:val="single" w:sz="4" w:space="0" w:color="auto"/>
              <w:right w:val="single" w:sz="4" w:space="0" w:color="auto"/>
            </w:tcBorders>
            <w:hideMark/>
          </w:tcPr>
          <w:p w:rsidR="00A06C62" w:rsidRDefault="001E3560">
            <w:pPr>
              <w:rPr>
                <w:rFonts w:ascii="Arial" w:hAnsi="Arial" w:cs="Arial"/>
                <w:sz w:val="18"/>
                <w:szCs w:val="18"/>
              </w:rPr>
            </w:pPr>
            <w:r>
              <w:rPr>
                <w:rFonts w:ascii="Arial" w:hAnsi="Arial" w:cs="Arial"/>
                <w:sz w:val="18"/>
                <w:szCs w:val="18"/>
              </w:rPr>
              <w:t>22 / Febrero</w:t>
            </w:r>
            <w:r w:rsidR="00A06C62">
              <w:rPr>
                <w:rFonts w:ascii="Arial" w:hAnsi="Arial" w:cs="Arial"/>
                <w:sz w:val="18"/>
                <w:szCs w:val="18"/>
              </w:rPr>
              <w:t>.</w:t>
            </w:r>
          </w:p>
        </w:tc>
      </w:tr>
      <w:tr w:rsidR="00A06C62" w:rsidTr="00A06C62">
        <w:tc>
          <w:tcPr>
            <w:tcW w:w="0" w:type="auto"/>
            <w:vMerge/>
            <w:tcBorders>
              <w:top w:val="single" w:sz="4" w:space="0" w:color="auto"/>
              <w:left w:val="single" w:sz="4" w:space="0" w:color="auto"/>
              <w:bottom w:val="single" w:sz="4" w:space="0" w:color="auto"/>
              <w:right w:val="single" w:sz="4" w:space="0" w:color="auto"/>
            </w:tcBorders>
            <w:vAlign w:val="center"/>
            <w:hideMark/>
          </w:tcPr>
          <w:p w:rsidR="00A06C62" w:rsidRDefault="00A06C62">
            <w:pPr>
              <w:rPr>
                <w:rFonts w:ascii="Arial" w:hAnsi="Arial" w:cs="Arial"/>
                <w:sz w:val="18"/>
                <w:szCs w:val="18"/>
              </w:rPr>
            </w:pPr>
          </w:p>
        </w:tc>
        <w:tc>
          <w:tcPr>
            <w:tcW w:w="2993" w:type="dxa"/>
            <w:tcBorders>
              <w:top w:val="single" w:sz="4" w:space="0" w:color="auto"/>
              <w:left w:val="single" w:sz="4" w:space="0" w:color="auto"/>
              <w:bottom w:val="single" w:sz="4" w:space="0" w:color="auto"/>
              <w:right w:val="single" w:sz="4" w:space="0" w:color="auto"/>
            </w:tcBorders>
            <w:hideMark/>
          </w:tcPr>
          <w:p w:rsidR="00A06C62" w:rsidRDefault="00A06C62">
            <w:pPr>
              <w:rPr>
                <w:rFonts w:ascii="Arial" w:hAnsi="Arial" w:cs="Arial"/>
                <w:sz w:val="18"/>
                <w:szCs w:val="18"/>
              </w:rPr>
            </w:pPr>
            <w:r>
              <w:rPr>
                <w:rFonts w:ascii="Arial" w:hAnsi="Arial" w:cs="Arial"/>
                <w:sz w:val="18"/>
                <w:szCs w:val="18"/>
              </w:rPr>
              <w:t>Hecho en computadora.</w:t>
            </w:r>
          </w:p>
        </w:tc>
        <w:tc>
          <w:tcPr>
            <w:tcW w:w="2993" w:type="dxa"/>
            <w:tcBorders>
              <w:top w:val="single" w:sz="4" w:space="0" w:color="auto"/>
              <w:left w:val="single" w:sz="4" w:space="0" w:color="auto"/>
              <w:bottom w:val="single" w:sz="4" w:space="0" w:color="auto"/>
              <w:right w:val="single" w:sz="4" w:space="0" w:color="auto"/>
            </w:tcBorders>
            <w:hideMark/>
          </w:tcPr>
          <w:p w:rsidR="00A06C62" w:rsidRDefault="00A06C62">
            <w:pPr>
              <w:rPr>
                <w:rFonts w:ascii="Arial" w:hAnsi="Arial" w:cs="Arial"/>
                <w:sz w:val="18"/>
                <w:szCs w:val="18"/>
              </w:rPr>
            </w:pPr>
            <w:r>
              <w:rPr>
                <w:rFonts w:ascii="Arial" w:hAnsi="Arial" w:cs="Arial"/>
                <w:sz w:val="18"/>
                <w:szCs w:val="18"/>
              </w:rPr>
              <w:t>Bien.</w:t>
            </w:r>
          </w:p>
        </w:tc>
      </w:tr>
      <w:tr w:rsidR="00A06C62" w:rsidTr="00A06C62">
        <w:tc>
          <w:tcPr>
            <w:tcW w:w="0" w:type="auto"/>
            <w:vMerge/>
            <w:tcBorders>
              <w:top w:val="single" w:sz="4" w:space="0" w:color="auto"/>
              <w:left w:val="single" w:sz="4" w:space="0" w:color="auto"/>
              <w:bottom w:val="single" w:sz="4" w:space="0" w:color="auto"/>
              <w:right w:val="single" w:sz="4" w:space="0" w:color="auto"/>
            </w:tcBorders>
            <w:vAlign w:val="center"/>
            <w:hideMark/>
          </w:tcPr>
          <w:p w:rsidR="00A06C62" w:rsidRDefault="00A06C62">
            <w:pPr>
              <w:rPr>
                <w:rFonts w:ascii="Arial" w:hAnsi="Arial" w:cs="Arial"/>
                <w:sz w:val="18"/>
                <w:szCs w:val="18"/>
              </w:rPr>
            </w:pPr>
          </w:p>
        </w:tc>
        <w:tc>
          <w:tcPr>
            <w:tcW w:w="2993" w:type="dxa"/>
            <w:tcBorders>
              <w:top w:val="single" w:sz="4" w:space="0" w:color="auto"/>
              <w:left w:val="single" w:sz="4" w:space="0" w:color="auto"/>
              <w:bottom w:val="single" w:sz="4" w:space="0" w:color="auto"/>
              <w:right w:val="single" w:sz="4" w:space="0" w:color="auto"/>
            </w:tcBorders>
            <w:hideMark/>
          </w:tcPr>
          <w:p w:rsidR="00A06C62" w:rsidRDefault="00A06C62">
            <w:pPr>
              <w:rPr>
                <w:rFonts w:ascii="Arial" w:hAnsi="Arial" w:cs="Arial"/>
                <w:sz w:val="18"/>
                <w:szCs w:val="18"/>
              </w:rPr>
            </w:pPr>
            <w:r>
              <w:rPr>
                <w:rFonts w:ascii="Arial" w:hAnsi="Arial" w:cs="Arial"/>
                <w:sz w:val="18"/>
                <w:szCs w:val="18"/>
              </w:rPr>
              <w:t>En una cuartilla mínimo y máximo cuartilla y  media.</w:t>
            </w:r>
          </w:p>
        </w:tc>
        <w:tc>
          <w:tcPr>
            <w:tcW w:w="2993" w:type="dxa"/>
            <w:tcBorders>
              <w:top w:val="single" w:sz="4" w:space="0" w:color="auto"/>
              <w:left w:val="single" w:sz="4" w:space="0" w:color="auto"/>
              <w:bottom w:val="single" w:sz="4" w:space="0" w:color="auto"/>
              <w:right w:val="single" w:sz="4" w:space="0" w:color="auto"/>
            </w:tcBorders>
            <w:hideMark/>
          </w:tcPr>
          <w:p w:rsidR="00A06C62" w:rsidRDefault="001E3560">
            <w:pPr>
              <w:rPr>
                <w:rFonts w:ascii="Arial" w:hAnsi="Arial" w:cs="Arial"/>
                <w:sz w:val="18"/>
                <w:szCs w:val="18"/>
              </w:rPr>
            </w:pPr>
            <w:r>
              <w:rPr>
                <w:rFonts w:ascii="Arial" w:hAnsi="Arial" w:cs="Arial"/>
                <w:sz w:val="18"/>
                <w:szCs w:val="18"/>
              </w:rPr>
              <w:t>Excede.</w:t>
            </w:r>
          </w:p>
        </w:tc>
      </w:tr>
      <w:tr w:rsidR="00A06C62" w:rsidTr="00A06C62">
        <w:tc>
          <w:tcPr>
            <w:tcW w:w="0" w:type="auto"/>
            <w:vMerge/>
            <w:tcBorders>
              <w:top w:val="single" w:sz="4" w:space="0" w:color="auto"/>
              <w:left w:val="single" w:sz="4" w:space="0" w:color="auto"/>
              <w:bottom w:val="single" w:sz="4" w:space="0" w:color="auto"/>
              <w:right w:val="single" w:sz="4" w:space="0" w:color="auto"/>
            </w:tcBorders>
            <w:vAlign w:val="center"/>
            <w:hideMark/>
          </w:tcPr>
          <w:p w:rsidR="00A06C62" w:rsidRDefault="00A06C62">
            <w:pPr>
              <w:rPr>
                <w:rFonts w:ascii="Arial" w:hAnsi="Arial" w:cs="Arial"/>
                <w:sz w:val="18"/>
                <w:szCs w:val="18"/>
              </w:rPr>
            </w:pPr>
          </w:p>
        </w:tc>
        <w:tc>
          <w:tcPr>
            <w:tcW w:w="2993" w:type="dxa"/>
            <w:tcBorders>
              <w:top w:val="single" w:sz="4" w:space="0" w:color="auto"/>
              <w:left w:val="single" w:sz="4" w:space="0" w:color="auto"/>
              <w:bottom w:val="single" w:sz="4" w:space="0" w:color="auto"/>
              <w:right w:val="single" w:sz="4" w:space="0" w:color="auto"/>
            </w:tcBorders>
            <w:hideMark/>
          </w:tcPr>
          <w:p w:rsidR="00A06C62" w:rsidRDefault="00A06C62">
            <w:pPr>
              <w:rPr>
                <w:rFonts w:ascii="Arial" w:hAnsi="Arial" w:cs="Arial"/>
                <w:sz w:val="18"/>
                <w:szCs w:val="18"/>
              </w:rPr>
            </w:pPr>
            <w:r>
              <w:rPr>
                <w:rFonts w:ascii="Arial" w:hAnsi="Arial" w:cs="Arial"/>
                <w:sz w:val="18"/>
                <w:szCs w:val="18"/>
              </w:rPr>
              <w:t>Cuartilla tamaño carta.</w:t>
            </w:r>
          </w:p>
        </w:tc>
        <w:tc>
          <w:tcPr>
            <w:tcW w:w="2993" w:type="dxa"/>
            <w:tcBorders>
              <w:top w:val="single" w:sz="4" w:space="0" w:color="auto"/>
              <w:left w:val="single" w:sz="4" w:space="0" w:color="auto"/>
              <w:bottom w:val="single" w:sz="4" w:space="0" w:color="auto"/>
              <w:right w:val="single" w:sz="4" w:space="0" w:color="auto"/>
            </w:tcBorders>
            <w:hideMark/>
          </w:tcPr>
          <w:p w:rsidR="00A06C62" w:rsidRDefault="001E3560">
            <w:pPr>
              <w:rPr>
                <w:rFonts w:ascii="Arial" w:hAnsi="Arial" w:cs="Arial"/>
                <w:sz w:val="18"/>
                <w:szCs w:val="18"/>
              </w:rPr>
            </w:pPr>
            <w:r>
              <w:rPr>
                <w:rFonts w:ascii="Arial" w:hAnsi="Arial" w:cs="Arial"/>
                <w:sz w:val="18"/>
                <w:szCs w:val="18"/>
              </w:rPr>
              <w:t>Bien.</w:t>
            </w:r>
          </w:p>
        </w:tc>
      </w:tr>
      <w:tr w:rsidR="00A06C62" w:rsidTr="00A06C62">
        <w:tc>
          <w:tcPr>
            <w:tcW w:w="0" w:type="auto"/>
            <w:vMerge/>
            <w:tcBorders>
              <w:top w:val="single" w:sz="4" w:space="0" w:color="auto"/>
              <w:left w:val="single" w:sz="4" w:space="0" w:color="auto"/>
              <w:bottom w:val="single" w:sz="4" w:space="0" w:color="auto"/>
              <w:right w:val="single" w:sz="4" w:space="0" w:color="auto"/>
            </w:tcBorders>
            <w:vAlign w:val="center"/>
            <w:hideMark/>
          </w:tcPr>
          <w:p w:rsidR="00A06C62" w:rsidRDefault="00A06C62">
            <w:pPr>
              <w:rPr>
                <w:rFonts w:ascii="Arial" w:hAnsi="Arial" w:cs="Arial"/>
                <w:sz w:val="18"/>
                <w:szCs w:val="18"/>
              </w:rPr>
            </w:pPr>
          </w:p>
        </w:tc>
        <w:tc>
          <w:tcPr>
            <w:tcW w:w="2993" w:type="dxa"/>
            <w:tcBorders>
              <w:top w:val="single" w:sz="4" w:space="0" w:color="auto"/>
              <w:left w:val="single" w:sz="4" w:space="0" w:color="auto"/>
              <w:bottom w:val="single" w:sz="4" w:space="0" w:color="auto"/>
              <w:right w:val="single" w:sz="4" w:space="0" w:color="auto"/>
            </w:tcBorders>
            <w:hideMark/>
          </w:tcPr>
          <w:p w:rsidR="00A06C62" w:rsidRDefault="00A06C62">
            <w:pPr>
              <w:rPr>
                <w:rFonts w:ascii="Arial" w:hAnsi="Arial" w:cs="Arial"/>
                <w:sz w:val="18"/>
                <w:szCs w:val="18"/>
              </w:rPr>
            </w:pPr>
            <w:r>
              <w:rPr>
                <w:rFonts w:ascii="Arial" w:hAnsi="Arial" w:cs="Arial"/>
                <w:sz w:val="18"/>
                <w:szCs w:val="18"/>
              </w:rPr>
              <w:t xml:space="preserve">Letra </w:t>
            </w:r>
            <w:proofErr w:type="spellStart"/>
            <w:r>
              <w:rPr>
                <w:rFonts w:ascii="Arial" w:hAnsi="Arial" w:cs="Arial"/>
                <w:sz w:val="18"/>
                <w:szCs w:val="18"/>
              </w:rPr>
              <w:t>Arial</w:t>
            </w:r>
            <w:proofErr w:type="spellEnd"/>
            <w:r>
              <w:rPr>
                <w:rFonts w:ascii="Arial" w:hAnsi="Arial" w:cs="Arial"/>
                <w:sz w:val="18"/>
                <w:szCs w:val="18"/>
              </w:rPr>
              <w:t xml:space="preserve"> 12(doce).</w:t>
            </w:r>
          </w:p>
        </w:tc>
        <w:tc>
          <w:tcPr>
            <w:tcW w:w="2993" w:type="dxa"/>
            <w:tcBorders>
              <w:top w:val="single" w:sz="4" w:space="0" w:color="auto"/>
              <w:left w:val="single" w:sz="4" w:space="0" w:color="auto"/>
              <w:bottom w:val="single" w:sz="4" w:space="0" w:color="auto"/>
              <w:right w:val="single" w:sz="4" w:space="0" w:color="auto"/>
            </w:tcBorders>
            <w:hideMark/>
          </w:tcPr>
          <w:p w:rsidR="00A06C62" w:rsidRDefault="00A06C62">
            <w:pPr>
              <w:rPr>
                <w:rFonts w:ascii="Arial" w:hAnsi="Arial" w:cs="Arial"/>
                <w:sz w:val="18"/>
                <w:szCs w:val="18"/>
              </w:rPr>
            </w:pPr>
            <w:r>
              <w:rPr>
                <w:rFonts w:ascii="Arial" w:hAnsi="Arial" w:cs="Arial"/>
                <w:sz w:val="18"/>
                <w:szCs w:val="18"/>
              </w:rPr>
              <w:t>Bien.</w:t>
            </w:r>
          </w:p>
        </w:tc>
      </w:tr>
      <w:tr w:rsidR="00A06C62" w:rsidTr="00A06C62">
        <w:tc>
          <w:tcPr>
            <w:tcW w:w="0" w:type="auto"/>
            <w:vMerge/>
            <w:tcBorders>
              <w:top w:val="single" w:sz="4" w:space="0" w:color="auto"/>
              <w:left w:val="single" w:sz="4" w:space="0" w:color="auto"/>
              <w:bottom w:val="single" w:sz="4" w:space="0" w:color="auto"/>
              <w:right w:val="single" w:sz="4" w:space="0" w:color="auto"/>
            </w:tcBorders>
            <w:vAlign w:val="center"/>
            <w:hideMark/>
          </w:tcPr>
          <w:p w:rsidR="00A06C62" w:rsidRDefault="00A06C62">
            <w:pPr>
              <w:rPr>
                <w:rFonts w:ascii="Arial" w:hAnsi="Arial" w:cs="Arial"/>
                <w:sz w:val="18"/>
                <w:szCs w:val="18"/>
              </w:rPr>
            </w:pPr>
          </w:p>
        </w:tc>
        <w:tc>
          <w:tcPr>
            <w:tcW w:w="2993" w:type="dxa"/>
            <w:tcBorders>
              <w:top w:val="single" w:sz="4" w:space="0" w:color="auto"/>
              <w:left w:val="single" w:sz="4" w:space="0" w:color="auto"/>
              <w:bottom w:val="single" w:sz="4" w:space="0" w:color="auto"/>
              <w:right w:val="single" w:sz="4" w:space="0" w:color="auto"/>
            </w:tcBorders>
            <w:hideMark/>
          </w:tcPr>
          <w:p w:rsidR="00A06C62" w:rsidRDefault="00A06C62">
            <w:pPr>
              <w:rPr>
                <w:rFonts w:ascii="Arial" w:hAnsi="Arial" w:cs="Arial"/>
                <w:sz w:val="18"/>
                <w:szCs w:val="18"/>
              </w:rPr>
            </w:pPr>
            <w:r>
              <w:rPr>
                <w:rFonts w:ascii="Arial" w:hAnsi="Arial" w:cs="Arial"/>
                <w:sz w:val="18"/>
                <w:szCs w:val="18"/>
              </w:rPr>
              <w:t>Interlineado 1 ½ (uno y medio).</w:t>
            </w:r>
          </w:p>
        </w:tc>
        <w:tc>
          <w:tcPr>
            <w:tcW w:w="2993" w:type="dxa"/>
            <w:tcBorders>
              <w:top w:val="single" w:sz="4" w:space="0" w:color="auto"/>
              <w:left w:val="single" w:sz="4" w:space="0" w:color="auto"/>
              <w:bottom w:val="single" w:sz="4" w:space="0" w:color="auto"/>
              <w:right w:val="single" w:sz="4" w:space="0" w:color="auto"/>
            </w:tcBorders>
            <w:hideMark/>
          </w:tcPr>
          <w:p w:rsidR="00A06C62" w:rsidRDefault="00A06C62">
            <w:pPr>
              <w:rPr>
                <w:rFonts w:ascii="Arial" w:hAnsi="Arial" w:cs="Arial"/>
                <w:sz w:val="18"/>
                <w:szCs w:val="18"/>
              </w:rPr>
            </w:pPr>
            <w:r>
              <w:rPr>
                <w:rFonts w:ascii="Arial" w:hAnsi="Arial" w:cs="Arial"/>
                <w:sz w:val="18"/>
                <w:szCs w:val="18"/>
              </w:rPr>
              <w:t>Bien.</w:t>
            </w:r>
          </w:p>
        </w:tc>
      </w:tr>
      <w:tr w:rsidR="00A06C62" w:rsidTr="00A06C62">
        <w:tc>
          <w:tcPr>
            <w:tcW w:w="0" w:type="auto"/>
            <w:vMerge/>
            <w:tcBorders>
              <w:top w:val="single" w:sz="4" w:space="0" w:color="auto"/>
              <w:left w:val="single" w:sz="4" w:space="0" w:color="auto"/>
              <w:bottom w:val="single" w:sz="4" w:space="0" w:color="auto"/>
              <w:right w:val="single" w:sz="4" w:space="0" w:color="auto"/>
            </w:tcBorders>
            <w:vAlign w:val="center"/>
            <w:hideMark/>
          </w:tcPr>
          <w:p w:rsidR="00A06C62" w:rsidRDefault="00A06C62">
            <w:pPr>
              <w:rPr>
                <w:rFonts w:ascii="Arial" w:hAnsi="Arial" w:cs="Arial"/>
                <w:sz w:val="18"/>
                <w:szCs w:val="18"/>
              </w:rPr>
            </w:pPr>
          </w:p>
        </w:tc>
        <w:tc>
          <w:tcPr>
            <w:tcW w:w="2993" w:type="dxa"/>
            <w:tcBorders>
              <w:top w:val="single" w:sz="4" w:space="0" w:color="auto"/>
              <w:left w:val="single" w:sz="4" w:space="0" w:color="auto"/>
              <w:bottom w:val="single" w:sz="4" w:space="0" w:color="auto"/>
              <w:right w:val="single" w:sz="4" w:space="0" w:color="auto"/>
            </w:tcBorders>
            <w:hideMark/>
          </w:tcPr>
          <w:p w:rsidR="00A06C62" w:rsidRDefault="00A06C62">
            <w:pPr>
              <w:rPr>
                <w:rFonts w:ascii="Arial" w:hAnsi="Arial" w:cs="Arial"/>
                <w:sz w:val="18"/>
                <w:szCs w:val="18"/>
              </w:rPr>
            </w:pPr>
            <w:r>
              <w:rPr>
                <w:rFonts w:ascii="Arial" w:hAnsi="Arial" w:cs="Arial"/>
                <w:sz w:val="18"/>
                <w:szCs w:val="18"/>
              </w:rPr>
              <w:t>Sin faltas de ortografía.</w:t>
            </w:r>
          </w:p>
        </w:tc>
        <w:tc>
          <w:tcPr>
            <w:tcW w:w="2993" w:type="dxa"/>
            <w:tcBorders>
              <w:top w:val="single" w:sz="4" w:space="0" w:color="auto"/>
              <w:left w:val="single" w:sz="4" w:space="0" w:color="auto"/>
              <w:bottom w:val="single" w:sz="4" w:space="0" w:color="auto"/>
              <w:right w:val="single" w:sz="4" w:space="0" w:color="auto"/>
            </w:tcBorders>
            <w:hideMark/>
          </w:tcPr>
          <w:p w:rsidR="00A06C62" w:rsidRDefault="00A06C62" w:rsidP="001E3560">
            <w:pPr>
              <w:rPr>
                <w:rFonts w:ascii="Arial" w:hAnsi="Arial" w:cs="Arial"/>
                <w:sz w:val="18"/>
                <w:szCs w:val="18"/>
              </w:rPr>
            </w:pPr>
            <w:r>
              <w:rPr>
                <w:rFonts w:ascii="Arial" w:hAnsi="Arial" w:cs="Arial"/>
                <w:sz w:val="18"/>
                <w:szCs w:val="18"/>
              </w:rPr>
              <w:t xml:space="preserve">Bien. No justifico los párrafos. </w:t>
            </w:r>
            <w:r w:rsidR="001E3560">
              <w:rPr>
                <w:rFonts w:ascii="Arial" w:hAnsi="Arial" w:cs="Arial"/>
                <w:sz w:val="18"/>
                <w:szCs w:val="18"/>
              </w:rPr>
              <w:t>Excelente</w:t>
            </w:r>
            <w:r>
              <w:rPr>
                <w:rFonts w:ascii="Arial" w:hAnsi="Arial" w:cs="Arial"/>
                <w:sz w:val="18"/>
                <w:szCs w:val="18"/>
              </w:rPr>
              <w:t xml:space="preserve"> presentación</w:t>
            </w:r>
            <w:r w:rsidR="001E3560">
              <w:rPr>
                <w:rFonts w:ascii="Arial" w:hAnsi="Arial" w:cs="Arial"/>
                <w:sz w:val="18"/>
                <w:szCs w:val="18"/>
              </w:rPr>
              <w:t>.</w:t>
            </w:r>
          </w:p>
        </w:tc>
      </w:tr>
      <w:tr w:rsidR="00A06C62" w:rsidTr="00A06C62">
        <w:tc>
          <w:tcPr>
            <w:tcW w:w="2992" w:type="dxa"/>
            <w:vMerge w:val="restart"/>
            <w:tcBorders>
              <w:top w:val="single" w:sz="4" w:space="0" w:color="auto"/>
              <w:left w:val="single" w:sz="4" w:space="0" w:color="auto"/>
              <w:bottom w:val="single" w:sz="4" w:space="0" w:color="auto"/>
              <w:right w:val="single" w:sz="4" w:space="0" w:color="auto"/>
            </w:tcBorders>
          </w:tcPr>
          <w:p w:rsidR="00A06C62" w:rsidRDefault="00A06C62">
            <w:pPr>
              <w:jc w:val="center"/>
              <w:rPr>
                <w:rFonts w:ascii="Arial" w:hAnsi="Arial" w:cs="Arial"/>
                <w:sz w:val="18"/>
                <w:szCs w:val="18"/>
              </w:rPr>
            </w:pPr>
          </w:p>
          <w:p w:rsidR="00A06C62" w:rsidRDefault="00A06C62">
            <w:pPr>
              <w:jc w:val="center"/>
              <w:rPr>
                <w:rFonts w:ascii="Arial" w:hAnsi="Arial" w:cs="Arial"/>
                <w:sz w:val="18"/>
                <w:szCs w:val="18"/>
              </w:rPr>
            </w:pPr>
          </w:p>
          <w:p w:rsidR="00A06C62" w:rsidRDefault="00A06C62">
            <w:pPr>
              <w:jc w:val="center"/>
              <w:rPr>
                <w:rFonts w:ascii="Arial" w:hAnsi="Arial" w:cs="Arial"/>
                <w:sz w:val="18"/>
                <w:szCs w:val="18"/>
              </w:rPr>
            </w:pPr>
          </w:p>
          <w:p w:rsidR="00A06C62" w:rsidRDefault="00A06C62">
            <w:pPr>
              <w:jc w:val="center"/>
              <w:rPr>
                <w:rFonts w:ascii="Arial" w:hAnsi="Arial" w:cs="Arial"/>
                <w:sz w:val="18"/>
                <w:szCs w:val="18"/>
              </w:rPr>
            </w:pPr>
            <w:r>
              <w:rPr>
                <w:rFonts w:ascii="Arial" w:hAnsi="Arial" w:cs="Arial"/>
                <w:sz w:val="18"/>
                <w:szCs w:val="18"/>
              </w:rPr>
              <w:t>Requisitos de Contenido:</w:t>
            </w:r>
          </w:p>
        </w:tc>
        <w:tc>
          <w:tcPr>
            <w:tcW w:w="2993" w:type="dxa"/>
            <w:tcBorders>
              <w:top w:val="single" w:sz="4" w:space="0" w:color="auto"/>
              <w:left w:val="single" w:sz="4" w:space="0" w:color="auto"/>
              <w:bottom w:val="single" w:sz="4" w:space="0" w:color="auto"/>
              <w:right w:val="single" w:sz="4" w:space="0" w:color="auto"/>
            </w:tcBorders>
            <w:hideMark/>
          </w:tcPr>
          <w:p w:rsidR="00A06C62" w:rsidRDefault="00A06C62">
            <w:pPr>
              <w:rPr>
                <w:rFonts w:ascii="Arial" w:hAnsi="Arial" w:cs="Arial"/>
                <w:sz w:val="18"/>
                <w:szCs w:val="18"/>
              </w:rPr>
            </w:pPr>
            <w:r>
              <w:rPr>
                <w:rFonts w:ascii="Arial" w:hAnsi="Arial" w:cs="Arial"/>
                <w:sz w:val="18"/>
                <w:szCs w:val="18"/>
              </w:rPr>
              <w:t>Concepto investigado.</w:t>
            </w:r>
          </w:p>
        </w:tc>
        <w:tc>
          <w:tcPr>
            <w:tcW w:w="2993" w:type="dxa"/>
            <w:tcBorders>
              <w:top w:val="single" w:sz="4" w:space="0" w:color="auto"/>
              <w:left w:val="single" w:sz="4" w:space="0" w:color="auto"/>
              <w:bottom w:val="single" w:sz="4" w:space="0" w:color="auto"/>
              <w:right w:val="single" w:sz="4" w:space="0" w:color="auto"/>
            </w:tcBorders>
            <w:hideMark/>
          </w:tcPr>
          <w:p w:rsidR="00A06C62" w:rsidRDefault="00A06C62">
            <w:pPr>
              <w:rPr>
                <w:rFonts w:ascii="Arial" w:hAnsi="Arial" w:cs="Arial"/>
                <w:sz w:val="18"/>
                <w:szCs w:val="18"/>
              </w:rPr>
            </w:pPr>
            <w:r>
              <w:rPr>
                <w:rFonts w:ascii="Arial" w:hAnsi="Arial" w:cs="Arial"/>
                <w:sz w:val="18"/>
                <w:szCs w:val="18"/>
              </w:rPr>
              <w:t>Bien.</w:t>
            </w:r>
          </w:p>
        </w:tc>
      </w:tr>
      <w:tr w:rsidR="00A06C62" w:rsidTr="00A06C62">
        <w:tc>
          <w:tcPr>
            <w:tcW w:w="0" w:type="auto"/>
            <w:vMerge/>
            <w:tcBorders>
              <w:top w:val="single" w:sz="4" w:space="0" w:color="auto"/>
              <w:left w:val="single" w:sz="4" w:space="0" w:color="auto"/>
              <w:bottom w:val="single" w:sz="4" w:space="0" w:color="auto"/>
              <w:right w:val="single" w:sz="4" w:space="0" w:color="auto"/>
            </w:tcBorders>
            <w:vAlign w:val="center"/>
            <w:hideMark/>
          </w:tcPr>
          <w:p w:rsidR="00A06C62" w:rsidRDefault="00A06C62">
            <w:pPr>
              <w:rPr>
                <w:rFonts w:ascii="Arial" w:hAnsi="Arial" w:cs="Arial"/>
                <w:sz w:val="18"/>
                <w:szCs w:val="18"/>
              </w:rPr>
            </w:pPr>
          </w:p>
        </w:tc>
        <w:tc>
          <w:tcPr>
            <w:tcW w:w="2993" w:type="dxa"/>
            <w:tcBorders>
              <w:top w:val="single" w:sz="4" w:space="0" w:color="auto"/>
              <w:left w:val="single" w:sz="4" w:space="0" w:color="auto"/>
              <w:bottom w:val="single" w:sz="4" w:space="0" w:color="auto"/>
              <w:right w:val="single" w:sz="4" w:space="0" w:color="auto"/>
            </w:tcBorders>
            <w:hideMark/>
          </w:tcPr>
          <w:p w:rsidR="00A06C62" w:rsidRDefault="00A06C62">
            <w:pPr>
              <w:rPr>
                <w:rFonts w:ascii="Arial" w:hAnsi="Arial" w:cs="Arial"/>
                <w:sz w:val="18"/>
                <w:szCs w:val="18"/>
              </w:rPr>
            </w:pPr>
            <w:r>
              <w:rPr>
                <w:rFonts w:ascii="Arial" w:hAnsi="Arial" w:cs="Arial"/>
                <w:sz w:val="18"/>
                <w:szCs w:val="18"/>
              </w:rPr>
              <w:t>Bibliografía.</w:t>
            </w:r>
          </w:p>
        </w:tc>
        <w:tc>
          <w:tcPr>
            <w:tcW w:w="2993" w:type="dxa"/>
            <w:tcBorders>
              <w:top w:val="single" w:sz="4" w:space="0" w:color="auto"/>
              <w:left w:val="single" w:sz="4" w:space="0" w:color="auto"/>
              <w:bottom w:val="single" w:sz="4" w:space="0" w:color="auto"/>
              <w:right w:val="single" w:sz="4" w:space="0" w:color="auto"/>
            </w:tcBorders>
            <w:hideMark/>
          </w:tcPr>
          <w:p w:rsidR="00A06C62" w:rsidRDefault="00A06C62">
            <w:pPr>
              <w:rPr>
                <w:rFonts w:ascii="Arial" w:hAnsi="Arial" w:cs="Arial"/>
                <w:sz w:val="18"/>
                <w:szCs w:val="18"/>
              </w:rPr>
            </w:pPr>
            <w:r>
              <w:rPr>
                <w:rFonts w:ascii="Arial" w:hAnsi="Arial" w:cs="Arial"/>
                <w:sz w:val="18"/>
                <w:szCs w:val="18"/>
              </w:rPr>
              <w:t>Bien.</w:t>
            </w:r>
          </w:p>
        </w:tc>
      </w:tr>
      <w:tr w:rsidR="00A06C62" w:rsidTr="00A06C62">
        <w:tc>
          <w:tcPr>
            <w:tcW w:w="0" w:type="auto"/>
            <w:vMerge/>
            <w:tcBorders>
              <w:top w:val="single" w:sz="4" w:space="0" w:color="auto"/>
              <w:left w:val="single" w:sz="4" w:space="0" w:color="auto"/>
              <w:bottom w:val="single" w:sz="4" w:space="0" w:color="auto"/>
              <w:right w:val="single" w:sz="4" w:space="0" w:color="auto"/>
            </w:tcBorders>
            <w:vAlign w:val="center"/>
            <w:hideMark/>
          </w:tcPr>
          <w:p w:rsidR="00A06C62" w:rsidRDefault="00A06C62">
            <w:pPr>
              <w:rPr>
                <w:rFonts w:ascii="Arial" w:hAnsi="Arial" w:cs="Arial"/>
                <w:sz w:val="18"/>
                <w:szCs w:val="18"/>
              </w:rPr>
            </w:pPr>
          </w:p>
        </w:tc>
        <w:tc>
          <w:tcPr>
            <w:tcW w:w="2993" w:type="dxa"/>
            <w:tcBorders>
              <w:top w:val="single" w:sz="4" w:space="0" w:color="auto"/>
              <w:left w:val="single" w:sz="4" w:space="0" w:color="auto"/>
              <w:bottom w:val="single" w:sz="4" w:space="0" w:color="auto"/>
              <w:right w:val="single" w:sz="4" w:space="0" w:color="auto"/>
            </w:tcBorders>
            <w:hideMark/>
          </w:tcPr>
          <w:p w:rsidR="00A06C62" w:rsidRDefault="00A06C62">
            <w:pPr>
              <w:rPr>
                <w:rFonts w:ascii="Arial" w:hAnsi="Arial" w:cs="Arial"/>
                <w:sz w:val="18"/>
                <w:szCs w:val="18"/>
              </w:rPr>
            </w:pPr>
            <w:r>
              <w:rPr>
                <w:rFonts w:ascii="Arial" w:hAnsi="Arial" w:cs="Arial"/>
                <w:sz w:val="18"/>
                <w:szCs w:val="18"/>
              </w:rPr>
              <w:t>Explicar dicho concepto con sus propias palabras.</w:t>
            </w:r>
          </w:p>
        </w:tc>
        <w:tc>
          <w:tcPr>
            <w:tcW w:w="2993" w:type="dxa"/>
            <w:tcBorders>
              <w:top w:val="single" w:sz="4" w:space="0" w:color="auto"/>
              <w:left w:val="single" w:sz="4" w:space="0" w:color="auto"/>
              <w:bottom w:val="single" w:sz="4" w:space="0" w:color="auto"/>
              <w:right w:val="single" w:sz="4" w:space="0" w:color="auto"/>
            </w:tcBorders>
            <w:hideMark/>
          </w:tcPr>
          <w:p w:rsidR="00A06C62" w:rsidRDefault="001E3560">
            <w:pPr>
              <w:rPr>
                <w:rFonts w:ascii="Arial" w:hAnsi="Arial" w:cs="Arial"/>
                <w:sz w:val="18"/>
                <w:szCs w:val="18"/>
              </w:rPr>
            </w:pPr>
            <w:r>
              <w:rPr>
                <w:rFonts w:ascii="Arial" w:hAnsi="Arial" w:cs="Arial"/>
                <w:sz w:val="18"/>
                <w:szCs w:val="18"/>
              </w:rPr>
              <w:t>Bien.</w:t>
            </w:r>
          </w:p>
        </w:tc>
      </w:tr>
      <w:tr w:rsidR="00A06C62" w:rsidTr="00A06C62">
        <w:tc>
          <w:tcPr>
            <w:tcW w:w="0" w:type="auto"/>
            <w:vMerge/>
            <w:tcBorders>
              <w:top w:val="single" w:sz="4" w:space="0" w:color="auto"/>
              <w:left w:val="single" w:sz="4" w:space="0" w:color="auto"/>
              <w:bottom w:val="single" w:sz="4" w:space="0" w:color="auto"/>
              <w:right w:val="single" w:sz="4" w:space="0" w:color="auto"/>
            </w:tcBorders>
            <w:vAlign w:val="center"/>
            <w:hideMark/>
          </w:tcPr>
          <w:p w:rsidR="00A06C62" w:rsidRDefault="00A06C62">
            <w:pPr>
              <w:rPr>
                <w:rFonts w:ascii="Arial" w:hAnsi="Arial" w:cs="Arial"/>
                <w:sz w:val="18"/>
                <w:szCs w:val="18"/>
              </w:rPr>
            </w:pPr>
          </w:p>
        </w:tc>
        <w:tc>
          <w:tcPr>
            <w:tcW w:w="2993" w:type="dxa"/>
            <w:tcBorders>
              <w:top w:val="single" w:sz="4" w:space="0" w:color="auto"/>
              <w:left w:val="single" w:sz="4" w:space="0" w:color="auto"/>
              <w:bottom w:val="single" w:sz="4" w:space="0" w:color="auto"/>
              <w:right w:val="single" w:sz="4" w:space="0" w:color="auto"/>
            </w:tcBorders>
            <w:hideMark/>
          </w:tcPr>
          <w:p w:rsidR="00A06C62" w:rsidRDefault="00A06C62">
            <w:pPr>
              <w:rPr>
                <w:rFonts w:ascii="Arial" w:hAnsi="Arial" w:cs="Arial"/>
                <w:sz w:val="18"/>
                <w:szCs w:val="18"/>
              </w:rPr>
            </w:pPr>
            <w:r>
              <w:rPr>
                <w:rFonts w:ascii="Arial" w:hAnsi="Arial" w:cs="Arial"/>
                <w:sz w:val="18"/>
                <w:szCs w:val="18"/>
              </w:rPr>
              <w:t>Explicación en un mínimo de dos renglones.</w:t>
            </w:r>
          </w:p>
        </w:tc>
        <w:tc>
          <w:tcPr>
            <w:tcW w:w="2993" w:type="dxa"/>
            <w:tcBorders>
              <w:top w:val="single" w:sz="4" w:space="0" w:color="auto"/>
              <w:left w:val="single" w:sz="4" w:space="0" w:color="auto"/>
              <w:bottom w:val="single" w:sz="4" w:space="0" w:color="auto"/>
              <w:right w:val="single" w:sz="4" w:space="0" w:color="auto"/>
            </w:tcBorders>
            <w:hideMark/>
          </w:tcPr>
          <w:p w:rsidR="00A06C62" w:rsidRDefault="001E3560">
            <w:pPr>
              <w:rPr>
                <w:rFonts w:ascii="Arial" w:hAnsi="Arial" w:cs="Arial"/>
                <w:sz w:val="18"/>
                <w:szCs w:val="18"/>
              </w:rPr>
            </w:pPr>
            <w:r>
              <w:rPr>
                <w:rFonts w:ascii="Arial" w:hAnsi="Arial" w:cs="Arial"/>
                <w:sz w:val="18"/>
                <w:szCs w:val="18"/>
              </w:rPr>
              <w:t>Bien.</w:t>
            </w:r>
          </w:p>
        </w:tc>
      </w:tr>
      <w:tr w:rsidR="00A06C62" w:rsidTr="00A06C62">
        <w:tc>
          <w:tcPr>
            <w:tcW w:w="2992" w:type="dxa"/>
            <w:tcBorders>
              <w:top w:val="single" w:sz="4" w:space="0" w:color="auto"/>
              <w:left w:val="single" w:sz="4" w:space="0" w:color="auto"/>
              <w:bottom w:val="single" w:sz="4" w:space="0" w:color="auto"/>
              <w:right w:val="single" w:sz="4" w:space="0" w:color="auto"/>
            </w:tcBorders>
            <w:shd w:val="clear" w:color="auto" w:fill="F0D7EB" w:themeFill="text2" w:themeFillTint="33"/>
            <w:hideMark/>
          </w:tcPr>
          <w:p w:rsidR="00A06C62" w:rsidRDefault="00A06C62">
            <w:pPr>
              <w:rPr>
                <w:rFonts w:ascii="Arial" w:hAnsi="Arial" w:cs="Arial"/>
                <w:sz w:val="18"/>
                <w:szCs w:val="18"/>
              </w:rPr>
            </w:pPr>
            <w:r>
              <w:rPr>
                <w:rFonts w:ascii="Arial" w:hAnsi="Arial" w:cs="Arial"/>
                <w:sz w:val="18"/>
                <w:szCs w:val="18"/>
              </w:rPr>
              <w:t>Esta actividad tiene contemplado como máximo 10 puntos.</w:t>
            </w:r>
          </w:p>
        </w:tc>
        <w:tc>
          <w:tcPr>
            <w:tcW w:w="2993" w:type="dxa"/>
            <w:tcBorders>
              <w:top w:val="single" w:sz="4" w:space="0" w:color="auto"/>
              <w:left w:val="single" w:sz="4" w:space="0" w:color="auto"/>
              <w:bottom w:val="single" w:sz="4" w:space="0" w:color="auto"/>
              <w:right w:val="single" w:sz="4" w:space="0" w:color="auto"/>
            </w:tcBorders>
            <w:shd w:val="clear" w:color="auto" w:fill="F0D7EB" w:themeFill="text2" w:themeFillTint="33"/>
            <w:hideMark/>
          </w:tcPr>
          <w:p w:rsidR="00A06C62" w:rsidRDefault="00A06C62">
            <w:pPr>
              <w:jc w:val="right"/>
              <w:rPr>
                <w:rFonts w:ascii="Arial" w:hAnsi="Arial" w:cs="Arial"/>
                <w:sz w:val="18"/>
                <w:szCs w:val="18"/>
              </w:rPr>
            </w:pPr>
            <w:r>
              <w:rPr>
                <w:rFonts w:ascii="Arial" w:hAnsi="Arial" w:cs="Arial"/>
                <w:sz w:val="18"/>
                <w:szCs w:val="18"/>
              </w:rPr>
              <w:t>puntos obtenidos:</w:t>
            </w:r>
          </w:p>
        </w:tc>
        <w:tc>
          <w:tcPr>
            <w:tcW w:w="2993" w:type="dxa"/>
            <w:tcBorders>
              <w:top w:val="single" w:sz="4" w:space="0" w:color="auto"/>
              <w:left w:val="single" w:sz="4" w:space="0" w:color="auto"/>
              <w:bottom w:val="single" w:sz="4" w:space="0" w:color="auto"/>
              <w:right w:val="single" w:sz="4" w:space="0" w:color="auto"/>
            </w:tcBorders>
            <w:shd w:val="clear" w:color="auto" w:fill="F0D7EB" w:themeFill="text2" w:themeFillTint="33"/>
            <w:hideMark/>
          </w:tcPr>
          <w:p w:rsidR="00A06C62" w:rsidRDefault="001E3560">
            <w:pPr>
              <w:rPr>
                <w:rFonts w:ascii="Arial" w:hAnsi="Arial" w:cs="Arial"/>
                <w:sz w:val="18"/>
                <w:szCs w:val="18"/>
              </w:rPr>
            </w:pPr>
            <w:r>
              <w:rPr>
                <w:rFonts w:ascii="Arial" w:hAnsi="Arial" w:cs="Arial"/>
                <w:sz w:val="18"/>
                <w:szCs w:val="18"/>
              </w:rPr>
              <w:t>10 (diez</w:t>
            </w:r>
            <w:r w:rsidR="00A06C62">
              <w:rPr>
                <w:rFonts w:ascii="Arial" w:hAnsi="Arial" w:cs="Arial"/>
                <w:sz w:val="18"/>
                <w:szCs w:val="18"/>
              </w:rPr>
              <w:t>).</w:t>
            </w:r>
          </w:p>
        </w:tc>
      </w:tr>
    </w:tbl>
    <w:p w:rsidR="00A06C62" w:rsidRPr="00C24EF7" w:rsidRDefault="00A06C62" w:rsidP="00C24EF7">
      <w:pPr>
        <w:spacing w:line="360" w:lineRule="auto"/>
        <w:rPr>
          <w:rFonts w:ascii="Arial" w:hAnsi="Arial" w:cs="Arial"/>
          <w:color w:val="892D4D" w:themeColor="accent1" w:themeShade="BF"/>
          <w:sz w:val="24"/>
          <w:szCs w:val="24"/>
          <w:lang w:val="en-US"/>
        </w:rPr>
      </w:pPr>
    </w:p>
    <w:sectPr w:rsidR="00A06C62" w:rsidRPr="00C24EF7" w:rsidSect="00EE35ED">
      <w:pgSz w:w="12240" w:h="15840"/>
      <w:pgMar w:top="1417" w:right="1701" w:bottom="1417" w:left="1701" w:header="708" w:footer="708" w:gutter="0"/>
      <w:pgBorders w:offsetFrom="page">
        <w:top w:val="threeDEngrave" w:sz="48" w:space="24" w:color="D787A3" w:themeColor="accent1" w:themeTint="99"/>
        <w:left w:val="threeDEngrave" w:sz="48" w:space="24" w:color="D787A3" w:themeColor="accent1" w:themeTint="99"/>
        <w:bottom w:val="threeDEmboss" w:sz="48" w:space="24" w:color="D787A3" w:themeColor="accent1" w:themeTint="99"/>
        <w:right w:val="threeDEmboss" w:sz="48" w:space="24" w:color="D787A3" w:themeColor="accent1" w:themeTint="99"/>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EE35ED"/>
    <w:rsid w:val="001E3560"/>
    <w:rsid w:val="00504155"/>
    <w:rsid w:val="0051088A"/>
    <w:rsid w:val="008C6C7D"/>
    <w:rsid w:val="00901D71"/>
    <w:rsid w:val="009E42CD"/>
    <w:rsid w:val="00A06C62"/>
    <w:rsid w:val="00A31618"/>
    <w:rsid w:val="00A664B0"/>
    <w:rsid w:val="00AD740D"/>
    <w:rsid w:val="00C24EF7"/>
    <w:rsid w:val="00DE4F76"/>
    <w:rsid w:val="00E27465"/>
    <w:rsid w:val="00E97E1E"/>
    <w:rsid w:val="00EE35E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15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E35ED"/>
    <w:rPr>
      <w:b/>
      <w:bCs/>
    </w:rPr>
  </w:style>
  <w:style w:type="character" w:customStyle="1" w:styleId="hvr">
    <w:name w:val="hvr"/>
    <w:basedOn w:val="Fuentedeprrafopredeter"/>
    <w:rsid w:val="009E42CD"/>
  </w:style>
  <w:style w:type="character" w:customStyle="1" w:styleId="illustration">
    <w:name w:val="illustration"/>
    <w:basedOn w:val="Fuentedeprrafopredeter"/>
    <w:rsid w:val="009E42CD"/>
  </w:style>
  <w:style w:type="character" w:styleId="Hipervnculo">
    <w:name w:val="Hyperlink"/>
    <w:basedOn w:val="Fuentedeprrafopredeter"/>
    <w:uiPriority w:val="99"/>
    <w:unhideWhenUsed/>
    <w:rsid w:val="00DE4F76"/>
    <w:rPr>
      <w:color w:val="0000FF"/>
      <w:u w:val="single"/>
    </w:rPr>
  </w:style>
  <w:style w:type="paragraph" w:styleId="Textodeglobo">
    <w:name w:val="Balloon Text"/>
    <w:basedOn w:val="Normal"/>
    <w:link w:val="TextodegloboCar"/>
    <w:uiPriority w:val="99"/>
    <w:semiHidden/>
    <w:unhideWhenUsed/>
    <w:rsid w:val="00C24E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EF7"/>
    <w:rPr>
      <w:rFonts w:ascii="Tahoma" w:hAnsi="Tahoma" w:cs="Tahoma"/>
      <w:sz w:val="16"/>
      <w:szCs w:val="16"/>
    </w:rPr>
  </w:style>
  <w:style w:type="table" w:styleId="Tablaconcuadrcula">
    <w:name w:val="Table Grid"/>
    <w:basedOn w:val="Tablanormal"/>
    <w:uiPriority w:val="59"/>
    <w:rsid w:val="00A06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0391064">
      <w:bodyDiv w:val="1"/>
      <w:marLeft w:val="0"/>
      <w:marRight w:val="0"/>
      <w:marTop w:val="0"/>
      <w:marBottom w:val="0"/>
      <w:divBdr>
        <w:top w:val="none" w:sz="0" w:space="0" w:color="auto"/>
        <w:left w:val="none" w:sz="0" w:space="0" w:color="auto"/>
        <w:bottom w:val="none" w:sz="0" w:space="0" w:color="auto"/>
        <w:right w:val="none" w:sz="0" w:space="0" w:color="auto"/>
      </w:divBdr>
      <w:divsChild>
        <w:div w:id="1292130679">
          <w:marLeft w:val="0"/>
          <w:marRight w:val="0"/>
          <w:marTop w:val="0"/>
          <w:marBottom w:val="0"/>
          <w:divBdr>
            <w:top w:val="none" w:sz="0" w:space="0" w:color="auto"/>
            <w:left w:val="none" w:sz="0" w:space="0" w:color="auto"/>
            <w:bottom w:val="none" w:sz="0" w:space="0" w:color="auto"/>
            <w:right w:val="none" w:sz="0" w:space="0" w:color="auto"/>
          </w:divBdr>
        </w:div>
      </w:divsChild>
    </w:div>
    <w:div w:id="1450465906">
      <w:bodyDiv w:val="1"/>
      <w:marLeft w:val="0"/>
      <w:marRight w:val="0"/>
      <w:marTop w:val="0"/>
      <w:marBottom w:val="0"/>
      <w:divBdr>
        <w:top w:val="none" w:sz="0" w:space="0" w:color="auto"/>
        <w:left w:val="none" w:sz="0" w:space="0" w:color="auto"/>
        <w:bottom w:val="none" w:sz="0" w:space="0" w:color="auto"/>
        <w:right w:val="none" w:sz="0" w:space="0" w:color="auto"/>
      </w:divBdr>
      <w:divsChild>
        <w:div w:id="1941988575">
          <w:marLeft w:val="0"/>
          <w:marRight w:val="0"/>
          <w:marTop w:val="0"/>
          <w:marBottom w:val="0"/>
          <w:divBdr>
            <w:top w:val="none" w:sz="0" w:space="0" w:color="auto"/>
            <w:left w:val="none" w:sz="0" w:space="0" w:color="auto"/>
            <w:bottom w:val="none" w:sz="0" w:space="0" w:color="auto"/>
            <w:right w:val="none" w:sz="0" w:space="0" w:color="auto"/>
          </w:divBdr>
        </w:div>
      </w:divsChild>
    </w:div>
    <w:div w:id="1465536655">
      <w:bodyDiv w:val="1"/>
      <w:marLeft w:val="0"/>
      <w:marRight w:val="0"/>
      <w:marTop w:val="0"/>
      <w:marBottom w:val="0"/>
      <w:divBdr>
        <w:top w:val="none" w:sz="0" w:space="0" w:color="auto"/>
        <w:left w:val="none" w:sz="0" w:space="0" w:color="auto"/>
        <w:bottom w:val="none" w:sz="0" w:space="0" w:color="auto"/>
        <w:right w:val="none" w:sz="0" w:space="0" w:color="auto"/>
      </w:divBdr>
    </w:div>
    <w:div w:id="197664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thefreedictionary.com/municipio" TargetMode="External"/><Relationship Id="rId3" Type="http://schemas.openxmlformats.org/officeDocument/2006/relationships/webSettings" Target="webSettings.xml"/><Relationship Id="rId7" Type="http://schemas.openxmlformats.org/officeDocument/2006/relationships/hyperlink" Target="http://definicion.de/estad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finicion.de/estado/" TargetMode="External"/><Relationship Id="rId11" Type="http://schemas.openxmlformats.org/officeDocument/2006/relationships/theme" Target="theme/theme1.xml"/><Relationship Id="rId5" Type="http://schemas.openxmlformats.org/officeDocument/2006/relationships/hyperlink" Target="http://definicion.de/politica/"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pulento">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735</Words>
  <Characters>4046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ordenador</dc:creator>
  <cp:lastModifiedBy>Juan</cp:lastModifiedBy>
  <cp:revision>8</cp:revision>
  <dcterms:created xsi:type="dcterms:W3CDTF">2015-02-21T07:50:00Z</dcterms:created>
  <dcterms:modified xsi:type="dcterms:W3CDTF">2015-04-12T07:05:00Z</dcterms:modified>
</cp:coreProperties>
</file>