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949153311"/>
        <w:docPartObj>
          <w:docPartGallery w:val="Cover Pages"/>
          <w:docPartUnique/>
        </w:docPartObj>
      </w:sdtPr>
      <w:sdtEndPr>
        <w:rPr>
          <w:rFonts w:ascii="Arial" w:eastAsiaTheme="minorHAnsi" w:hAnsi="Arial" w:cs="Arial"/>
          <w:caps w:val="0"/>
          <w:sz w:val="32"/>
          <w:szCs w:val="24"/>
        </w:rPr>
      </w:sdtEndPr>
      <w:sdtContent>
        <w:tbl>
          <w:tblPr>
            <w:tblW w:w="5000" w:type="pct"/>
            <w:jc w:val="center"/>
            <w:tblLook w:val="04A0" w:firstRow="1" w:lastRow="0" w:firstColumn="1" w:lastColumn="0" w:noHBand="0" w:noVBand="1"/>
          </w:tblPr>
          <w:tblGrid>
            <w:gridCol w:w="9054"/>
          </w:tblGrid>
          <w:tr w:rsidR="00327614">
            <w:trPr>
              <w:trHeight w:val="2880"/>
              <w:jc w:val="center"/>
            </w:trPr>
            <w:tc>
              <w:tcPr>
                <w:tcW w:w="5000" w:type="pct"/>
              </w:tcPr>
              <w:p w:rsidR="00327614" w:rsidRDefault="00327614">
                <w:pPr>
                  <w:pStyle w:val="Sinespaciado"/>
                  <w:jc w:val="center"/>
                  <w:rPr>
                    <w:rFonts w:asciiTheme="majorHAnsi" w:eastAsiaTheme="majorEastAsia" w:hAnsiTheme="majorHAnsi" w:cstheme="majorBidi"/>
                    <w:caps/>
                  </w:rPr>
                </w:pPr>
                <w:r w:rsidRPr="00327614">
                  <w:rPr>
                    <w:rFonts w:asciiTheme="majorHAnsi" w:eastAsiaTheme="majorEastAsia" w:hAnsiTheme="majorHAnsi" w:cstheme="majorBidi"/>
                    <w:caps/>
                    <w:sz w:val="32"/>
                  </w:rPr>
                  <w:t>universidad lamar</w:t>
                </w:r>
              </w:p>
            </w:tc>
          </w:tr>
          <w:tr w:rsidR="00327614">
            <w:trPr>
              <w:trHeight w:val="1440"/>
              <w:jc w:val="center"/>
            </w:trPr>
            <w:sdt>
              <w:sdtPr>
                <w:rPr>
                  <w:rFonts w:asciiTheme="majorHAnsi" w:eastAsiaTheme="majorEastAsia" w:hAnsiTheme="majorHAnsi" w:cstheme="majorBidi"/>
                  <w:sz w:val="72"/>
                  <w:szCs w:val="80"/>
                </w:rPr>
                <w:alias w:val="Título"/>
                <w:id w:val="15524250"/>
                <w:placeholder>
                  <w:docPart w:val="B18F0CF8CFDA4F30BD3EC4A6E9EBDB12"/>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327614" w:rsidRDefault="00DB05F4" w:rsidP="00DB05F4">
                    <w:pPr>
                      <w:pStyle w:val="Sinespaciado"/>
                      <w:jc w:val="center"/>
                      <w:rPr>
                        <w:rFonts w:asciiTheme="majorHAnsi" w:eastAsiaTheme="majorEastAsia" w:hAnsiTheme="majorHAnsi" w:cstheme="majorBidi"/>
                        <w:sz w:val="80"/>
                        <w:szCs w:val="80"/>
                      </w:rPr>
                    </w:pPr>
                    <w:r w:rsidRPr="00DB05F4">
                      <w:rPr>
                        <w:rFonts w:asciiTheme="majorHAnsi" w:eastAsiaTheme="majorEastAsia" w:hAnsiTheme="majorHAnsi" w:cstheme="majorBidi"/>
                        <w:sz w:val="72"/>
                        <w:szCs w:val="80"/>
                      </w:rPr>
                      <w:t xml:space="preserve">Gestión y </w:t>
                    </w:r>
                    <w:r>
                      <w:rPr>
                        <w:rFonts w:asciiTheme="majorHAnsi" w:eastAsiaTheme="majorEastAsia" w:hAnsiTheme="majorHAnsi" w:cstheme="majorBidi"/>
                        <w:sz w:val="72"/>
                        <w:szCs w:val="80"/>
                      </w:rPr>
                      <w:t>o</w:t>
                    </w:r>
                    <w:r w:rsidRPr="00DB05F4">
                      <w:rPr>
                        <w:rFonts w:asciiTheme="majorHAnsi" w:eastAsiaTheme="majorEastAsia" w:hAnsiTheme="majorHAnsi" w:cstheme="majorBidi"/>
                        <w:sz w:val="72"/>
                        <w:szCs w:val="80"/>
                      </w:rPr>
                      <w:t>rganización del sector publico</w:t>
                    </w:r>
                  </w:p>
                </w:tc>
              </w:sdtContent>
            </w:sdt>
          </w:tr>
          <w:tr w:rsidR="00327614">
            <w:trPr>
              <w:trHeight w:val="720"/>
              <w:jc w:val="center"/>
            </w:trPr>
            <w:tc>
              <w:tcPr>
                <w:tcW w:w="5000" w:type="pct"/>
                <w:tcBorders>
                  <w:top w:val="single" w:sz="4" w:space="0" w:color="4F81BD" w:themeColor="accent1"/>
                </w:tcBorders>
                <w:vAlign w:val="center"/>
              </w:tcPr>
              <w:p w:rsidR="00327614" w:rsidRPr="00DB05F4" w:rsidRDefault="00327614" w:rsidP="00327614">
                <w:pPr>
                  <w:pStyle w:val="Sinespaciado"/>
                  <w:jc w:val="center"/>
                  <w:rPr>
                    <w:rFonts w:asciiTheme="majorHAnsi" w:eastAsiaTheme="majorEastAsia" w:hAnsiTheme="majorHAnsi" w:cstheme="majorBidi"/>
                    <w:sz w:val="40"/>
                    <w:szCs w:val="44"/>
                  </w:rPr>
                </w:pPr>
                <w:r w:rsidRPr="00DB05F4">
                  <w:rPr>
                    <w:rFonts w:asciiTheme="majorHAnsi" w:eastAsiaTheme="majorEastAsia" w:hAnsiTheme="majorHAnsi" w:cstheme="majorBidi"/>
                    <w:sz w:val="40"/>
                    <w:szCs w:val="44"/>
                  </w:rPr>
                  <w:t>Poder Judicial</w:t>
                </w:r>
              </w:p>
              <w:p w:rsidR="00327614" w:rsidRPr="00DB05F4" w:rsidRDefault="00327614" w:rsidP="00327614">
                <w:pPr>
                  <w:pStyle w:val="Sinespaciado"/>
                  <w:jc w:val="center"/>
                  <w:rPr>
                    <w:rFonts w:asciiTheme="majorHAnsi" w:eastAsiaTheme="majorEastAsia" w:hAnsiTheme="majorHAnsi" w:cstheme="majorBidi"/>
                    <w:sz w:val="36"/>
                    <w:szCs w:val="44"/>
                  </w:rPr>
                </w:pPr>
                <w:r w:rsidRPr="00DB05F4">
                  <w:rPr>
                    <w:rFonts w:asciiTheme="majorHAnsi" w:eastAsiaTheme="majorEastAsia" w:hAnsiTheme="majorHAnsi" w:cstheme="majorBidi"/>
                    <w:sz w:val="36"/>
                    <w:szCs w:val="44"/>
                  </w:rPr>
                  <w:t>Objeto de estudio 4</w:t>
                </w:r>
              </w:p>
              <w:p w:rsidR="00327614" w:rsidRDefault="00327614" w:rsidP="00327614">
                <w:pPr>
                  <w:pStyle w:val="Sinespaciado"/>
                  <w:jc w:val="center"/>
                  <w:rPr>
                    <w:rFonts w:asciiTheme="majorHAnsi" w:eastAsiaTheme="majorEastAsia" w:hAnsiTheme="majorHAnsi" w:cstheme="majorBidi"/>
                    <w:sz w:val="44"/>
                    <w:szCs w:val="44"/>
                  </w:rPr>
                </w:pPr>
                <w:r w:rsidRPr="00DB05F4">
                  <w:rPr>
                    <w:rFonts w:asciiTheme="majorHAnsi" w:eastAsiaTheme="majorEastAsia" w:hAnsiTheme="majorHAnsi" w:cstheme="majorBidi"/>
                    <w:sz w:val="36"/>
                    <w:szCs w:val="44"/>
                  </w:rPr>
                  <w:t>Actividad 1</w:t>
                </w:r>
              </w:p>
            </w:tc>
          </w:tr>
          <w:tr w:rsidR="00327614">
            <w:trPr>
              <w:trHeight w:val="360"/>
              <w:jc w:val="center"/>
            </w:trPr>
            <w:tc>
              <w:tcPr>
                <w:tcW w:w="5000" w:type="pct"/>
                <w:vAlign w:val="center"/>
              </w:tcPr>
              <w:p w:rsidR="00327614" w:rsidRDefault="00327614">
                <w:pPr>
                  <w:pStyle w:val="Sinespaciado"/>
                  <w:jc w:val="center"/>
                </w:pPr>
              </w:p>
            </w:tc>
          </w:tr>
          <w:tr w:rsidR="00327614">
            <w:trPr>
              <w:trHeight w:val="360"/>
              <w:jc w:val="center"/>
            </w:trPr>
            <w:tc>
              <w:tcPr>
                <w:tcW w:w="5000" w:type="pct"/>
                <w:vAlign w:val="center"/>
              </w:tcPr>
              <w:p w:rsidR="00327614" w:rsidRDefault="00327614" w:rsidP="00327614">
                <w:pPr>
                  <w:pStyle w:val="Sinespaciado"/>
                  <w:jc w:val="center"/>
                  <w:rPr>
                    <w:b/>
                    <w:bCs/>
                  </w:rPr>
                </w:pPr>
              </w:p>
            </w:tc>
          </w:tr>
          <w:tr w:rsidR="00327614">
            <w:trPr>
              <w:trHeight w:val="360"/>
              <w:jc w:val="center"/>
            </w:trPr>
            <w:tc>
              <w:tcPr>
                <w:tcW w:w="5000" w:type="pct"/>
                <w:vAlign w:val="center"/>
              </w:tcPr>
              <w:p w:rsidR="00327614" w:rsidRDefault="00327614">
                <w:pPr>
                  <w:pStyle w:val="Sinespaciado"/>
                  <w:jc w:val="center"/>
                  <w:rPr>
                    <w:b/>
                    <w:bCs/>
                  </w:rPr>
                </w:pPr>
              </w:p>
            </w:tc>
          </w:tr>
        </w:tbl>
        <w:p w:rsidR="00327614" w:rsidRDefault="00327614"/>
        <w:p w:rsidR="00327614" w:rsidRDefault="00327614"/>
        <w:tbl>
          <w:tblPr>
            <w:tblpPr w:leftFromText="187" w:rightFromText="187" w:horzAnchor="margin" w:tblpXSpec="center" w:tblpYSpec="bottom"/>
            <w:tblW w:w="5000" w:type="pct"/>
            <w:tblLook w:val="04A0" w:firstRow="1" w:lastRow="0" w:firstColumn="1" w:lastColumn="0" w:noHBand="0" w:noVBand="1"/>
          </w:tblPr>
          <w:tblGrid>
            <w:gridCol w:w="9054"/>
          </w:tblGrid>
          <w:tr w:rsidR="00327614" w:rsidRPr="00327614">
            <w:tc>
              <w:tcPr>
                <w:tcW w:w="5000" w:type="pct"/>
              </w:tcPr>
              <w:p w:rsidR="00327614" w:rsidRPr="00327614" w:rsidRDefault="00327614">
                <w:pPr>
                  <w:pStyle w:val="Sinespaciado"/>
                  <w:rPr>
                    <w:rFonts w:ascii="Baskerville Old Face" w:hAnsi="Baskerville Old Face"/>
                    <w:sz w:val="36"/>
                  </w:rPr>
                </w:pPr>
                <w:r w:rsidRPr="00327614">
                  <w:rPr>
                    <w:rFonts w:ascii="Baskerville Old Face" w:hAnsi="Baskerville Old Face"/>
                    <w:sz w:val="36"/>
                  </w:rPr>
                  <w:t>Zitlalli González Naranjo</w:t>
                </w:r>
              </w:p>
              <w:p w:rsidR="00327614" w:rsidRPr="00327614" w:rsidRDefault="00327614">
                <w:pPr>
                  <w:pStyle w:val="Sinespaciado"/>
                  <w:rPr>
                    <w:rFonts w:ascii="Baskerville Old Face" w:hAnsi="Baskerville Old Face"/>
                    <w:sz w:val="36"/>
                  </w:rPr>
                </w:pPr>
                <w:r w:rsidRPr="00327614">
                  <w:rPr>
                    <w:rFonts w:ascii="Baskerville Old Face" w:hAnsi="Baskerville Old Face"/>
                    <w:sz w:val="36"/>
                  </w:rPr>
                  <w:t>Administración 3°A</w:t>
                </w:r>
              </w:p>
            </w:tc>
          </w:tr>
        </w:tbl>
        <w:p w:rsidR="00327614" w:rsidRPr="00327614" w:rsidRDefault="00327614">
          <w:pPr>
            <w:rPr>
              <w:rFonts w:ascii="Baskerville Old Face" w:hAnsi="Baskerville Old Face"/>
              <w:sz w:val="36"/>
            </w:rPr>
          </w:pPr>
        </w:p>
        <w:p w:rsidR="00327614" w:rsidRDefault="00327614">
          <w:pPr>
            <w:rPr>
              <w:rFonts w:ascii="Arial" w:hAnsi="Arial" w:cs="Arial"/>
              <w:sz w:val="32"/>
              <w:szCs w:val="24"/>
            </w:rPr>
          </w:pPr>
          <w:r>
            <w:rPr>
              <w:rFonts w:ascii="Arial" w:hAnsi="Arial" w:cs="Arial"/>
              <w:sz w:val="32"/>
              <w:szCs w:val="24"/>
            </w:rPr>
            <w:br w:type="page"/>
          </w:r>
        </w:p>
      </w:sdtContent>
    </w:sdt>
    <w:p w:rsidR="00AD2CEF" w:rsidRPr="001D1034" w:rsidRDefault="00AD2CEF" w:rsidP="00090570">
      <w:pPr>
        <w:spacing w:line="360" w:lineRule="auto"/>
        <w:jc w:val="both"/>
        <w:rPr>
          <w:rFonts w:ascii="Arial" w:hAnsi="Arial" w:cs="Arial"/>
          <w:sz w:val="24"/>
          <w:szCs w:val="24"/>
        </w:rPr>
      </w:pPr>
      <w:bookmarkStart w:id="0" w:name="_GoBack"/>
      <w:bookmarkEnd w:id="0"/>
    </w:p>
    <w:p w:rsidR="00AD2CEF" w:rsidRPr="000E6CA6" w:rsidRDefault="00AD2CEF" w:rsidP="00090570">
      <w:pPr>
        <w:spacing w:line="360" w:lineRule="auto"/>
        <w:jc w:val="both"/>
        <w:rPr>
          <w:rFonts w:ascii="Arial" w:hAnsi="Arial" w:cs="Arial"/>
          <w:sz w:val="32"/>
          <w:szCs w:val="24"/>
        </w:rPr>
      </w:pPr>
      <w:r w:rsidRPr="000E6CA6">
        <w:rPr>
          <w:rFonts w:ascii="Arial" w:hAnsi="Arial" w:cs="Arial"/>
          <w:sz w:val="32"/>
          <w:szCs w:val="24"/>
        </w:rPr>
        <w:t>Poder Judicial</w:t>
      </w:r>
    </w:p>
    <w:p w:rsidR="00AD2CEF" w:rsidRPr="000E6CA6" w:rsidRDefault="00075A7C" w:rsidP="00090570">
      <w:pPr>
        <w:spacing w:line="360" w:lineRule="auto"/>
        <w:jc w:val="both"/>
        <w:rPr>
          <w:rFonts w:ascii="Arial" w:hAnsi="Arial" w:cs="Arial"/>
          <w:szCs w:val="24"/>
        </w:rPr>
      </w:pPr>
      <w:r w:rsidRPr="000E6CA6">
        <w:rPr>
          <w:rStyle w:val="sel1"/>
          <w:rFonts w:ascii="Arial" w:hAnsi="Arial" w:cs="Arial"/>
          <w:color w:val="auto"/>
          <w:sz w:val="22"/>
          <w:szCs w:val="24"/>
        </w:rPr>
        <w:t>"Cuestionario del Poder Judicial"</w:t>
      </w:r>
    </w:p>
    <w:p w:rsidR="00AD2CEF" w:rsidRPr="001D1034" w:rsidRDefault="00AD2CEF" w:rsidP="00090570">
      <w:pPr>
        <w:spacing w:line="360" w:lineRule="auto"/>
        <w:jc w:val="both"/>
        <w:rPr>
          <w:rFonts w:ascii="Arial" w:hAnsi="Arial" w:cs="Arial"/>
          <w:sz w:val="24"/>
          <w:szCs w:val="24"/>
        </w:rPr>
      </w:pPr>
    </w:p>
    <w:p w:rsidR="000E3B34" w:rsidRPr="00C356B1" w:rsidRDefault="00AD2CEF" w:rsidP="00090570">
      <w:pPr>
        <w:spacing w:line="360" w:lineRule="auto"/>
        <w:jc w:val="both"/>
        <w:rPr>
          <w:rFonts w:ascii="Arial" w:hAnsi="Arial" w:cs="Arial"/>
          <w:b/>
          <w:sz w:val="24"/>
          <w:szCs w:val="24"/>
        </w:rPr>
      </w:pPr>
      <w:r w:rsidRPr="001D1034">
        <w:rPr>
          <w:rFonts w:ascii="Arial" w:hAnsi="Arial" w:cs="Arial"/>
          <w:sz w:val="24"/>
          <w:szCs w:val="24"/>
        </w:rPr>
        <w:br/>
      </w:r>
      <w:r w:rsidRPr="00C356B1">
        <w:rPr>
          <w:rFonts w:ascii="Arial" w:hAnsi="Arial" w:cs="Arial"/>
          <w:b/>
          <w:sz w:val="24"/>
          <w:szCs w:val="24"/>
        </w:rPr>
        <w:t xml:space="preserve">1.- ¿El Poder Judicial se integra o ejerce por? </w:t>
      </w:r>
    </w:p>
    <w:p w:rsidR="00C356B1" w:rsidRDefault="00C356B1" w:rsidP="00090570">
      <w:pPr>
        <w:spacing w:line="360" w:lineRule="auto"/>
        <w:jc w:val="both"/>
        <w:rPr>
          <w:rFonts w:ascii="Arial" w:hAnsi="Arial" w:cs="Arial"/>
          <w:sz w:val="24"/>
          <w:szCs w:val="24"/>
          <w:lang w:val="es-ES"/>
        </w:rPr>
      </w:pPr>
      <w:r w:rsidRPr="00C356B1">
        <w:rPr>
          <w:rFonts w:ascii="Arial" w:hAnsi="Arial" w:cs="Arial"/>
          <w:sz w:val="24"/>
          <w:szCs w:val="24"/>
          <w:lang w:val="es-ES"/>
        </w:rPr>
        <w:t xml:space="preserve">Por la </w:t>
      </w:r>
      <w:hyperlink r:id="rId7" w:tooltip="Suprema Corte de Justicia de la Nación de México" w:history="1">
        <w:r w:rsidRPr="00C356B1">
          <w:rPr>
            <w:rStyle w:val="Hipervnculo"/>
            <w:rFonts w:ascii="Arial" w:hAnsi="Arial" w:cs="Arial"/>
            <w:color w:val="auto"/>
            <w:sz w:val="24"/>
            <w:szCs w:val="24"/>
            <w:u w:val="none"/>
            <w:lang w:val="es-ES"/>
          </w:rPr>
          <w:t>Suprema Corte de Justicia de la Nación</w:t>
        </w:r>
      </w:hyperlink>
      <w:r w:rsidRPr="00C356B1">
        <w:rPr>
          <w:rFonts w:ascii="Arial" w:hAnsi="Arial" w:cs="Arial"/>
          <w:sz w:val="24"/>
          <w:szCs w:val="24"/>
          <w:lang w:val="es-ES"/>
        </w:rPr>
        <w:t xml:space="preserve">, el </w:t>
      </w:r>
      <w:hyperlink r:id="rId8" w:tooltip="Tribunal Electoral del Poder Judicial de la Federación" w:history="1">
        <w:r w:rsidRPr="00C356B1">
          <w:rPr>
            <w:rStyle w:val="Hipervnculo"/>
            <w:rFonts w:ascii="Arial" w:hAnsi="Arial" w:cs="Arial"/>
            <w:color w:val="auto"/>
            <w:sz w:val="24"/>
            <w:szCs w:val="24"/>
            <w:u w:val="none"/>
            <w:lang w:val="es-ES"/>
          </w:rPr>
          <w:t>Tribunal Electoral</w:t>
        </w:r>
      </w:hyperlink>
      <w:r w:rsidRPr="00C356B1">
        <w:rPr>
          <w:rFonts w:ascii="Arial" w:hAnsi="Arial" w:cs="Arial"/>
          <w:sz w:val="24"/>
          <w:szCs w:val="24"/>
          <w:lang w:val="es-ES"/>
        </w:rPr>
        <w:t xml:space="preserve">, Juzgados de Distrito y los Tribunales Colegiados y Unitarios de Circuito. Sus fundamentos se encuentran en el artículo 94 de la </w:t>
      </w:r>
      <w:hyperlink r:id="rId9" w:tooltip="Constitución Política de los Estados Unidos Mexicanos" w:history="1">
        <w:r w:rsidRPr="00C356B1">
          <w:rPr>
            <w:rStyle w:val="Hipervnculo"/>
            <w:rFonts w:ascii="Arial" w:hAnsi="Arial" w:cs="Arial"/>
            <w:color w:val="auto"/>
            <w:sz w:val="24"/>
            <w:szCs w:val="24"/>
            <w:u w:val="none"/>
            <w:lang w:val="es-ES"/>
          </w:rPr>
          <w:t>Constitución Política de los Estados Unidos Mexicanos</w:t>
        </w:r>
      </w:hyperlink>
      <w:r w:rsidRPr="00C356B1">
        <w:rPr>
          <w:rFonts w:ascii="Arial" w:hAnsi="Arial" w:cs="Arial"/>
          <w:sz w:val="24"/>
          <w:szCs w:val="24"/>
          <w:lang w:val="es-ES"/>
        </w:rPr>
        <w:t>.</w:t>
      </w:r>
    </w:p>
    <w:p w:rsidR="00A92324" w:rsidRPr="00A92324" w:rsidRDefault="00A92324" w:rsidP="00090570">
      <w:pPr>
        <w:spacing w:line="360" w:lineRule="auto"/>
        <w:jc w:val="both"/>
        <w:rPr>
          <w:rFonts w:ascii="Arial" w:hAnsi="Arial" w:cs="Arial"/>
          <w:szCs w:val="24"/>
          <w:u w:val="single"/>
        </w:rPr>
      </w:pPr>
      <w:r w:rsidRPr="00A92324">
        <w:rPr>
          <w:rFonts w:ascii="Arial" w:hAnsi="Arial" w:cs="Arial"/>
          <w:szCs w:val="24"/>
          <w:u w:val="single"/>
        </w:rPr>
        <w:t>http://biblio.juridicas.unam.mx/libros/7/3370/12.pdf</w:t>
      </w:r>
    </w:p>
    <w:p w:rsidR="000E3B34" w:rsidRDefault="00AD2CEF" w:rsidP="00090570">
      <w:pPr>
        <w:spacing w:line="360" w:lineRule="auto"/>
        <w:jc w:val="both"/>
        <w:rPr>
          <w:rFonts w:ascii="Arial" w:hAnsi="Arial" w:cs="Arial"/>
          <w:b/>
          <w:sz w:val="24"/>
          <w:szCs w:val="24"/>
        </w:rPr>
      </w:pPr>
      <w:r w:rsidRPr="001D1034">
        <w:rPr>
          <w:rFonts w:ascii="Arial" w:hAnsi="Arial" w:cs="Arial"/>
          <w:sz w:val="24"/>
          <w:szCs w:val="24"/>
        </w:rPr>
        <w:br/>
      </w:r>
      <w:r w:rsidRPr="00C356B1">
        <w:rPr>
          <w:rFonts w:ascii="Arial" w:hAnsi="Arial" w:cs="Arial"/>
          <w:b/>
          <w:sz w:val="24"/>
          <w:szCs w:val="24"/>
        </w:rPr>
        <w:t xml:space="preserve">2.- ¿Quienes integran a La Suprema Corte de Justicia? </w:t>
      </w:r>
    </w:p>
    <w:p w:rsidR="002F7ACD" w:rsidRPr="002F7ACD" w:rsidRDefault="002F7ACD" w:rsidP="00090570">
      <w:pPr>
        <w:pStyle w:val="Default"/>
        <w:spacing w:line="360" w:lineRule="auto"/>
        <w:jc w:val="both"/>
        <w:rPr>
          <w:rFonts w:ascii="Arial" w:hAnsi="Arial" w:cs="Arial"/>
          <w:color w:val="auto"/>
        </w:rPr>
      </w:pPr>
      <w:r w:rsidRPr="002F7ACD">
        <w:rPr>
          <w:rFonts w:ascii="Arial" w:hAnsi="Arial" w:cs="Arial"/>
          <w:color w:val="auto"/>
        </w:rPr>
        <w:t>La Suprema Corte de Justicia está compuesta por once ministros, uno de los cuales es designado como su presidente.</w:t>
      </w:r>
    </w:p>
    <w:p w:rsidR="002F7ACD" w:rsidRDefault="002F7ACD" w:rsidP="00090570">
      <w:pPr>
        <w:spacing w:line="360" w:lineRule="auto"/>
        <w:jc w:val="both"/>
        <w:rPr>
          <w:rFonts w:ascii="Arial" w:hAnsi="Arial" w:cs="Arial"/>
          <w:sz w:val="24"/>
          <w:szCs w:val="24"/>
          <w:lang w:val="es-ES"/>
        </w:rPr>
      </w:pPr>
    </w:p>
    <w:p w:rsidR="002F7ACD" w:rsidRPr="002F7ACD" w:rsidRDefault="002F7ACD" w:rsidP="00090570">
      <w:pPr>
        <w:spacing w:line="360" w:lineRule="auto"/>
        <w:jc w:val="both"/>
        <w:rPr>
          <w:rFonts w:ascii="Arial" w:hAnsi="Arial" w:cs="Arial"/>
          <w:szCs w:val="24"/>
          <w:u w:val="single"/>
          <w:lang w:val="es-ES"/>
        </w:rPr>
      </w:pPr>
      <w:r w:rsidRPr="002F7ACD">
        <w:rPr>
          <w:rFonts w:ascii="Arial" w:hAnsi="Arial" w:cs="Arial"/>
          <w:szCs w:val="24"/>
          <w:u w:val="single"/>
          <w:lang w:val="es-ES"/>
        </w:rPr>
        <w:t>https://www.scjn.gob.mx/conocelacorte/Documents/ComoestaconformadalaSCJN_.pdf</w:t>
      </w:r>
    </w:p>
    <w:p w:rsidR="000E3B34" w:rsidRDefault="00AD2CEF" w:rsidP="00090570">
      <w:pPr>
        <w:spacing w:line="360" w:lineRule="auto"/>
        <w:jc w:val="both"/>
        <w:rPr>
          <w:rFonts w:ascii="Arial" w:hAnsi="Arial" w:cs="Arial"/>
          <w:b/>
          <w:sz w:val="24"/>
          <w:szCs w:val="24"/>
        </w:rPr>
      </w:pPr>
      <w:r w:rsidRPr="00C356B1">
        <w:rPr>
          <w:rFonts w:ascii="Arial" w:hAnsi="Arial" w:cs="Arial"/>
          <w:b/>
          <w:sz w:val="24"/>
          <w:szCs w:val="24"/>
        </w:rPr>
        <w:br/>
        <w:t xml:space="preserve">3.- Diga ¿quienes integran el Pleno? </w:t>
      </w:r>
    </w:p>
    <w:p w:rsidR="008F75AC" w:rsidRPr="008F75AC" w:rsidRDefault="008F75AC" w:rsidP="00090570">
      <w:pPr>
        <w:spacing w:line="360" w:lineRule="auto"/>
        <w:jc w:val="both"/>
        <w:rPr>
          <w:rFonts w:ascii="Arial" w:hAnsi="Arial" w:cs="Arial"/>
          <w:sz w:val="24"/>
          <w:szCs w:val="24"/>
          <w:lang w:val="es-ES"/>
        </w:rPr>
      </w:pPr>
      <w:r w:rsidRPr="008F75AC">
        <w:rPr>
          <w:rFonts w:ascii="Arial" w:hAnsi="Arial" w:cs="Arial"/>
          <w:sz w:val="24"/>
          <w:szCs w:val="24"/>
          <w:lang w:val="es-ES"/>
        </w:rPr>
        <w:t>El Pleno se integra con los magistrados de la Sala Superior y con el Presidente, bastando la presencia de 7 de sus miembros para que puedan sesionar.</w:t>
      </w:r>
    </w:p>
    <w:p w:rsidR="008F75AC" w:rsidRPr="008F75AC" w:rsidRDefault="008F75AC" w:rsidP="00090570">
      <w:pPr>
        <w:spacing w:line="360" w:lineRule="auto"/>
        <w:jc w:val="both"/>
        <w:rPr>
          <w:rFonts w:ascii="Arial" w:hAnsi="Arial" w:cs="Arial"/>
          <w:szCs w:val="24"/>
          <w:u w:val="single"/>
        </w:rPr>
      </w:pPr>
      <w:r w:rsidRPr="008F75AC">
        <w:rPr>
          <w:rFonts w:ascii="Arial" w:hAnsi="Arial" w:cs="Arial"/>
          <w:szCs w:val="24"/>
          <w:u w:val="single"/>
        </w:rPr>
        <w:t>http://www.tff.gob.mx/index.php/el-tribunal/atribuciones/16-atribuciones-del-pleno-de-sala-superior</w:t>
      </w:r>
    </w:p>
    <w:p w:rsidR="00646731" w:rsidRDefault="00646731" w:rsidP="00090570">
      <w:pPr>
        <w:spacing w:line="360" w:lineRule="auto"/>
        <w:jc w:val="both"/>
        <w:rPr>
          <w:rFonts w:ascii="Arial" w:hAnsi="Arial" w:cs="Arial"/>
          <w:b/>
          <w:sz w:val="24"/>
          <w:szCs w:val="24"/>
        </w:rPr>
      </w:pPr>
    </w:p>
    <w:p w:rsidR="00646731" w:rsidRPr="00C356B1" w:rsidRDefault="00646731" w:rsidP="00090570">
      <w:pPr>
        <w:spacing w:line="360" w:lineRule="auto"/>
        <w:jc w:val="both"/>
        <w:rPr>
          <w:rFonts w:ascii="Arial" w:hAnsi="Arial" w:cs="Arial"/>
          <w:b/>
          <w:sz w:val="24"/>
          <w:szCs w:val="24"/>
        </w:rPr>
      </w:pPr>
    </w:p>
    <w:p w:rsidR="000E3B34" w:rsidRDefault="00AD2CEF" w:rsidP="00090570">
      <w:pPr>
        <w:spacing w:line="360" w:lineRule="auto"/>
        <w:jc w:val="both"/>
        <w:rPr>
          <w:rFonts w:ascii="Arial" w:hAnsi="Arial" w:cs="Arial"/>
          <w:b/>
          <w:sz w:val="24"/>
          <w:szCs w:val="24"/>
        </w:rPr>
      </w:pPr>
      <w:r w:rsidRPr="00C356B1">
        <w:rPr>
          <w:rFonts w:ascii="Arial" w:hAnsi="Arial" w:cs="Arial"/>
          <w:b/>
          <w:sz w:val="24"/>
          <w:szCs w:val="24"/>
        </w:rPr>
        <w:lastRenderedPageBreak/>
        <w:br/>
        <w:t xml:space="preserve">4.- Diga 5 atribuciones de La Suprema Corte de Justicia en pleno. </w:t>
      </w:r>
    </w:p>
    <w:p w:rsidR="00DA00C4" w:rsidRPr="00DA00C4" w:rsidRDefault="00DA00C4" w:rsidP="00090570">
      <w:pPr>
        <w:spacing w:line="360" w:lineRule="auto"/>
        <w:jc w:val="both"/>
        <w:rPr>
          <w:rFonts w:ascii="Arial" w:hAnsi="Arial" w:cs="Arial"/>
          <w:sz w:val="24"/>
          <w:szCs w:val="24"/>
          <w:lang w:val="es-ES"/>
        </w:rPr>
      </w:pPr>
      <w:r w:rsidRPr="00DA00C4">
        <w:rPr>
          <w:rFonts w:ascii="Arial" w:hAnsi="Arial" w:cs="Arial"/>
          <w:sz w:val="24"/>
          <w:szCs w:val="24"/>
        </w:rPr>
        <w:t>1.</w:t>
      </w:r>
      <w:r w:rsidRPr="00DA00C4">
        <w:rPr>
          <w:rFonts w:ascii="Arial" w:hAnsi="Arial" w:cs="Arial"/>
          <w:sz w:val="24"/>
          <w:szCs w:val="24"/>
          <w:lang w:val="es-ES"/>
        </w:rPr>
        <w:t xml:space="preserve">  Proponer al Presidente de la República la designación o ratificación de magistrados seleccionados previa evaluación interna.</w:t>
      </w:r>
      <w:r w:rsidRPr="00DA00C4">
        <w:rPr>
          <w:rFonts w:ascii="Arial" w:hAnsi="Arial" w:cs="Arial"/>
          <w:sz w:val="24"/>
          <w:szCs w:val="24"/>
          <w:lang w:val="es-ES"/>
        </w:rPr>
        <w:br/>
      </w:r>
      <w:r w:rsidRPr="00DA00C4">
        <w:rPr>
          <w:rFonts w:ascii="Arial" w:hAnsi="Arial" w:cs="Arial"/>
          <w:sz w:val="24"/>
          <w:szCs w:val="24"/>
          <w:lang w:val="es-ES"/>
        </w:rPr>
        <w:br/>
        <w:t>2. Señalar la sede y el número de las Salas Regionales.</w:t>
      </w:r>
      <w:r w:rsidRPr="00DA00C4">
        <w:rPr>
          <w:rFonts w:ascii="Arial" w:hAnsi="Arial" w:cs="Arial"/>
          <w:sz w:val="24"/>
          <w:szCs w:val="24"/>
          <w:lang w:val="es-ES"/>
        </w:rPr>
        <w:br/>
      </w:r>
      <w:r w:rsidRPr="00DA00C4">
        <w:rPr>
          <w:rFonts w:ascii="Arial" w:hAnsi="Arial" w:cs="Arial"/>
          <w:sz w:val="24"/>
          <w:szCs w:val="24"/>
          <w:lang w:val="es-ES"/>
        </w:rPr>
        <w:br/>
        <w:t>3. Resolver los conflictos de competencia que se susciten entre las Salas Regionales.</w:t>
      </w:r>
      <w:r w:rsidRPr="00DA00C4">
        <w:rPr>
          <w:rFonts w:ascii="Arial" w:hAnsi="Arial" w:cs="Arial"/>
          <w:sz w:val="24"/>
          <w:szCs w:val="24"/>
          <w:lang w:val="es-ES"/>
        </w:rPr>
        <w:br/>
      </w:r>
      <w:r w:rsidRPr="00DA00C4">
        <w:rPr>
          <w:rFonts w:ascii="Arial" w:hAnsi="Arial" w:cs="Arial"/>
          <w:sz w:val="24"/>
          <w:szCs w:val="24"/>
          <w:lang w:val="es-ES"/>
        </w:rPr>
        <w:br/>
        <w:t>4. Fijar o suspender la jurisprudencia del Tribunal, conforme al Código Fiscal de la Federación, así como ordenar su publicación.</w:t>
      </w:r>
    </w:p>
    <w:p w:rsidR="00DA00C4" w:rsidRPr="00DA00C4" w:rsidRDefault="00DA00C4" w:rsidP="00090570">
      <w:pPr>
        <w:spacing w:line="360" w:lineRule="auto"/>
        <w:jc w:val="both"/>
        <w:rPr>
          <w:rFonts w:ascii="Arial" w:hAnsi="Arial" w:cs="Arial"/>
          <w:sz w:val="24"/>
          <w:szCs w:val="24"/>
          <w:lang w:val="es-ES"/>
        </w:rPr>
      </w:pPr>
      <w:r>
        <w:rPr>
          <w:rFonts w:ascii="Arial" w:hAnsi="Arial" w:cs="Arial"/>
          <w:sz w:val="24"/>
          <w:szCs w:val="24"/>
          <w:lang w:val="es-ES"/>
        </w:rPr>
        <w:t xml:space="preserve">5. </w:t>
      </w:r>
      <w:r w:rsidRPr="00DA00C4">
        <w:rPr>
          <w:rFonts w:ascii="Arial" w:hAnsi="Arial" w:cs="Arial"/>
          <w:sz w:val="24"/>
          <w:szCs w:val="24"/>
          <w:lang w:val="es-ES"/>
        </w:rPr>
        <w:t>Resolver los incidentes y recursos que procedan en contra de los actos y resoluciones del Pleno, así como la queja y determinar las medidas de apremio.</w:t>
      </w:r>
    </w:p>
    <w:p w:rsidR="00DA00C4" w:rsidRDefault="00DA00C4" w:rsidP="00090570">
      <w:pPr>
        <w:spacing w:line="360" w:lineRule="auto"/>
        <w:jc w:val="both"/>
        <w:rPr>
          <w:rFonts w:ascii="Arial" w:hAnsi="Arial" w:cs="Arial"/>
          <w:szCs w:val="24"/>
          <w:u w:val="single"/>
        </w:rPr>
      </w:pPr>
    </w:p>
    <w:p w:rsidR="00DA00C4" w:rsidRPr="008F75AC" w:rsidRDefault="00DA00C4" w:rsidP="00090570">
      <w:pPr>
        <w:spacing w:line="360" w:lineRule="auto"/>
        <w:jc w:val="both"/>
        <w:rPr>
          <w:rFonts w:ascii="Arial" w:hAnsi="Arial" w:cs="Arial"/>
          <w:szCs w:val="24"/>
          <w:u w:val="single"/>
        </w:rPr>
      </w:pPr>
      <w:r w:rsidRPr="008F75AC">
        <w:rPr>
          <w:rFonts w:ascii="Arial" w:hAnsi="Arial" w:cs="Arial"/>
          <w:szCs w:val="24"/>
          <w:u w:val="single"/>
        </w:rPr>
        <w:t>http://www.tff.gob.mx/index.php/el-tribunal/atribuciones/16-atribuciones-del-pleno-de-sala-superior</w:t>
      </w:r>
    </w:p>
    <w:p w:rsidR="00DA00C4" w:rsidRPr="00C356B1" w:rsidRDefault="00DA00C4" w:rsidP="00090570">
      <w:pPr>
        <w:spacing w:line="360" w:lineRule="auto"/>
        <w:jc w:val="both"/>
        <w:rPr>
          <w:rFonts w:ascii="Arial" w:hAnsi="Arial" w:cs="Arial"/>
          <w:b/>
          <w:sz w:val="24"/>
          <w:szCs w:val="24"/>
        </w:rPr>
      </w:pPr>
    </w:p>
    <w:p w:rsidR="000E3B34" w:rsidRDefault="008770FC" w:rsidP="00090570">
      <w:pPr>
        <w:spacing w:line="360" w:lineRule="auto"/>
        <w:jc w:val="both"/>
        <w:rPr>
          <w:rFonts w:ascii="Arial" w:hAnsi="Arial" w:cs="Arial"/>
          <w:b/>
          <w:sz w:val="24"/>
          <w:szCs w:val="24"/>
        </w:rPr>
      </w:pPr>
      <w:r>
        <w:rPr>
          <w:rFonts w:ascii="Arial" w:hAnsi="Arial" w:cs="Arial"/>
          <w:b/>
          <w:sz w:val="24"/>
          <w:szCs w:val="24"/>
        </w:rPr>
        <w:br/>
        <w:t>5</w:t>
      </w:r>
      <w:r w:rsidR="00AD2CEF" w:rsidRPr="00C356B1">
        <w:rPr>
          <w:rFonts w:ascii="Arial" w:hAnsi="Arial" w:cs="Arial"/>
          <w:b/>
          <w:sz w:val="24"/>
          <w:szCs w:val="24"/>
        </w:rPr>
        <w:t xml:space="preserve">.- ¿Cómo se integran las salas de La Suprema Corte de Justicia? </w:t>
      </w:r>
    </w:p>
    <w:p w:rsidR="00C350E5" w:rsidRPr="00C350E5" w:rsidRDefault="00C350E5" w:rsidP="00090570">
      <w:pPr>
        <w:autoSpaceDE w:val="0"/>
        <w:autoSpaceDN w:val="0"/>
        <w:adjustRightInd w:val="0"/>
        <w:spacing w:after="0" w:line="360" w:lineRule="auto"/>
        <w:jc w:val="both"/>
        <w:rPr>
          <w:rFonts w:ascii="Arial" w:hAnsi="Arial" w:cs="Arial"/>
          <w:color w:val="000000"/>
          <w:sz w:val="24"/>
          <w:szCs w:val="24"/>
        </w:rPr>
      </w:pPr>
      <w:r w:rsidRPr="00C350E5">
        <w:rPr>
          <w:rFonts w:ascii="Arial" w:hAnsi="Arial" w:cs="Arial"/>
          <w:color w:val="000000"/>
          <w:sz w:val="24"/>
          <w:szCs w:val="24"/>
        </w:rPr>
        <w:t xml:space="preserve">Las Salas se integran con once ministros. Cada dos años sus miembros eligen, de entre ellos, a quien deba fungir como Presidente, y no podrá ser reelecto para el período inmediato posterior. </w:t>
      </w:r>
    </w:p>
    <w:p w:rsidR="00C350E5" w:rsidRDefault="00C350E5" w:rsidP="00090570">
      <w:pPr>
        <w:spacing w:line="360" w:lineRule="auto"/>
        <w:jc w:val="both"/>
        <w:rPr>
          <w:rFonts w:ascii="Arial" w:hAnsi="Arial" w:cs="Arial"/>
          <w:b/>
          <w:sz w:val="24"/>
          <w:szCs w:val="24"/>
        </w:rPr>
      </w:pPr>
    </w:p>
    <w:p w:rsidR="00C350E5" w:rsidRPr="00C350E5" w:rsidRDefault="00C350E5" w:rsidP="00090570">
      <w:pPr>
        <w:spacing w:line="360" w:lineRule="auto"/>
        <w:jc w:val="both"/>
        <w:rPr>
          <w:rFonts w:ascii="Arial" w:hAnsi="Arial" w:cs="Arial"/>
          <w:u w:val="single"/>
        </w:rPr>
      </w:pPr>
      <w:r w:rsidRPr="00C350E5">
        <w:rPr>
          <w:rFonts w:ascii="Arial" w:hAnsi="Arial" w:cs="Arial"/>
          <w:u w:val="single"/>
        </w:rPr>
        <w:t>https://www.scjn.gob.mx/conocelacorte/Documents/ComoestaconformadalaSCJN_.pdf</w:t>
      </w:r>
    </w:p>
    <w:p w:rsidR="002B0A98" w:rsidRDefault="00AD2CEF" w:rsidP="00090570">
      <w:pPr>
        <w:spacing w:line="360" w:lineRule="auto"/>
        <w:jc w:val="both"/>
        <w:rPr>
          <w:rFonts w:ascii="Arial" w:hAnsi="Arial" w:cs="Arial"/>
          <w:b/>
          <w:sz w:val="24"/>
          <w:szCs w:val="24"/>
        </w:rPr>
      </w:pPr>
      <w:r w:rsidRPr="00C356B1">
        <w:rPr>
          <w:rFonts w:ascii="Arial" w:hAnsi="Arial" w:cs="Arial"/>
          <w:b/>
          <w:sz w:val="24"/>
          <w:szCs w:val="24"/>
        </w:rPr>
        <w:br/>
      </w:r>
    </w:p>
    <w:p w:rsidR="002B0A98" w:rsidRDefault="002B0A98" w:rsidP="00090570">
      <w:pPr>
        <w:spacing w:line="360" w:lineRule="auto"/>
        <w:jc w:val="both"/>
        <w:rPr>
          <w:rFonts w:ascii="Arial" w:hAnsi="Arial" w:cs="Arial"/>
          <w:b/>
          <w:sz w:val="24"/>
          <w:szCs w:val="24"/>
        </w:rPr>
      </w:pPr>
    </w:p>
    <w:p w:rsidR="000E3B34" w:rsidRDefault="008770FC" w:rsidP="00090570">
      <w:pPr>
        <w:spacing w:line="360" w:lineRule="auto"/>
        <w:jc w:val="both"/>
        <w:rPr>
          <w:rFonts w:ascii="Arial" w:hAnsi="Arial" w:cs="Arial"/>
          <w:b/>
          <w:sz w:val="24"/>
          <w:szCs w:val="24"/>
        </w:rPr>
      </w:pPr>
      <w:r>
        <w:rPr>
          <w:rFonts w:ascii="Arial" w:hAnsi="Arial" w:cs="Arial"/>
          <w:b/>
          <w:sz w:val="24"/>
          <w:szCs w:val="24"/>
        </w:rPr>
        <w:t>6</w:t>
      </w:r>
      <w:r w:rsidR="00AD2CEF" w:rsidRPr="00C356B1">
        <w:rPr>
          <w:rFonts w:ascii="Arial" w:hAnsi="Arial" w:cs="Arial"/>
          <w:b/>
          <w:sz w:val="24"/>
          <w:szCs w:val="24"/>
        </w:rPr>
        <w:t xml:space="preserve">.- Diga 5 atribuciones de La Suprema Corte de Justicia en salas. </w:t>
      </w:r>
    </w:p>
    <w:p w:rsidR="002B0A98" w:rsidRPr="002B0A98" w:rsidRDefault="002B0A98" w:rsidP="00090570">
      <w:pPr>
        <w:autoSpaceDE w:val="0"/>
        <w:autoSpaceDN w:val="0"/>
        <w:adjustRightInd w:val="0"/>
        <w:spacing w:after="0" w:line="360" w:lineRule="auto"/>
        <w:jc w:val="both"/>
        <w:rPr>
          <w:rFonts w:ascii="Arial" w:hAnsi="Arial" w:cs="Arial"/>
          <w:sz w:val="24"/>
          <w:szCs w:val="24"/>
        </w:rPr>
      </w:pPr>
      <w:r w:rsidRPr="002B0A98">
        <w:rPr>
          <w:rFonts w:ascii="Arial" w:hAnsi="Arial" w:cs="Arial"/>
          <w:sz w:val="24"/>
          <w:szCs w:val="24"/>
        </w:rPr>
        <w:t>1.</w:t>
      </w:r>
      <w:r w:rsidR="005278ED" w:rsidRPr="005278ED">
        <w:rPr>
          <w:rFonts w:ascii="Arial" w:hAnsi="Arial" w:cs="Arial"/>
          <w:sz w:val="24"/>
          <w:szCs w:val="24"/>
        </w:rPr>
        <w:t xml:space="preserve">De los recursos de apelación interpuestos en contra de las sentencias dictadas por los jueces de distrito en aquellas controversias ordinarias en que la Federación sea parte, de conformidad con lo dispuesto en la fracción III del artículo 105 de la Constitución Política </w:t>
      </w:r>
      <w:r w:rsidRPr="002B0A98">
        <w:rPr>
          <w:rFonts w:ascii="Arial" w:hAnsi="Arial" w:cs="Arial"/>
          <w:sz w:val="24"/>
          <w:szCs w:val="24"/>
        </w:rPr>
        <w:t>de los Estados Unidos Mexicanos.</w:t>
      </w:r>
    </w:p>
    <w:p w:rsidR="002B0A98" w:rsidRPr="002B0A98" w:rsidRDefault="002B0A98" w:rsidP="00090570">
      <w:pPr>
        <w:autoSpaceDE w:val="0"/>
        <w:autoSpaceDN w:val="0"/>
        <w:adjustRightInd w:val="0"/>
        <w:spacing w:after="0" w:line="360" w:lineRule="auto"/>
        <w:jc w:val="both"/>
        <w:rPr>
          <w:rFonts w:ascii="Arial" w:hAnsi="Arial" w:cs="Arial"/>
          <w:sz w:val="24"/>
          <w:szCs w:val="24"/>
        </w:rPr>
      </w:pPr>
    </w:p>
    <w:p w:rsidR="005278ED" w:rsidRPr="002B0A98" w:rsidRDefault="002B0A98" w:rsidP="00090570">
      <w:pPr>
        <w:autoSpaceDE w:val="0"/>
        <w:autoSpaceDN w:val="0"/>
        <w:adjustRightInd w:val="0"/>
        <w:spacing w:after="0" w:line="360" w:lineRule="auto"/>
        <w:jc w:val="both"/>
        <w:rPr>
          <w:rFonts w:ascii="Arial" w:hAnsi="Arial" w:cs="Arial"/>
          <w:sz w:val="24"/>
          <w:szCs w:val="24"/>
        </w:rPr>
      </w:pPr>
      <w:r w:rsidRPr="002B0A98">
        <w:rPr>
          <w:rFonts w:ascii="Arial" w:hAnsi="Arial" w:cs="Arial"/>
          <w:sz w:val="24"/>
          <w:szCs w:val="24"/>
        </w:rPr>
        <w:t xml:space="preserve">2. </w:t>
      </w:r>
      <w:r w:rsidR="005278ED" w:rsidRPr="005278ED">
        <w:rPr>
          <w:rFonts w:ascii="Arial" w:hAnsi="Arial" w:cs="Arial"/>
          <w:sz w:val="24"/>
          <w:szCs w:val="24"/>
        </w:rPr>
        <w:t>Del recurso de revisión en amparo contra sentencias pronunciadas en la audiencia constitucional por los jueces de distrito o tr</w:t>
      </w:r>
      <w:r w:rsidRPr="002B0A98">
        <w:rPr>
          <w:rFonts w:ascii="Arial" w:hAnsi="Arial" w:cs="Arial"/>
          <w:sz w:val="24"/>
          <w:szCs w:val="24"/>
        </w:rPr>
        <w:t>ibunales unitarios de circuito.</w:t>
      </w:r>
    </w:p>
    <w:p w:rsidR="002B0A98" w:rsidRPr="002B0A98" w:rsidRDefault="002B0A98" w:rsidP="00090570">
      <w:pPr>
        <w:autoSpaceDE w:val="0"/>
        <w:autoSpaceDN w:val="0"/>
        <w:adjustRightInd w:val="0"/>
        <w:spacing w:after="0" w:line="360" w:lineRule="auto"/>
        <w:jc w:val="both"/>
        <w:rPr>
          <w:rFonts w:ascii="Arial" w:hAnsi="Arial" w:cs="Arial"/>
          <w:sz w:val="24"/>
          <w:szCs w:val="24"/>
        </w:rPr>
      </w:pPr>
    </w:p>
    <w:p w:rsidR="002B0A98" w:rsidRPr="002B0A98" w:rsidRDefault="002B0A98" w:rsidP="00090570">
      <w:pPr>
        <w:autoSpaceDE w:val="0"/>
        <w:autoSpaceDN w:val="0"/>
        <w:adjustRightInd w:val="0"/>
        <w:spacing w:after="0" w:line="360" w:lineRule="auto"/>
        <w:jc w:val="both"/>
        <w:rPr>
          <w:rFonts w:ascii="Arial" w:hAnsi="Arial" w:cs="Arial"/>
          <w:sz w:val="24"/>
          <w:szCs w:val="24"/>
        </w:rPr>
      </w:pPr>
      <w:r w:rsidRPr="002B0A98">
        <w:rPr>
          <w:rFonts w:ascii="Arial" w:hAnsi="Arial" w:cs="Arial"/>
          <w:sz w:val="24"/>
          <w:szCs w:val="24"/>
        </w:rPr>
        <w:t>3. Del recurso de revisión contra sentencias que en amparo directo pronuncien los tribunales colegiados de circuito.</w:t>
      </w:r>
    </w:p>
    <w:p w:rsidR="002B0A98" w:rsidRPr="002B0A98" w:rsidRDefault="002B0A98" w:rsidP="00090570">
      <w:pPr>
        <w:autoSpaceDE w:val="0"/>
        <w:autoSpaceDN w:val="0"/>
        <w:adjustRightInd w:val="0"/>
        <w:spacing w:after="0" w:line="360" w:lineRule="auto"/>
        <w:jc w:val="both"/>
        <w:rPr>
          <w:rFonts w:ascii="Arial" w:hAnsi="Arial" w:cs="Arial"/>
          <w:sz w:val="24"/>
          <w:szCs w:val="24"/>
        </w:rPr>
      </w:pPr>
    </w:p>
    <w:p w:rsidR="002B0A98" w:rsidRPr="002B0A98" w:rsidRDefault="002B0A98" w:rsidP="00090570">
      <w:pPr>
        <w:pStyle w:val="Default"/>
        <w:spacing w:line="360" w:lineRule="auto"/>
        <w:jc w:val="both"/>
        <w:rPr>
          <w:rFonts w:ascii="Arial" w:hAnsi="Arial" w:cs="Arial"/>
          <w:color w:val="auto"/>
        </w:rPr>
      </w:pPr>
      <w:r w:rsidRPr="002B0A98">
        <w:rPr>
          <w:rFonts w:ascii="Arial" w:hAnsi="Arial" w:cs="Arial"/>
          <w:color w:val="auto"/>
        </w:rPr>
        <w:t>4.  Del recurso de queja interpuesto en los casos a que se refieren las fracciones V, VII, VIII, IX del artículo 95 de la Ley de Amparo, siempre que el conocimiento del amparo en que la queja se haga valer sea competencia de una de las Salas, directamente o en revisión, en los términos del artículo 99, párrafo segundo, de la misma ley.</w:t>
      </w:r>
    </w:p>
    <w:p w:rsidR="002B0A98" w:rsidRPr="002B0A98" w:rsidRDefault="002B0A98" w:rsidP="00090570">
      <w:pPr>
        <w:pStyle w:val="Default"/>
        <w:spacing w:line="360" w:lineRule="auto"/>
        <w:jc w:val="both"/>
        <w:rPr>
          <w:rFonts w:ascii="Arial" w:hAnsi="Arial" w:cs="Arial"/>
          <w:color w:val="auto"/>
        </w:rPr>
      </w:pPr>
    </w:p>
    <w:p w:rsidR="002B0A98" w:rsidRPr="002B0A98" w:rsidRDefault="002B0A98" w:rsidP="00090570">
      <w:pPr>
        <w:pStyle w:val="Default"/>
        <w:spacing w:line="360" w:lineRule="auto"/>
        <w:jc w:val="both"/>
        <w:rPr>
          <w:rFonts w:ascii="Arial" w:hAnsi="Arial" w:cs="Arial"/>
          <w:color w:val="auto"/>
        </w:rPr>
      </w:pPr>
      <w:r w:rsidRPr="002B0A98">
        <w:rPr>
          <w:rFonts w:ascii="Arial" w:hAnsi="Arial" w:cs="Arial"/>
          <w:color w:val="auto"/>
        </w:rPr>
        <w:t>5.  Del recurso de reclamación contra los acuerdos de trámite dictados por su presidente.</w:t>
      </w:r>
    </w:p>
    <w:p w:rsidR="002B0A98" w:rsidRPr="005278ED" w:rsidRDefault="002B0A98" w:rsidP="00090570">
      <w:pPr>
        <w:autoSpaceDE w:val="0"/>
        <w:autoSpaceDN w:val="0"/>
        <w:adjustRightInd w:val="0"/>
        <w:spacing w:after="0" w:line="360" w:lineRule="auto"/>
        <w:jc w:val="both"/>
        <w:rPr>
          <w:rFonts w:ascii="Arial" w:hAnsi="Arial" w:cs="Arial"/>
          <w:color w:val="000000"/>
        </w:rPr>
      </w:pPr>
    </w:p>
    <w:p w:rsidR="005278ED" w:rsidRDefault="005278ED" w:rsidP="00090570">
      <w:pPr>
        <w:spacing w:line="360" w:lineRule="auto"/>
        <w:jc w:val="both"/>
        <w:rPr>
          <w:rFonts w:ascii="Arial" w:hAnsi="Arial" w:cs="Arial"/>
          <w:b/>
          <w:sz w:val="24"/>
          <w:szCs w:val="24"/>
        </w:rPr>
      </w:pPr>
    </w:p>
    <w:p w:rsidR="002B0A98" w:rsidRPr="00C350E5" w:rsidRDefault="002B0A98" w:rsidP="00090570">
      <w:pPr>
        <w:spacing w:line="360" w:lineRule="auto"/>
        <w:jc w:val="both"/>
        <w:rPr>
          <w:rFonts w:ascii="Arial" w:hAnsi="Arial" w:cs="Arial"/>
          <w:u w:val="single"/>
        </w:rPr>
      </w:pPr>
      <w:r w:rsidRPr="00C350E5">
        <w:rPr>
          <w:rFonts w:ascii="Arial" w:hAnsi="Arial" w:cs="Arial"/>
          <w:u w:val="single"/>
        </w:rPr>
        <w:t>https://www.scjn.gob.mx/conocelacorte/Documents/ComoestaconformadalaSCJN_.pdf</w:t>
      </w:r>
    </w:p>
    <w:p w:rsidR="002B0A98" w:rsidRPr="00C356B1" w:rsidRDefault="002B0A98" w:rsidP="00090570">
      <w:pPr>
        <w:spacing w:line="360" w:lineRule="auto"/>
        <w:jc w:val="both"/>
        <w:rPr>
          <w:rFonts w:ascii="Arial" w:hAnsi="Arial" w:cs="Arial"/>
          <w:b/>
          <w:sz w:val="24"/>
          <w:szCs w:val="24"/>
        </w:rPr>
      </w:pPr>
    </w:p>
    <w:p w:rsidR="000E3B34" w:rsidRDefault="008770FC" w:rsidP="00090570">
      <w:pPr>
        <w:spacing w:line="360" w:lineRule="auto"/>
        <w:jc w:val="both"/>
        <w:rPr>
          <w:rFonts w:ascii="Arial" w:hAnsi="Arial" w:cs="Arial"/>
          <w:b/>
          <w:sz w:val="24"/>
          <w:szCs w:val="24"/>
        </w:rPr>
      </w:pPr>
      <w:r>
        <w:rPr>
          <w:rFonts w:ascii="Arial" w:hAnsi="Arial" w:cs="Arial"/>
          <w:b/>
          <w:sz w:val="24"/>
          <w:szCs w:val="24"/>
        </w:rPr>
        <w:br/>
        <w:t>7</w:t>
      </w:r>
      <w:r w:rsidR="00AD2CEF" w:rsidRPr="00C356B1">
        <w:rPr>
          <w:rFonts w:ascii="Arial" w:hAnsi="Arial" w:cs="Arial"/>
          <w:b/>
          <w:sz w:val="24"/>
          <w:szCs w:val="24"/>
        </w:rPr>
        <w:t xml:space="preserve">.- Diga ¿cómo se componen los Tribunales Unitarios de Circuito? </w:t>
      </w:r>
    </w:p>
    <w:p w:rsidR="00FD2254" w:rsidRDefault="00CC0474" w:rsidP="00090570">
      <w:pPr>
        <w:spacing w:line="360" w:lineRule="auto"/>
        <w:jc w:val="both"/>
        <w:rPr>
          <w:rFonts w:ascii="Arial" w:hAnsi="Arial" w:cs="Arial"/>
          <w:sz w:val="24"/>
          <w:szCs w:val="24"/>
          <w:lang w:val="es-ES"/>
        </w:rPr>
      </w:pPr>
      <w:r w:rsidRPr="00CC0474">
        <w:rPr>
          <w:rFonts w:ascii="Arial" w:hAnsi="Arial" w:cs="Arial"/>
          <w:sz w:val="24"/>
          <w:szCs w:val="24"/>
          <w:lang w:val="es-ES"/>
        </w:rPr>
        <w:t>Se integran por un solo magistrado.</w:t>
      </w:r>
    </w:p>
    <w:p w:rsidR="00CC0474" w:rsidRPr="00CC0474" w:rsidRDefault="00CC0474" w:rsidP="00090570">
      <w:pPr>
        <w:spacing w:line="360" w:lineRule="auto"/>
        <w:jc w:val="both"/>
        <w:rPr>
          <w:rFonts w:ascii="Arial" w:hAnsi="Arial" w:cs="Arial"/>
          <w:u w:val="single"/>
        </w:rPr>
      </w:pPr>
      <w:r w:rsidRPr="00CC0474">
        <w:rPr>
          <w:rFonts w:ascii="Arial" w:hAnsi="Arial" w:cs="Arial"/>
          <w:u w:val="single"/>
        </w:rPr>
        <w:lastRenderedPageBreak/>
        <w:t>http://www.diputados.gob.mx/sedia/sia/spi/SPI-ISS-23-07.pdf</w:t>
      </w:r>
    </w:p>
    <w:p w:rsidR="00FD2254" w:rsidRPr="00C356B1" w:rsidRDefault="00FD2254" w:rsidP="00090570">
      <w:pPr>
        <w:spacing w:line="360" w:lineRule="auto"/>
        <w:jc w:val="both"/>
        <w:rPr>
          <w:rFonts w:ascii="Arial" w:hAnsi="Arial" w:cs="Arial"/>
          <w:b/>
          <w:sz w:val="24"/>
          <w:szCs w:val="24"/>
        </w:rPr>
      </w:pPr>
    </w:p>
    <w:p w:rsidR="000E3B34" w:rsidRDefault="008770FC" w:rsidP="00090570">
      <w:pPr>
        <w:spacing w:line="360" w:lineRule="auto"/>
        <w:jc w:val="both"/>
        <w:rPr>
          <w:rFonts w:ascii="Arial" w:hAnsi="Arial" w:cs="Arial"/>
          <w:b/>
          <w:sz w:val="24"/>
          <w:szCs w:val="24"/>
        </w:rPr>
      </w:pPr>
      <w:r>
        <w:rPr>
          <w:rFonts w:ascii="Arial" w:hAnsi="Arial" w:cs="Arial"/>
          <w:b/>
          <w:sz w:val="24"/>
          <w:szCs w:val="24"/>
        </w:rPr>
        <w:br/>
        <w:t>8</w:t>
      </w:r>
      <w:r w:rsidR="00AD2CEF" w:rsidRPr="00C356B1">
        <w:rPr>
          <w:rFonts w:ascii="Arial" w:hAnsi="Arial" w:cs="Arial"/>
          <w:b/>
          <w:sz w:val="24"/>
          <w:szCs w:val="24"/>
        </w:rPr>
        <w:t xml:space="preserve">.- Diga 3 casos que conocerán los Tribunales Unitarios de Circuito. </w:t>
      </w:r>
    </w:p>
    <w:p w:rsidR="000864FF" w:rsidRPr="00D16C3D" w:rsidRDefault="000864FF" w:rsidP="00090570">
      <w:pPr>
        <w:pStyle w:val="Prrafodelista"/>
        <w:numPr>
          <w:ilvl w:val="0"/>
          <w:numId w:val="6"/>
        </w:numPr>
        <w:spacing w:line="360" w:lineRule="auto"/>
        <w:jc w:val="both"/>
        <w:rPr>
          <w:rFonts w:ascii="Arial" w:hAnsi="Arial" w:cs="Arial"/>
          <w:sz w:val="24"/>
          <w:szCs w:val="24"/>
        </w:rPr>
      </w:pPr>
      <w:r w:rsidRPr="00D16C3D">
        <w:rPr>
          <w:rFonts w:ascii="Arial" w:hAnsi="Arial" w:cs="Arial"/>
          <w:sz w:val="24"/>
          <w:szCs w:val="24"/>
        </w:rPr>
        <w:t xml:space="preserve">Conocer los juicios de amparo </w:t>
      </w:r>
      <w:r w:rsidR="00D16C3D" w:rsidRPr="00D16C3D">
        <w:rPr>
          <w:rFonts w:ascii="Arial" w:hAnsi="Arial" w:cs="Arial"/>
          <w:sz w:val="24"/>
          <w:szCs w:val="24"/>
        </w:rPr>
        <w:t>promovidos contra los actos de otros tribunales unitarios de circuito, que no constituyan sentencias definitivas, en términos de lo previsto en la ley de amparo respecto a los juicios de amparo indirecto promovidos ante juez de distrito.</w:t>
      </w:r>
    </w:p>
    <w:p w:rsidR="00D16C3D" w:rsidRPr="00D16C3D" w:rsidRDefault="00D16C3D" w:rsidP="00090570">
      <w:pPr>
        <w:pStyle w:val="Prrafodelista"/>
        <w:numPr>
          <w:ilvl w:val="0"/>
          <w:numId w:val="6"/>
        </w:numPr>
        <w:spacing w:line="360" w:lineRule="auto"/>
        <w:jc w:val="both"/>
        <w:rPr>
          <w:rFonts w:ascii="Arial" w:hAnsi="Arial" w:cs="Arial"/>
          <w:sz w:val="24"/>
          <w:szCs w:val="24"/>
        </w:rPr>
      </w:pPr>
      <w:r w:rsidRPr="00D16C3D">
        <w:rPr>
          <w:rFonts w:ascii="Arial" w:hAnsi="Arial" w:cs="Arial"/>
          <w:sz w:val="24"/>
          <w:szCs w:val="24"/>
        </w:rPr>
        <w:t>Conocer la apelación de los asuntos conocidos en primera instancia por los juzgados de distrito.</w:t>
      </w:r>
    </w:p>
    <w:p w:rsidR="00D16C3D" w:rsidRDefault="00D16C3D" w:rsidP="00090570">
      <w:pPr>
        <w:pStyle w:val="Prrafodelista"/>
        <w:numPr>
          <w:ilvl w:val="0"/>
          <w:numId w:val="6"/>
        </w:numPr>
        <w:spacing w:line="360" w:lineRule="auto"/>
        <w:jc w:val="both"/>
        <w:rPr>
          <w:rFonts w:ascii="Arial" w:hAnsi="Arial" w:cs="Arial"/>
          <w:sz w:val="24"/>
          <w:szCs w:val="24"/>
        </w:rPr>
      </w:pPr>
      <w:r w:rsidRPr="00D16C3D">
        <w:rPr>
          <w:rFonts w:ascii="Arial" w:hAnsi="Arial" w:cs="Arial"/>
          <w:sz w:val="24"/>
          <w:szCs w:val="24"/>
        </w:rPr>
        <w:t>Conocer del recurso de denegada apelación.</w:t>
      </w:r>
    </w:p>
    <w:p w:rsidR="00D16C3D" w:rsidRDefault="00D16C3D" w:rsidP="00090570">
      <w:pPr>
        <w:spacing w:line="360" w:lineRule="auto"/>
        <w:jc w:val="both"/>
        <w:rPr>
          <w:rFonts w:ascii="Arial" w:hAnsi="Arial" w:cs="Arial"/>
          <w:sz w:val="24"/>
          <w:szCs w:val="24"/>
        </w:rPr>
      </w:pPr>
    </w:p>
    <w:p w:rsidR="00D16C3D" w:rsidRPr="00D16C3D" w:rsidRDefault="00D16C3D" w:rsidP="00090570">
      <w:pPr>
        <w:spacing w:line="360" w:lineRule="auto"/>
        <w:jc w:val="both"/>
        <w:rPr>
          <w:rFonts w:ascii="Arial" w:hAnsi="Arial" w:cs="Arial"/>
          <w:u w:val="single"/>
        </w:rPr>
      </w:pPr>
      <w:r w:rsidRPr="00D16C3D">
        <w:rPr>
          <w:rFonts w:ascii="Arial" w:hAnsi="Arial" w:cs="Arial"/>
          <w:u w:val="single"/>
        </w:rPr>
        <w:t>http://biblio.juridicas.unam.mx/libros/3/1441/17.pdf</w:t>
      </w:r>
    </w:p>
    <w:p w:rsidR="00D16C3D" w:rsidRPr="00D16C3D" w:rsidRDefault="00D16C3D" w:rsidP="00090570">
      <w:pPr>
        <w:spacing w:line="360" w:lineRule="auto"/>
        <w:ind w:left="360"/>
        <w:jc w:val="both"/>
        <w:rPr>
          <w:rFonts w:ascii="Arial" w:hAnsi="Arial" w:cs="Arial"/>
          <w:b/>
          <w:sz w:val="24"/>
          <w:szCs w:val="24"/>
        </w:rPr>
      </w:pPr>
    </w:p>
    <w:p w:rsidR="000E3B34" w:rsidRDefault="008770FC" w:rsidP="00090570">
      <w:pPr>
        <w:spacing w:line="360" w:lineRule="auto"/>
        <w:jc w:val="both"/>
        <w:rPr>
          <w:rFonts w:ascii="Arial" w:hAnsi="Arial" w:cs="Arial"/>
          <w:b/>
          <w:sz w:val="24"/>
          <w:szCs w:val="24"/>
        </w:rPr>
      </w:pPr>
      <w:r>
        <w:rPr>
          <w:rFonts w:ascii="Arial" w:hAnsi="Arial" w:cs="Arial"/>
          <w:b/>
          <w:sz w:val="24"/>
          <w:szCs w:val="24"/>
        </w:rPr>
        <w:br/>
        <w:t>9</w:t>
      </w:r>
      <w:r w:rsidR="00AD2CEF" w:rsidRPr="00C356B1">
        <w:rPr>
          <w:rFonts w:ascii="Arial" w:hAnsi="Arial" w:cs="Arial"/>
          <w:b/>
          <w:sz w:val="24"/>
          <w:szCs w:val="24"/>
        </w:rPr>
        <w:t xml:space="preserve">.- Diga ¿cómo se componen los Tribunales Colegiados de Circuito? </w:t>
      </w:r>
    </w:p>
    <w:p w:rsidR="00447565" w:rsidRPr="00447565" w:rsidRDefault="00447565" w:rsidP="00090570">
      <w:pPr>
        <w:spacing w:line="360" w:lineRule="auto"/>
        <w:jc w:val="both"/>
        <w:rPr>
          <w:rStyle w:val="ya-q-full-text"/>
          <w:rFonts w:ascii="Arial" w:hAnsi="Arial" w:cs="Arial"/>
          <w:sz w:val="24"/>
        </w:rPr>
      </w:pPr>
      <w:r w:rsidRPr="00447565">
        <w:rPr>
          <w:rStyle w:val="ya-q-full-text"/>
          <w:rFonts w:ascii="Arial" w:hAnsi="Arial" w:cs="Arial"/>
          <w:sz w:val="24"/>
        </w:rPr>
        <w:t xml:space="preserve">Se componen de 3 magistrados, uno de los cuales es su presidente. Además cuentan con un secretario de acuerdos y del número de secretarios, actuarios y empleados que determina el presupuesto. Pueden estar especializados en una materia (penal, administrativa, civil o mercantil, y laboral) o conocer de todas ellas. </w:t>
      </w:r>
    </w:p>
    <w:p w:rsidR="00447565" w:rsidRPr="00447565" w:rsidRDefault="00447565" w:rsidP="00090570">
      <w:pPr>
        <w:spacing w:line="360" w:lineRule="auto"/>
        <w:jc w:val="both"/>
        <w:rPr>
          <w:rFonts w:ascii="Arial" w:hAnsi="Arial" w:cs="Arial"/>
          <w:b/>
          <w:sz w:val="24"/>
          <w:szCs w:val="24"/>
          <w:u w:val="single"/>
        </w:rPr>
      </w:pPr>
      <w:r w:rsidRPr="00447565">
        <w:rPr>
          <w:rFonts w:ascii="Arial" w:hAnsi="Arial" w:cs="Arial"/>
          <w:u w:val="single"/>
        </w:rPr>
        <w:t>http://www.diputados.gob.mx/sedia/sia/spi/SPI-ISS-23-07.pdf</w:t>
      </w:r>
      <w:r w:rsidRPr="00447565">
        <w:rPr>
          <w:rFonts w:ascii="Arial" w:hAnsi="Arial" w:cs="Arial"/>
          <w:u w:val="single"/>
        </w:rPr>
        <w:br/>
      </w:r>
    </w:p>
    <w:p w:rsidR="00B425A5" w:rsidRDefault="008770FC" w:rsidP="00090570">
      <w:pPr>
        <w:spacing w:line="360" w:lineRule="auto"/>
        <w:jc w:val="both"/>
        <w:rPr>
          <w:rFonts w:ascii="Arial" w:hAnsi="Arial" w:cs="Arial"/>
          <w:b/>
          <w:sz w:val="24"/>
          <w:szCs w:val="24"/>
        </w:rPr>
      </w:pPr>
      <w:r>
        <w:rPr>
          <w:rFonts w:ascii="Arial" w:hAnsi="Arial" w:cs="Arial"/>
          <w:b/>
          <w:sz w:val="24"/>
          <w:szCs w:val="24"/>
        </w:rPr>
        <w:br/>
        <w:t>10</w:t>
      </w:r>
      <w:r w:rsidR="00AD2CEF" w:rsidRPr="00C356B1">
        <w:rPr>
          <w:rFonts w:ascii="Arial" w:hAnsi="Arial" w:cs="Arial"/>
          <w:b/>
          <w:sz w:val="24"/>
          <w:szCs w:val="24"/>
        </w:rPr>
        <w:t>.- Diga 4 casos que conocerán los Tribunales Colegiados de Circuito.</w:t>
      </w:r>
    </w:p>
    <w:p w:rsidR="000E3B34" w:rsidRDefault="00AD2CEF" w:rsidP="00090570">
      <w:pPr>
        <w:pStyle w:val="Prrafodelista"/>
        <w:numPr>
          <w:ilvl w:val="0"/>
          <w:numId w:val="7"/>
        </w:numPr>
        <w:spacing w:line="360" w:lineRule="auto"/>
        <w:jc w:val="both"/>
        <w:rPr>
          <w:rFonts w:ascii="Arial" w:hAnsi="Arial" w:cs="Arial"/>
          <w:sz w:val="24"/>
          <w:szCs w:val="24"/>
        </w:rPr>
      </w:pPr>
      <w:r w:rsidRPr="00B425A5">
        <w:rPr>
          <w:rFonts w:ascii="Arial" w:hAnsi="Arial" w:cs="Arial"/>
          <w:sz w:val="24"/>
          <w:szCs w:val="24"/>
        </w:rPr>
        <w:lastRenderedPageBreak/>
        <w:t xml:space="preserve"> </w:t>
      </w:r>
      <w:r w:rsidR="00B425A5">
        <w:rPr>
          <w:rFonts w:ascii="Arial" w:hAnsi="Arial" w:cs="Arial"/>
          <w:sz w:val="24"/>
          <w:szCs w:val="24"/>
        </w:rPr>
        <w:t>Conocer los juicios de amparo directo contra sentencias definitivas, laudos o resoluciones que pongan fin al juicio por violaciones cometidas en ellas o durante la secuela del procedimiento</w:t>
      </w:r>
      <w:r w:rsidR="00C7509C">
        <w:rPr>
          <w:rFonts w:ascii="Arial" w:hAnsi="Arial" w:cs="Arial"/>
          <w:sz w:val="24"/>
          <w:szCs w:val="24"/>
        </w:rPr>
        <w:t>, de conformidad al art. 37.</w:t>
      </w:r>
    </w:p>
    <w:p w:rsidR="00C7509C" w:rsidRDefault="00C7509C" w:rsidP="00090570">
      <w:pPr>
        <w:pStyle w:val="Prrafodelista"/>
        <w:numPr>
          <w:ilvl w:val="0"/>
          <w:numId w:val="7"/>
        </w:numPr>
        <w:spacing w:line="360" w:lineRule="auto"/>
        <w:jc w:val="both"/>
        <w:rPr>
          <w:rFonts w:ascii="Arial" w:hAnsi="Arial" w:cs="Arial"/>
          <w:sz w:val="24"/>
          <w:szCs w:val="24"/>
        </w:rPr>
      </w:pPr>
      <w:r>
        <w:rPr>
          <w:rFonts w:ascii="Arial" w:hAnsi="Arial" w:cs="Arial"/>
          <w:sz w:val="24"/>
          <w:szCs w:val="24"/>
        </w:rPr>
        <w:t>Conocer los recursos procedentes en autos y resoluciones que pronuncien los jueces de distrito, tribunales unitarios de circuito o el superior tribunal responsable, de conformidad al art3 83 de la ley de Amparo.</w:t>
      </w:r>
    </w:p>
    <w:p w:rsidR="00C7509C" w:rsidRDefault="00C7509C" w:rsidP="00090570">
      <w:pPr>
        <w:pStyle w:val="Prrafodelista"/>
        <w:numPr>
          <w:ilvl w:val="0"/>
          <w:numId w:val="7"/>
        </w:numPr>
        <w:spacing w:line="360" w:lineRule="auto"/>
        <w:jc w:val="both"/>
        <w:rPr>
          <w:rFonts w:ascii="Arial" w:hAnsi="Arial" w:cs="Arial"/>
          <w:sz w:val="24"/>
          <w:szCs w:val="24"/>
        </w:rPr>
      </w:pPr>
      <w:r>
        <w:rPr>
          <w:rFonts w:ascii="Arial" w:hAnsi="Arial" w:cs="Arial"/>
          <w:sz w:val="24"/>
          <w:szCs w:val="24"/>
        </w:rPr>
        <w:t>Conocer del recurso de queja en los casos de las fracciones V al XI del art. 95 de la ley de Amparo, en relación con el art. 99 de la misma ley.</w:t>
      </w:r>
    </w:p>
    <w:p w:rsidR="00C7509C" w:rsidRDefault="00C7509C" w:rsidP="00090570">
      <w:pPr>
        <w:pStyle w:val="Prrafodelista"/>
        <w:numPr>
          <w:ilvl w:val="0"/>
          <w:numId w:val="7"/>
        </w:numPr>
        <w:spacing w:line="360" w:lineRule="auto"/>
        <w:jc w:val="both"/>
        <w:rPr>
          <w:rFonts w:ascii="Arial" w:hAnsi="Arial" w:cs="Arial"/>
          <w:sz w:val="24"/>
          <w:szCs w:val="24"/>
        </w:rPr>
      </w:pPr>
      <w:r>
        <w:rPr>
          <w:rFonts w:ascii="Arial" w:hAnsi="Arial" w:cs="Arial"/>
          <w:sz w:val="24"/>
          <w:szCs w:val="24"/>
        </w:rPr>
        <w:t xml:space="preserve">Conocer </w:t>
      </w:r>
      <w:r w:rsidR="00934B90">
        <w:rPr>
          <w:rFonts w:ascii="Arial" w:hAnsi="Arial" w:cs="Arial"/>
          <w:sz w:val="24"/>
          <w:szCs w:val="24"/>
        </w:rPr>
        <w:t xml:space="preserve">del recurso de revisión contra sentencias pronunciadas en audiencia constitucional por los jueces de distrito, tribunales unitarios de circuito </w:t>
      </w:r>
      <w:r w:rsidR="005D0A84">
        <w:rPr>
          <w:rFonts w:ascii="Arial" w:hAnsi="Arial" w:cs="Arial"/>
          <w:sz w:val="24"/>
          <w:szCs w:val="24"/>
        </w:rPr>
        <w:t>o por el superior del tribunal responsable en los casos del art. 85 de la ley de Amparo.</w:t>
      </w:r>
    </w:p>
    <w:p w:rsidR="005D0A84" w:rsidRPr="005D0A84" w:rsidRDefault="005D0A84" w:rsidP="00090570">
      <w:pPr>
        <w:spacing w:line="360" w:lineRule="auto"/>
        <w:jc w:val="both"/>
        <w:rPr>
          <w:rFonts w:ascii="Arial" w:hAnsi="Arial" w:cs="Arial"/>
          <w:szCs w:val="24"/>
          <w:u w:val="single"/>
        </w:rPr>
      </w:pPr>
      <w:r w:rsidRPr="005D0A84">
        <w:rPr>
          <w:rFonts w:ascii="Arial" w:hAnsi="Arial" w:cs="Arial"/>
          <w:szCs w:val="24"/>
          <w:u w:val="single"/>
        </w:rPr>
        <w:t>http://biblio.juridicas.unam.mx/libros/3/1441/16.pdf</w:t>
      </w:r>
    </w:p>
    <w:p w:rsidR="000E3B34" w:rsidRDefault="00447565" w:rsidP="00090570">
      <w:pPr>
        <w:spacing w:line="360" w:lineRule="auto"/>
        <w:jc w:val="both"/>
        <w:rPr>
          <w:rFonts w:ascii="Arial" w:hAnsi="Arial" w:cs="Arial"/>
          <w:b/>
          <w:sz w:val="24"/>
          <w:szCs w:val="24"/>
        </w:rPr>
      </w:pPr>
      <w:r>
        <w:br/>
      </w:r>
      <w:r w:rsidR="008770FC">
        <w:rPr>
          <w:rFonts w:ascii="Arial" w:hAnsi="Arial" w:cs="Arial"/>
          <w:b/>
          <w:sz w:val="24"/>
          <w:szCs w:val="24"/>
        </w:rPr>
        <w:br/>
        <w:t>11</w:t>
      </w:r>
      <w:r w:rsidR="00AD2CEF" w:rsidRPr="00C356B1">
        <w:rPr>
          <w:rFonts w:ascii="Arial" w:hAnsi="Arial" w:cs="Arial"/>
          <w:b/>
          <w:sz w:val="24"/>
          <w:szCs w:val="24"/>
        </w:rPr>
        <w:t xml:space="preserve">.- Diga ¿cómo se componen los Juzgados de Distrito? </w:t>
      </w:r>
    </w:p>
    <w:p w:rsidR="00E616E3" w:rsidRPr="00E616E3" w:rsidRDefault="00E616E3" w:rsidP="00090570">
      <w:pPr>
        <w:spacing w:line="360" w:lineRule="auto"/>
        <w:jc w:val="both"/>
        <w:rPr>
          <w:rFonts w:ascii="Arial" w:hAnsi="Arial" w:cs="Arial"/>
          <w:b/>
          <w:sz w:val="28"/>
          <w:szCs w:val="24"/>
        </w:rPr>
      </w:pPr>
      <w:r w:rsidRPr="00E616E3">
        <w:rPr>
          <w:rFonts w:ascii="Arial" w:hAnsi="Arial" w:cs="Arial"/>
          <w:sz w:val="24"/>
          <w:lang w:val="es-ES"/>
        </w:rPr>
        <w:t>Los juzgados de Distrito lo conforman por el juez y el número de secretarios, actuarios y empleados con los que cuenta el juez como la secretaria particular chofer y personal administrativo que determine el presupuesto.</w:t>
      </w:r>
    </w:p>
    <w:p w:rsidR="00E616E3" w:rsidRPr="00E616E3" w:rsidRDefault="00E616E3" w:rsidP="00090570">
      <w:pPr>
        <w:spacing w:line="360" w:lineRule="auto"/>
        <w:jc w:val="both"/>
        <w:rPr>
          <w:rFonts w:ascii="Arial" w:hAnsi="Arial" w:cs="Arial"/>
          <w:szCs w:val="24"/>
          <w:u w:val="single"/>
        </w:rPr>
      </w:pPr>
      <w:r w:rsidRPr="00E616E3">
        <w:rPr>
          <w:rFonts w:ascii="Arial" w:hAnsi="Arial" w:cs="Arial"/>
          <w:szCs w:val="24"/>
          <w:u w:val="single"/>
        </w:rPr>
        <w:t>http://biblio.juridicas.unam.mx/libros/7/3370/12.pdf</w:t>
      </w:r>
    </w:p>
    <w:p w:rsidR="00E616E3" w:rsidRPr="00C356B1" w:rsidRDefault="00E616E3" w:rsidP="00090570">
      <w:pPr>
        <w:spacing w:line="360" w:lineRule="auto"/>
        <w:jc w:val="both"/>
        <w:rPr>
          <w:rFonts w:ascii="Arial" w:hAnsi="Arial" w:cs="Arial"/>
          <w:b/>
          <w:sz w:val="24"/>
          <w:szCs w:val="24"/>
        </w:rPr>
      </w:pPr>
    </w:p>
    <w:p w:rsidR="000E3B34" w:rsidRDefault="008770FC" w:rsidP="00090570">
      <w:pPr>
        <w:spacing w:line="360" w:lineRule="auto"/>
        <w:jc w:val="both"/>
        <w:rPr>
          <w:rFonts w:ascii="Arial" w:hAnsi="Arial" w:cs="Arial"/>
          <w:b/>
          <w:sz w:val="24"/>
          <w:szCs w:val="24"/>
        </w:rPr>
      </w:pPr>
      <w:r>
        <w:rPr>
          <w:rFonts w:ascii="Arial" w:hAnsi="Arial" w:cs="Arial"/>
          <w:b/>
          <w:sz w:val="24"/>
          <w:szCs w:val="24"/>
        </w:rPr>
        <w:br/>
        <w:t>12</w:t>
      </w:r>
      <w:r w:rsidR="00AD2CEF" w:rsidRPr="00C356B1">
        <w:rPr>
          <w:rFonts w:ascii="Arial" w:hAnsi="Arial" w:cs="Arial"/>
          <w:b/>
          <w:sz w:val="24"/>
          <w:szCs w:val="24"/>
        </w:rPr>
        <w:t xml:space="preserve">.- Diga ¿En qué casos conocerán los Juzgados de Distrito? </w:t>
      </w:r>
    </w:p>
    <w:p w:rsidR="00D524C9" w:rsidRDefault="00D524C9" w:rsidP="00090570">
      <w:pPr>
        <w:spacing w:line="360" w:lineRule="auto"/>
        <w:jc w:val="both"/>
        <w:rPr>
          <w:rStyle w:val="ya-q-full-text"/>
          <w:rFonts w:ascii="Arial" w:hAnsi="Arial" w:cs="Arial"/>
          <w:sz w:val="24"/>
          <w:szCs w:val="24"/>
        </w:rPr>
      </w:pPr>
      <w:r w:rsidRPr="00D524C9">
        <w:rPr>
          <w:rStyle w:val="ya-q-full-text"/>
          <w:rFonts w:ascii="Arial" w:hAnsi="Arial" w:cs="Arial"/>
          <w:sz w:val="24"/>
          <w:szCs w:val="24"/>
        </w:rPr>
        <w:t xml:space="preserve">Conocen de procesos penales y civiles federales, juicios mercantiles, amparo indirecto, extradición internacional. </w:t>
      </w:r>
    </w:p>
    <w:p w:rsidR="00D524C9" w:rsidRDefault="00D524C9" w:rsidP="00090570">
      <w:pPr>
        <w:spacing w:line="360" w:lineRule="auto"/>
        <w:jc w:val="both"/>
        <w:rPr>
          <w:rFonts w:ascii="Arial" w:hAnsi="Arial" w:cs="Arial"/>
          <w:b/>
          <w:sz w:val="24"/>
          <w:szCs w:val="24"/>
        </w:rPr>
      </w:pPr>
      <w:r w:rsidRPr="00D524C9">
        <w:rPr>
          <w:rFonts w:ascii="Arial" w:hAnsi="Arial" w:cs="Arial"/>
          <w:szCs w:val="24"/>
          <w:u w:val="single"/>
        </w:rPr>
        <w:t>http://biblio.juridicas.unam.mx/libros/2/999/13.pdf</w:t>
      </w:r>
      <w:r w:rsidRPr="00D524C9">
        <w:rPr>
          <w:rFonts w:ascii="Arial" w:hAnsi="Arial" w:cs="Arial"/>
          <w:sz w:val="24"/>
          <w:szCs w:val="24"/>
          <w:u w:val="single"/>
        </w:rPr>
        <w:br/>
      </w:r>
    </w:p>
    <w:p w:rsidR="000E3B34" w:rsidRDefault="008770FC" w:rsidP="00090570">
      <w:pPr>
        <w:spacing w:line="360" w:lineRule="auto"/>
        <w:jc w:val="both"/>
        <w:rPr>
          <w:rFonts w:ascii="Arial" w:hAnsi="Arial" w:cs="Arial"/>
          <w:b/>
          <w:sz w:val="24"/>
          <w:szCs w:val="24"/>
        </w:rPr>
      </w:pPr>
      <w:r>
        <w:rPr>
          <w:rFonts w:ascii="Arial" w:hAnsi="Arial" w:cs="Arial"/>
          <w:b/>
          <w:sz w:val="24"/>
          <w:szCs w:val="24"/>
        </w:rPr>
        <w:lastRenderedPageBreak/>
        <w:br/>
        <w:t>13</w:t>
      </w:r>
      <w:r w:rsidR="00AD2CEF" w:rsidRPr="00C356B1">
        <w:rPr>
          <w:rFonts w:ascii="Arial" w:hAnsi="Arial" w:cs="Arial"/>
          <w:b/>
          <w:sz w:val="24"/>
          <w:szCs w:val="24"/>
        </w:rPr>
        <w:t xml:space="preserve">.- Diga ¿cómo se compone el Jurado Federal de Ciudadanos? </w:t>
      </w:r>
    </w:p>
    <w:p w:rsidR="00410D3F" w:rsidRPr="00410D3F" w:rsidRDefault="00410D3F" w:rsidP="00090570">
      <w:pPr>
        <w:spacing w:line="360" w:lineRule="auto"/>
        <w:jc w:val="both"/>
        <w:rPr>
          <w:rFonts w:ascii="Arial" w:hAnsi="Arial" w:cs="Arial"/>
          <w:sz w:val="24"/>
        </w:rPr>
      </w:pPr>
      <w:r w:rsidRPr="00410D3F">
        <w:rPr>
          <w:rFonts w:ascii="Arial" w:hAnsi="Arial" w:cs="Arial"/>
          <w:sz w:val="24"/>
        </w:rPr>
        <w:t>El jurado se formará de siete ciudadanos designados por sorteo, en los términos que establece el Código Federal de Procedimientos Penales.</w:t>
      </w:r>
    </w:p>
    <w:p w:rsidR="00410D3F" w:rsidRPr="00410D3F" w:rsidRDefault="00410D3F" w:rsidP="00090570">
      <w:pPr>
        <w:spacing w:line="360" w:lineRule="auto"/>
        <w:jc w:val="both"/>
        <w:rPr>
          <w:rFonts w:ascii="Arial" w:hAnsi="Arial" w:cs="Arial"/>
          <w:szCs w:val="24"/>
          <w:u w:val="single"/>
        </w:rPr>
      </w:pPr>
      <w:r w:rsidRPr="00410D3F">
        <w:rPr>
          <w:rFonts w:ascii="Arial" w:hAnsi="Arial" w:cs="Arial"/>
          <w:szCs w:val="24"/>
          <w:u w:val="single"/>
        </w:rPr>
        <w:t>http://mexico.justia.com/federales/leyes/ley-organica-del-poder-judicial-de-la-federacion/titulo-quinto/capitulo-unico/</w:t>
      </w:r>
    </w:p>
    <w:p w:rsidR="00410D3F" w:rsidRPr="00D524C9" w:rsidRDefault="00410D3F" w:rsidP="00090570">
      <w:pPr>
        <w:spacing w:line="360" w:lineRule="auto"/>
        <w:jc w:val="both"/>
        <w:rPr>
          <w:rFonts w:ascii="Arial" w:hAnsi="Arial" w:cs="Arial"/>
          <w:b/>
          <w:sz w:val="24"/>
          <w:szCs w:val="24"/>
          <w:u w:val="single"/>
        </w:rPr>
      </w:pPr>
    </w:p>
    <w:p w:rsidR="00357973" w:rsidRDefault="008770FC" w:rsidP="00090570">
      <w:pPr>
        <w:spacing w:line="360" w:lineRule="auto"/>
        <w:jc w:val="both"/>
        <w:rPr>
          <w:rFonts w:ascii="Arial" w:hAnsi="Arial" w:cs="Arial"/>
          <w:b/>
          <w:sz w:val="24"/>
          <w:szCs w:val="24"/>
        </w:rPr>
      </w:pPr>
      <w:r>
        <w:rPr>
          <w:rFonts w:ascii="Arial" w:hAnsi="Arial" w:cs="Arial"/>
          <w:b/>
          <w:sz w:val="24"/>
          <w:szCs w:val="24"/>
        </w:rPr>
        <w:br/>
        <w:t>14</w:t>
      </w:r>
      <w:r w:rsidR="00AD2CEF" w:rsidRPr="00C356B1">
        <w:rPr>
          <w:rFonts w:ascii="Arial" w:hAnsi="Arial" w:cs="Arial"/>
          <w:b/>
          <w:sz w:val="24"/>
          <w:szCs w:val="24"/>
        </w:rPr>
        <w:t>.- Diga ¿En qué casos conocerán el Jurado Federal de Ciudadanos?</w:t>
      </w:r>
    </w:p>
    <w:p w:rsidR="00357973" w:rsidRDefault="00357973" w:rsidP="00090570">
      <w:pPr>
        <w:spacing w:line="360" w:lineRule="auto"/>
        <w:jc w:val="both"/>
        <w:rPr>
          <w:rFonts w:ascii="Arial" w:hAnsi="Arial" w:cs="Arial"/>
          <w:sz w:val="24"/>
        </w:rPr>
      </w:pPr>
      <w:r w:rsidRPr="00357973">
        <w:rPr>
          <w:rFonts w:ascii="Arial" w:hAnsi="Arial" w:cs="Arial"/>
          <w:sz w:val="24"/>
        </w:rPr>
        <w:t>El Jurado Federal de Ciudadanos conocerá de los delitos cometidos por medio de la prensa contra el orden público o la seguridad exterior o interior de la Nación, y los demás que determinen las leyes.</w:t>
      </w:r>
    </w:p>
    <w:p w:rsidR="000E3B34" w:rsidRPr="00357973" w:rsidRDefault="00357973" w:rsidP="00090570">
      <w:pPr>
        <w:spacing w:line="360" w:lineRule="auto"/>
        <w:jc w:val="both"/>
        <w:rPr>
          <w:rFonts w:ascii="Arial" w:hAnsi="Arial" w:cs="Arial"/>
          <w:szCs w:val="24"/>
          <w:u w:val="single"/>
        </w:rPr>
      </w:pPr>
      <w:r w:rsidRPr="00410D3F">
        <w:rPr>
          <w:rFonts w:ascii="Arial" w:hAnsi="Arial" w:cs="Arial"/>
          <w:szCs w:val="24"/>
          <w:u w:val="single"/>
        </w:rPr>
        <w:t>http://mexico.justia.com/federales/leyes/ley-organica-del-poder-judicial-de-la-federacion/titulo-quinto/capitulo-unico/</w:t>
      </w:r>
    </w:p>
    <w:p w:rsidR="000E3B34" w:rsidRDefault="008770FC" w:rsidP="00090570">
      <w:pPr>
        <w:spacing w:line="360" w:lineRule="auto"/>
        <w:jc w:val="both"/>
        <w:rPr>
          <w:rFonts w:ascii="Arial" w:hAnsi="Arial" w:cs="Arial"/>
          <w:b/>
          <w:sz w:val="24"/>
          <w:szCs w:val="24"/>
        </w:rPr>
      </w:pPr>
      <w:r>
        <w:rPr>
          <w:rFonts w:ascii="Arial" w:hAnsi="Arial" w:cs="Arial"/>
          <w:b/>
          <w:sz w:val="24"/>
          <w:szCs w:val="24"/>
        </w:rPr>
        <w:br/>
        <w:t>15</w:t>
      </w:r>
      <w:r w:rsidR="00AD2CEF" w:rsidRPr="00C356B1">
        <w:rPr>
          <w:rFonts w:ascii="Arial" w:hAnsi="Arial" w:cs="Arial"/>
          <w:b/>
          <w:sz w:val="24"/>
          <w:szCs w:val="24"/>
        </w:rPr>
        <w:t>.- ¿</w:t>
      </w:r>
      <w:r w:rsidR="00E616E3" w:rsidRPr="00C356B1">
        <w:rPr>
          <w:rFonts w:ascii="Arial" w:hAnsi="Arial" w:cs="Arial"/>
          <w:b/>
          <w:sz w:val="24"/>
          <w:szCs w:val="24"/>
        </w:rPr>
        <w:t>Cómo</w:t>
      </w:r>
      <w:r w:rsidR="00AD2CEF" w:rsidRPr="00C356B1">
        <w:rPr>
          <w:rFonts w:ascii="Arial" w:hAnsi="Arial" w:cs="Arial"/>
          <w:b/>
          <w:sz w:val="24"/>
          <w:szCs w:val="24"/>
        </w:rPr>
        <w:t xml:space="preserve"> se integra el Consejo de la Judicatura Federal? </w:t>
      </w:r>
    </w:p>
    <w:p w:rsidR="00863256" w:rsidRPr="00863256" w:rsidRDefault="00863256" w:rsidP="00090570">
      <w:pPr>
        <w:pStyle w:val="NormalWeb"/>
        <w:spacing w:line="360" w:lineRule="auto"/>
        <w:jc w:val="both"/>
        <w:rPr>
          <w:rFonts w:ascii="Arial" w:hAnsi="Arial" w:cs="Arial"/>
          <w:lang w:val="es-ES"/>
        </w:rPr>
      </w:pPr>
      <w:r w:rsidRPr="00863256">
        <w:rPr>
          <w:rFonts w:ascii="Arial" w:hAnsi="Arial" w:cs="Arial"/>
          <w:lang w:val="es-ES"/>
        </w:rPr>
        <w:t xml:space="preserve">El consejo </w:t>
      </w:r>
      <w:r w:rsidR="008770FC">
        <w:rPr>
          <w:rFonts w:ascii="Arial" w:hAnsi="Arial" w:cs="Arial"/>
          <w:lang w:val="es-ES"/>
        </w:rPr>
        <w:t xml:space="preserve">se conformara </w:t>
      </w:r>
      <w:r w:rsidRPr="00863256">
        <w:rPr>
          <w:rFonts w:ascii="Arial" w:hAnsi="Arial" w:cs="Arial"/>
          <w:lang w:val="es-ES"/>
        </w:rPr>
        <w:t xml:space="preserve">por siete miembros: el Presidente de la </w:t>
      </w:r>
      <w:hyperlink r:id="rId10" w:tooltip="Suprema Corte de Justicia de la Nación de México" w:history="1">
        <w:r w:rsidRPr="00863256">
          <w:rPr>
            <w:rStyle w:val="Hipervnculo"/>
            <w:rFonts w:ascii="Arial" w:hAnsi="Arial" w:cs="Arial"/>
            <w:color w:val="auto"/>
            <w:u w:val="none"/>
            <w:lang w:val="es-ES"/>
          </w:rPr>
          <w:t>Suprema Corte</w:t>
        </w:r>
      </w:hyperlink>
      <w:r w:rsidRPr="00863256">
        <w:rPr>
          <w:rFonts w:ascii="Arial" w:hAnsi="Arial" w:cs="Arial"/>
          <w:lang w:val="es-ES"/>
        </w:rPr>
        <w:t xml:space="preserve">, quien también lo será del Consejo; tres Consejeros designados por el Pleno de la </w:t>
      </w:r>
      <w:hyperlink r:id="rId11" w:tooltip="Suprema Corte de Justicia de la Nación de México" w:history="1">
        <w:r w:rsidRPr="00863256">
          <w:rPr>
            <w:rStyle w:val="Hipervnculo"/>
            <w:rFonts w:ascii="Arial" w:hAnsi="Arial" w:cs="Arial"/>
            <w:color w:val="auto"/>
            <w:u w:val="none"/>
            <w:lang w:val="es-ES"/>
          </w:rPr>
          <w:t>Corte</w:t>
        </w:r>
      </w:hyperlink>
      <w:r w:rsidRPr="00863256">
        <w:rPr>
          <w:rFonts w:ascii="Arial" w:hAnsi="Arial" w:cs="Arial"/>
          <w:lang w:val="es-ES"/>
        </w:rPr>
        <w:t xml:space="preserve">, de entre los Magistrados de Circuito y Jueces de Distrito; dos Consejeros designados por el </w:t>
      </w:r>
      <w:hyperlink r:id="rId12" w:tooltip="Senado de México" w:history="1">
        <w:r w:rsidRPr="00863256">
          <w:rPr>
            <w:rStyle w:val="Hipervnculo"/>
            <w:rFonts w:ascii="Arial" w:hAnsi="Arial" w:cs="Arial"/>
            <w:color w:val="auto"/>
            <w:u w:val="none"/>
            <w:lang w:val="es-ES"/>
          </w:rPr>
          <w:t>Senado</w:t>
        </w:r>
      </w:hyperlink>
      <w:r w:rsidRPr="00863256">
        <w:rPr>
          <w:rFonts w:ascii="Arial" w:hAnsi="Arial" w:cs="Arial"/>
          <w:lang w:val="es-ES"/>
        </w:rPr>
        <w:t xml:space="preserve">, y uno por el </w:t>
      </w:r>
      <w:hyperlink r:id="rId13" w:tooltip="Presidente de México" w:history="1">
        <w:r w:rsidRPr="00863256">
          <w:rPr>
            <w:rStyle w:val="Hipervnculo"/>
            <w:rFonts w:ascii="Arial" w:hAnsi="Arial" w:cs="Arial"/>
            <w:color w:val="auto"/>
            <w:u w:val="none"/>
            <w:lang w:val="es-ES"/>
          </w:rPr>
          <w:t>Presidente de la República</w:t>
        </w:r>
      </w:hyperlink>
      <w:r w:rsidRPr="00863256">
        <w:rPr>
          <w:rFonts w:ascii="Arial" w:hAnsi="Arial" w:cs="Arial"/>
          <w:lang w:val="es-ES"/>
        </w:rPr>
        <w:t>.</w:t>
      </w:r>
    </w:p>
    <w:p w:rsidR="008770FC" w:rsidRPr="008770FC" w:rsidRDefault="008770FC" w:rsidP="00090570">
      <w:pPr>
        <w:spacing w:line="360" w:lineRule="auto"/>
        <w:jc w:val="both"/>
        <w:rPr>
          <w:rFonts w:ascii="Arial" w:hAnsi="Arial" w:cs="Arial"/>
          <w:szCs w:val="24"/>
          <w:u w:val="single"/>
          <w:lang w:val="es-ES"/>
        </w:rPr>
      </w:pPr>
      <w:r w:rsidRPr="008770FC">
        <w:rPr>
          <w:rFonts w:ascii="Arial" w:hAnsi="Arial" w:cs="Arial"/>
          <w:szCs w:val="24"/>
          <w:u w:val="single"/>
          <w:lang w:val="es-ES"/>
        </w:rPr>
        <w:t>http://biblio.juridicas.unam.mx/libros/1/159/20.pdf</w:t>
      </w:r>
    </w:p>
    <w:p w:rsidR="000E3B34" w:rsidRDefault="008770FC" w:rsidP="00090570">
      <w:pPr>
        <w:spacing w:line="360" w:lineRule="auto"/>
        <w:jc w:val="both"/>
        <w:rPr>
          <w:rFonts w:ascii="Arial" w:hAnsi="Arial" w:cs="Arial"/>
          <w:b/>
          <w:sz w:val="24"/>
          <w:szCs w:val="24"/>
        </w:rPr>
      </w:pPr>
      <w:r>
        <w:rPr>
          <w:rFonts w:ascii="Arial" w:hAnsi="Arial" w:cs="Arial"/>
          <w:b/>
          <w:sz w:val="24"/>
          <w:szCs w:val="24"/>
        </w:rPr>
        <w:br/>
        <w:t>16</w:t>
      </w:r>
      <w:r w:rsidR="00AD2CEF" w:rsidRPr="00C356B1">
        <w:rPr>
          <w:rFonts w:ascii="Arial" w:hAnsi="Arial" w:cs="Arial"/>
          <w:b/>
          <w:sz w:val="24"/>
          <w:szCs w:val="24"/>
        </w:rPr>
        <w:t xml:space="preserve">.- ¿Cuál es la función del Consejo de la Judicatura Federal? </w:t>
      </w:r>
    </w:p>
    <w:p w:rsidR="008770FC" w:rsidRDefault="008770FC" w:rsidP="00090570">
      <w:pPr>
        <w:spacing w:line="360" w:lineRule="auto"/>
        <w:jc w:val="both"/>
        <w:rPr>
          <w:rFonts w:ascii="Arial" w:hAnsi="Arial" w:cs="Arial"/>
          <w:sz w:val="24"/>
          <w:szCs w:val="24"/>
          <w:lang w:val="es-ES"/>
        </w:rPr>
      </w:pPr>
      <w:r>
        <w:rPr>
          <w:rFonts w:ascii="Arial" w:hAnsi="Arial" w:cs="Arial"/>
          <w:sz w:val="24"/>
          <w:szCs w:val="24"/>
        </w:rPr>
        <w:t>E</w:t>
      </w:r>
      <w:r w:rsidRPr="008770FC">
        <w:rPr>
          <w:rFonts w:ascii="Arial" w:hAnsi="Arial" w:cs="Arial"/>
          <w:sz w:val="24"/>
          <w:szCs w:val="24"/>
          <w:lang w:val="es-ES"/>
        </w:rPr>
        <w:t xml:space="preserve">s el órgano encargado de la administración, vigilancia, disciplina y de la carrera judicial del </w:t>
      </w:r>
      <w:hyperlink r:id="rId14" w:tooltip="Poder Judicial de la Federación de México" w:history="1">
        <w:r w:rsidRPr="008770FC">
          <w:rPr>
            <w:rStyle w:val="Hipervnculo"/>
            <w:rFonts w:ascii="Arial" w:hAnsi="Arial" w:cs="Arial"/>
            <w:color w:val="auto"/>
            <w:sz w:val="24"/>
            <w:szCs w:val="24"/>
            <w:u w:val="none"/>
            <w:lang w:val="es-ES"/>
          </w:rPr>
          <w:t>Poder Judicial de la Federación</w:t>
        </w:r>
      </w:hyperlink>
      <w:r w:rsidRPr="008770FC">
        <w:rPr>
          <w:rFonts w:ascii="Arial" w:hAnsi="Arial" w:cs="Arial"/>
          <w:sz w:val="24"/>
          <w:szCs w:val="24"/>
          <w:lang w:val="es-ES"/>
        </w:rPr>
        <w:t xml:space="preserve">, con excepción de la </w:t>
      </w:r>
      <w:hyperlink r:id="rId15" w:tooltip="Suprema Corte de Justicia de la Nación (México)" w:history="1">
        <w:r w:rsidRPr="008770FC">
          <w:rPr>
            <w:rStyle w:val="Hipervnculo"/>
            <w:rFonts w:ascii="Arial" w:hAnsi="Arial" w:cs="Arial"/>
            <w:color w:val="auto"/>
            <w:sz w:val="24"/>
            <w:szCs w:val="24"/>
            <w:u w:val="none"/>
            <w:lang w:val="es-ES"/>
          </w:rPr>
          <w:t>Suprema Corte</w:t>
        </w:r>
      </w:hyperlink>
      <w:r w:rsidRPr="008770FC">
        <w:rPr>
          <w:rFonts w:ascii="Arial" w:hAnsi="Arial" w:cs="Arial"/>
          <w:sz w:val="24"/>
          <w:szCs w:val="24"/>
          <w:lang w:val="es-ES"/>
        </w:rPr>
        <w:t xml:space="preserve"> y el </w:t>
      </w:r>
      <w:hyperlink r:id="rId16" w:tooltip="Tribunal Electoral del Poder Judicial de la Federación" w:history="1">
        <w:r w:rsidRPr="008770FC">
          <w:rPr>
            <w:rStyle w:val="Hipervnculo"/>
            <w:rFonts w:ascii="Arial" w:hAnsi="Arial" w:cs="Arial"/>
            <w:color w:val="auto"/>
            <w:sz w:val="24"/>
            <w:szCs w:val="24"/>
            <w:u w:val="none"/>
            <w:lang w:val="es-ES"/>
          </w:rPr>
          <w:t>Tribunal Electoral del Poder Judicial de la Federación</w:t>
        </w:r>
      </w:hyperlink>
      <w:r w:rsidRPr="008770FC">
        <w:rPr>
          <w:rFonts w:ascii="Arial" w:hAnsi="Arial" w:cs="Arial"/>
          <w:sz w:val="24"/>
          <w:szCs w:val="24"/>
          <w:lang w:val="es-ES"/>
        </w:rPr>
        <w:t xml:space="preserve">. Además, debe velar en </w:t>
      </w:r>
      <w:r w:rsidRPr="008770FC">
        <w:rPr>
          <w:rFonts w:ascii="Arial" w:hAnsi="Arial" w:cs="Arial"/>
          <w:sz w:val="24"/>
          <w:szCs w:val="24"/>
          <w:lang w:val="es-ES"/>
        </w:rPr>
        <w:lastRenderedPageBreak/>
        <w:t>todo momento por la autonomía de los órganos del Poder Judicial de la Federación y por la independencia e imparcialidad de sus miembros.</w:t>
      </w:r>
    </w:p>
    <w:p w:rsidR="008770FC" w:rsidRPr="008770FC" w:rsidRDefault="008770FC" w:rsidP="00090570">
      <w:pPr>
        <w:spacing w:line="360" w:lineRule="auto"/>
        <w:jc w:val="both"/>
        <w:rPr>
          <w:rFonts w:ascii="Arial" w:hAnsi="Arial" w:cs="Arial"/>
          <w:szCs w:val="24"/>
          <w:u w:val="single"/>
        </w:rPr>
      </w:pPr>
      <w:r w:rsidRPr="008770FC">
        <w:rPr>
          <w:rFonts w:ascii="Arial" w:hAnsi="Arial" w:cs="Arial"/>
          <w:szCs w:val="24"/>
          <w:u w:val="single"/>
        </w:rPr>
        <w:t>http://es.wikipedia.org/wiki/Consejo_de_la_Judicatura_Federal_(M%C3%A9xico)</w:t>
      </w:r>
    </w:p>
    <w:p w:rsidR="008770FC" w:rsidRDefault="008770FC" w:rsidP="00090570">
      <w:pPr>
        <w:spacing w:line="360" w:lineRule="auto"/>
        <w:jc w:val="both"/>
        <w:rPr>
          <w:rFonts w:ascii="Arial" w:hAnsi="Arial" w:cs="Arial"/>
          <w:b/>
          <w:sz w:val="24"/>
          <w:szCs w:val="24"/>
        </w:rPr>
      </w:pPr>
    </w:p>
    <w:p w:rsidR="008770FC" w:rsidRPr="00C356B1" w:rsidRDefault="008770FC" w:rsidP="00090570">
      <w:pPr>
        <w:spacing w:line="360" w:lineRule="auto"/>
        <w:jc w:val="both"/>
        <w:rPr>
          <w:rFonts w:ascii="Arial" w:hAnsi="Arial" w:cs="Arial"/>
          <w:b/>
          <w:sz w:val="24"/>
          <w:szCs w:val="24"/>
        </w:rPr>
      </w:pPr>
    </w:p>
    <w:p w:rsidR="00A11923" w:rsidRDefault="008770FC" w:rsidP="00090570">
      <w:pPr>
        <w:spacing w:line="360" w:lineRule="auto"/>
        <w:jc w:val="both"/>
        <w:rPr>
          <w:rFonts w:ascii="Arial" w:hAnsi="Arial" w:cs="Arial"/>
          <w:b/>
          <w:sz w:val="24"/>
          <w:szCs w:val="24"/>
        </w:rPr>
      </w:pPr>
      <w:r>
        <w:rPr>
          <w:rFonts w:ascii="Arial" w:hAnsi="Arial" w:cs="Arial"/>
          <w:b/>
          <w:sz w:val="24"/>
          <w:szCs w:val="24"/>
        </w:rPr>
        <w:br/>
      </w:r>
    </w:p>
    <w:p w:rsidR="00A11923" w:rsidRDefault="00A11923" w:rsidP="00090570">
      <w:pPr>
        <w:spacing w:line="360" w:lineRule="auto"/>
        <w:jc w:val="both"/>
        <w:rPr>
          <w:rFonts w:ascii="Arial" w:hAnsi="Arial" w:cs="Arial"/>
          <w:b/>
          <w:sz w:val="24"/>
          <w:szCs w:val="24"/>
        </w:rPr>
      </w:pPr>
    </w:p>
    <w:p w:rsidR="000E3B34" w:rsidRDefault="008770FC" w:rsidP="00090570">
      <w:pPr>
        <w:spacing w:line="360" w:lineRule="auto"/>
        <w:jc w:val="both"/>
        <w:rPr>
          <w:rFonts w:ascii="Arial" w:hAnsi="Arial" w:cs="Arial"/>
          <w:b/>
          <w:sz w:val="24"/>
          <w:szCs w:val="24"/>
        </w:rPr>
      </w:pPr>
      <w:r>
        <w:rPr>
          <w:rFonts w:ascii="Arial" w:hAnsi="Arial" w:cs="Arial"/>
          <w:b/>
          <w:sz w:val="24"/>
          <w:szCs w:val="24"/>
        </w:rPr>
        <w:t>17</w:t>
      </w:r>
      <w:r w:rsidR="00AD2CEF" w:rsidRPr="00C356B1">
        <w:rPr>
          <w:rFonts w:ascii="Arial" w:hAnsi="Arial" w:cs="Arial"/>
          <w:b/>
          <w:sz w:val="24"/>
          <w:szCs w:val="24"/>
        </w:rPr>
        <w:t xml:space="preserve">.- Diga ¿5 atribuciones del Consejo de la Judicatura Federal? </w:t>
      </w:r>
    </w:p>
    <w:p w:rsidR="00E07C75" w:rsidRDefault="00E07C75" w:rsidP="00090570">
      <w:pPr>
        <w:pStyle w:val="style1"/>
        <w:numPr>
          <w:ilvl w:val="0"/>
          <w:numId w:val="8"/>
        </w:numPr>
        <w:spacing w:line="360" w:lineRule="auto"/>
        <w:jc w:val="both"/>
        <w:rPr>
          <w:rFonts w:ascii="Arial" w:hAnsi="Arial" w:cs="Arial"/>
          <w:sz w:val="24"/>
          <w:szCs w:val="24"/>
        </w:rPr>
      </w:pPr>
      <w:r w:rsidRPr="00E07C75">
        <w:rPr>
          <w:rFonts w:ascii="Arial" w:hAnsi="Arial" w:cs="Arial"/>
          <w:sz w:val="24"/>
          <w:szCs w:val="24"/>
        </w:rPr>
        <w:t xml:space="preserve"> Establecer las comisiones que estime convenientes para el adecuado funcionamiento del Consejo de la Judicatura Federal, y designar a los consejeros que deban integrarlas.</w:t>
      </w:r>
    </w:p>
    <w:p w:rsidR="00E07C75" w:rsidRPr="00E07C75" w:rsidRDefault="00E07C75" w:rsidP="00090570">
      <w:pPr>
        <w:pStyle w:val="style1"/>
        <w:spacing w:line="360" w:lineRule="auto"/>
        <w:ind w:left="720"/>
        <w:jc w:val="both"/>
        <w:rPr>
          <w:rFonts w:ascii="Arial" w:hAnsi="Arial" w:cs="Arial"/>
          <w:sz w:val="24"/>
          <w:szCs w:val="24"/>
        </w:rPr>
      </w:pPr>
    </w:p>
    <w:p w:rsidR="00E07C75" w:rsidRDefault="00E07C75" w:rsidP="00090570">
      <w:pPr>
        <w:pStyle w:val="style1"/>
        <w:numPr>
          <w:ilvl w:val="0"/>
          <w:numId w:val="8"/>
        </w:numPr>
        <w:spacing w:line="360" w:lineRule="auto"/>
        <w:jc w:val="both"/>
        <w:rPr>
          <w:rFonts w:ascii="Arial" w:hAnsi="Arial" w:cs="Arial"/>
          <w:sz w:val="24"/>
          <w:szCs w:val="24"/>
        </w:rPr>
      </w:pPr>
      <w:r w:rsidRPr="00E07C75">
        <w:rPr>
          <w:rFonts w:ascii="Arial" w:hAnsi="Arial" w:cs="Arial"/>
          <w:sz w:val="24"/>
          <w:szCs w:val="24"/>
        </w:rPr>
        <w:t>Expedir los reglamentos interiores en materia administrativa, de carrera judicial, de escalafón y régimen disciplinario del Poder Judicial de la Federación, y todos aquellos acuerdos generales que fueren necesarios para el adecuado ejercicio de sus atribuciones en términos del artículo 100 de la Constitución Política de los Estados Unidos Mexicanos.</w:t>
      </w:r>
    </w:p>
    <w:p w:rsidR="00E07C75" w:rsidRPr="00E07C75" w:rsidRDefault="00E07C75" w:rsidP="00090570">
      <w:pPr>
        <w:pStyle w:val="style1"/>
        <w:spacing w:line="360" w:lineRule="auto"/>
        <w:jc w:val="both"/>
        <w:rPr>
          <w:rFonts w:ascii="Arial" w:hAnsi="Arial" w:cs="Arial"/>
          <w:sz w:val="24"/>
          <w:szCs w:val="24"/>
        </w:rPr>
      </w:pPr>
    </w:p>
    <w:p w:rsidR="00E07C75" w:rsidRDefault="00E07C75" w:rsidP="00090570">
      <w:pPr>
        <w:pStyle w:val="style1"/>
        <w:numPr>
          <w:ilvl w:val="0"/>
          <w:numId w:val="8"/>
        </w:numPr>
        <w:spacing w:line="360" w:lineRule="auto"/>
        <w:jc w:val="both"/>
        <w:rPr>
          <w:rFonts w:ascii="Arial" w:hAnsi="Arial" w:cs="Arial"/>
          <w:sz w:val="24"/>
          <w:szCs w:val="24"/>
        </w:rPr>
      </w:pPr>
      <w:r w:rsidRPr="00E07C75">
        <w:rPr>
          <w:rFonts w:ascii="Arial" w:hAnsi="Arial" w:cs="Arial"/>
          <w:sz w:val="24"/>
          <w:szCs w:val="24"/>
        </w:rPr>
        <w:t xml:space="preserve">Fijar las bases, convocar y realizar el procedimiento de insaculación para cubrir las respectivas vacantes al Consejo de la Judicatura Federal, entre aquellos jueces de distrito y magistrados de circuito que hubieren sido ratificados en términos del artículo 97 constitucional, y no hubieren sido sancionados por falta grave con motivo de una queja administrativa. En la licencia que se otorgue a los jueces de distrito y magistrados de circuito </w:t>
      </w:r>
      <w:r w:rsidRPr="00E07C75">
        <w:rPr>
          <w:rFonts w:ascii="Arial" w:hAnsi="Arial" w:cs="Arial"/>
          <w:sz w:val="24"/>
          <w:szCs w:val="24"/>
        </w:rPr>
        <w:lastRenderedPageBreak/>
        <w:t>insaculados, deberá garantizarse el cargo y adscripción que vinieren desempeñando.</w:t>
      </w:r>
    </w:p>
    <w:p w:rsidR="00E07C75" w:rsidRDefault="00E07C75" w:rsidP="00090570">
      <w:pPr>
        <w:pStyle w:val="Prrafodelista"/>
        <w:spacing w:line="360" w:lineRule="auto"/>
        <w:jc w:val="both"/>
        <w:rPr>
          <w:rFonts w:ascii="Arial" w:hAnsi="Arial" w:cs="Arial"/>
          <w:sz w:val="24"/>
          <w:szCs w:val="24"/>
        </w:rPr>
      </w:pPr>
    </w:p>
    <w:p w:rsidR="00E07C75" w:rsidRDefault="00E07C75" w:rsidP="00090570">
      <w:pPr>
        <w:pStyle w:val="style1"/>
        <w:numPr>
          <w:ilvl w:val="0"/>
          <w:numId w:val="8"/>
        </w:numPr>
        <w:spacing w:line="360" w:lineRule="auto"/>
        <w:jc w:val="both"/>
        <w:rPr>
          <w:rFonts w:ascii="Arial" w:hAnsi="Arial" w:cs="Arial"/>
          <w:sz w:val="24"/>
          <w:szCs w:val="24"/>
        </w:rPr>
      </w:pPr>
      <w:r w:rsidRPr="00E07C75">
        <w:rPr>
          <w:rFonts w:ascii="Arial" w:hAnsi="Arial" w:cs="Arial"/>
          <w:sz w:val="24"/>
          <w:szCs w:val="24"/>
        </w:rPr>
        <w:t>Determinar el número y los límites territoriales de los circuitos en que se divida el territorio de la República.</w:t>
      </w:r>
    </w:p>
    <w:p w:rsidR="00E07C75" w:rsidRDefault="00E07C75" w:rsidP="00090570">
      <w:pPr>
        <w:pStyle w:val="Prrafodelista"/>
        <w:spacing w:line="360" w:lineRule="auto"/>
        <w:jc w:val="both"/>
        <w:rPr>
          <w:rFonts w:ascii="Arial" w:hAnsi="Arial" w:cs="Arial"/>
          <w:sz w:val="24"/>
          <w:szCs w:val="24"/>
        </w:rPr>
      </w:pPr>
    </w:p>
    <w:p w:rsidR="00E07C75" w:rsidRDefault="00E07C75" w:rsidP="00090570">
      <w:pPr>
        <w:pStyle w:val="style1"/>
        <w:numPr>
          <w:ilvl w:val="0"/>
          <w:numId w:val="8"/>
        </w:numPr>
        <w:spacing w:line="360" w:lineRule="auto"/>
        <w:jc w:val="both"/>
        <w:rPr>
          <w:rFonts w:ascii="Arial" w:hAnsi="Arial" w:cs="Arial"/>
          <w:sz w:val="24"/>
          <w:szCs w:val="24"/>
        </w:rPr>
      </w:pPr>
      <w:r w:rsidRPr="00E07C75">
        <w:rPr>
          <w:rFonts w:ascii="Arial" w:hAnsi="Arial" w:cs="Arial"/>
          <w:sz w:val="24"/>
          <w:szCs w:val="24"/>
        </w:rPr>
        <w:t>Determinar el número y, en su caso, especialización por materia de los tribunales colegiados y unitarios en cada uno de los circuitos a que se refiere la fracción anterior.</w:t>
      </w:r>
    </w:p>
    <w:p w:rsidR="00E07C75" w:rsidRPr="00304C03" w:rsidRDefault="00304C03" w:rsidP="00090570">
      <w:pPr>
        <w:pStyle w:val="style1"/>
        <w:spacing w:line="360" w:lineRule="auto"/>
        <w:jc w:val="both"/>
        <w:rPr>
          <w:rFonts w:ascii="Arial" w:hAnsi="Arial" w:cs="Arial"/>
          <w:sz w:val="22"/>
          <w:szCs w:val="24"/>
          <w:u w:val="single"/>
        </w:rPr>
      </w:pPr>
      <w:r w:rsidRPr="00304C03">
        <w:rPr>
          <w:rFonts w:ascii="Arial" w:hAnsi="Arial" w:cs="Arial"/>
          <w:sz w:val="22"/>
          <w:szCs w:val="24"/>
          <w:u w:val="single"/>
        </w:rPr>
        <w:t>https://www.cjf.gob.mx/organizacioncjf/atribuciones.html</w:t>
      </w:r>
    </w:p>
    <w:p w:rsidR="00E07C75" w:rsidRDefault="00E07C75" w:rsidP="00090570">
      <w:pPr>
        <w:pStyle w:val="style1"/>
        <w:spacing w:line="360" w:lineRule="auto"/>
        <w:ind w:left="720"/>
        <w:jc w:val="both"/>
        <w:rPr>
          <w:rFonts w:ascii="Arial" w:hAnsi="Arial" w:cs="Arial"/>
          <w:sz w:val="24"/>
          <w:szCs w:val="24"/>
        </w:rPr>
      </w:pPr>
    </w:p>
    <w:p w:rsidR="00E07C75" w:rsidRPr="00E07C75" w:rsidRDefault="00E07C75" w:rsidP="00090570">
      <w:pPr>
        <w:tabs>
          <w:tab w:val="left" w:pos="6587"/>
        </w:tabs>
        <w:spacing w:line="360" w:lineRule="auto"/>
        <w:jc w:val="both"/>
        <w:rPr>
          <w:rFonts w:ascii="Arial" w:hAnsi="Arial" w:cs="Arial"/>
          <w:b/>
          <w:sz w:val="24"/>
          <w:szCs w:val="24"/>
        </w:rPr>
      </w:pPr>
      <w:r w:rsidRPr="00E07C75">
        <w:rPr>
          <w:rFonts w:ascii="Arial" w:hAnsi="Arial" w:cs="Arial"/>
          <w:b/>
          <w:sz w:val="24"/>
          <w:szCs w:val="24"/>
        </w:rPr>
        <w:tab/>
      </w:r>
    </w:p>
    <w:p w:rsidR="00A11923" w:rsidRDefault="008770FC" w:rsidP="00090570">
      <w:pPr>
        <w:spacing w:line="360" w:lineRule="auto"/>
        <w:jc w:val="both"/>
        <w:rPr>
          <w:rFonts w:ascii="Arial" w:hAnsi="Arial" w:cs="Arial"/>
          <w:b/>
          <w:sz w:val="24"/>
          <w:szCs w:val="24"/>
        </w:rPr>
      </w:pPr>
      <w:r>
        <w:rPr>
          <w:rFonts w:ascii="Arial" w:hAnsi="Arial" w:cs="Arial"/>
          <w:b/>
          <w:sz w:val="24"/>
          <w:szCs w:val="24"/>
        </w:rPr>
        <w:br/>
      </w:r>
    </w:p>
    <w:p w:rsidR="000E3B34" w:rsidRDefault="008770FC" w:rsidP="00090570">
      <w:pPr>
        <w:spacing w:line="360" w:lineRule="auto"/>
        <w:jc w:val="both"/>
        <w:rPr>
          <w:rFonts w:ascii="Arial" w:hAnsi="Arial" w:cs="Arial"/>
          <w:b/>
          <w:sz w:val="24"/>
          <w:szCs w:val="24"/>
        </w:rPr>
      </w:pPr>
      <w:r>
        <w:rPr>
          <w:rFonts w:ascii="Arial" w:hAnsi="Arial" w:cs="Arial"/>
          <w:b/>
          <w:sz w:val="24"/>
          <w:szCs w:val="24"/>
        </w:rPr>
        <w:t>18</w:t>
      </w:r>
      <w:r w:rsidR="00AD2CEF" w:rsidRPr="00C356B1">
        <w:rPr>
          <w:rFonts w:ascii="Arial" w:hAnsi="Arial" w:cs="Arial"/>
          <w:b/>
          <w:sz w:val="24"/>
          <w:szCs w:val="24"/>
        </w:rPr>
        <w:t xml:space="preserve">.- Diga ¿Cuáles son los órganos auxiliares del Consejo de la Judicatura Federal? </w:t>
      </w:r>
    </w:p>
    <w:tbl>
      <w:tblPr>
        <w:tblW w:w="10065" w:type="dxa"/>
        <w:jc w:val="center"/>
        <w:tblCellSpacing w:w="0" w:type="dxa"/>
        <w:tblCellMar>
          <w:left w:w="0" w:type="dxa"/>
          <w:right w:w="0" w:type="dxa"/>
        </w:tblCellMar>
        <w:tblLook w:val="04A0" w:firstRow="1" w:lastRow="0" w:firstColumn="1" w:lastColumn="0" w:noHBand="0" w:noVBand="1"/>
      </w:tblPr>
      <w:tblGrid>
        <w:gridCol w:w="9"/>
        <w:gridCol w:w="10056"/>
      </w:tblGrid>
      <w:tr w:rsidR="00930F86" w:rsidTr="00930F86">
        <w:trPr>
          <w:trHeight w:val="600"/>
          <w:tblCellSpacing w:w="0" w:type="dxa"/>
          <w:jc w:val="center"/>
        </w:trPr>
        <w:tc>
          <w:tcPr>
            <w:tcW w:w="0" w:type="auto"/>
            <w:hideMark/>
          </w:tcPr>
          <w:p w:rsidR="00930F86" w:rsidRDefault="00930F86" w:rsidP="00090570">
            <w:pPr>
              <w:spacing w:line="360" w:lineRule="auto"/>
              <w:jc w:val="both"/>
              <w:rPr>
                <w:rFonts w:ascii="Helvetica" w:hAnsi="Helvetica" w:cs="Helvetica"/>
                <w:color w:val="000000"/>
                <w:sz w:val="32"/>
                <w:szCs w:val="32"/>
              </w:rPr>
            </w:pPr>
          </w:p>
        </w:tc>
        <w:tc>
          <w:tcPr>
            <w:tcW w:w="0" w:type="auto"/>
            <w:hideMark/>
          </w:tcPr>
          <w:p w:rsidR="00930F86" w:rsidRPr="00930F86" w:rsidRDefault="00090570" w:rsidP="00090570">
            <w:pPr>
              <w:pStyle w:val="Ttulo2"/>
              <w:numPr>
                <w:ilvl w:val="0"/>
                <w:numId w:val="9"/>
              </w:numPr>
              <w:spacing w:line="360" w:lineRule="auto"/>
              <w:jc w:val="both"/>
              <w:rPr>
                <w:b w:val="0"/>
                <w:color w:val="auto"/>
                <w:sz w:val="24"/>
                <w:szCs w:val="24"/>
              </w:rPr>
            </w:pPr>
            <w:hyperlink r:id="rId17" w:tgtFrame="_blank" w:history="1">
              <w:r w:rsidR="00930F86" w:rsidRPr="00930F86">
                <w:rPr>
                  <w:rStyle w:val="Hipervnculo"/>
                  <w:b w:val="0"/>
                  <w:color w:val="auto"/>
                  <w:sz w:val="24"/>
                  <w:szCs w:val="24"/>
                  <w:u w:val="none"/>
                </w:rPr>
                <w:t>Instituto de la Judicatura Federal.</w:t>
              </w:r>
            </w:hyperlink>
          </w:p>
        </w:tc>
      </w:tr>
      <w:tr w:rsidR="00930F86" w:rsidTr="00930F86">
        <w:trPr>
          <w:trHeight w:val="600"/>
          <w:tblCellSpacing w:w="0" w:type="dxa"/>
          <w:jc w:val="center"/>
        </w:trPr>
        <w:tc>
          <w:tcPr>
            <w:tcW w:w="0" w:type="auto"/>
            <w:hideMark/>
          </w:tcPr>
          <w:p w:rsidR="00930F86" w:rsidRDefault="00930F86" w:rsidP="00090570">
            <w:pPr>
              <w:spacing w:line="360" w:lineRule="auto"/>
              <w:jc w:val="both"/>
              <w:rPr>
                <w:rFonts w:ascii="Helvetica" w:hAnsi="Helvetica" w:cs="Helvetica"/>
                <w:color w:val="000000"/>
                <w:sz w:val="32"/>
                <w:szCs w:val="32"/>
              </w:rPr>
            </w:pPr>
          </w:p>
        </w:tc>
        <w:tc>
          <w:tcPr>
            <w:tcW w:w="0" w:type="auto"/>
            <w:hideMark/>
          </w:tcPr>
          <w:p w:rsidR="00930F86" w:rsidRPr="00930F86" w:rsidRDefault="00090570" w:rsidP="00090570">
            <w:pPr>
              <w:pStyle w:val="Ttulo2"/>
              <w:numPr>
                <w:ilvl w:val="0"/>
                <w:numId w:val="9"/>
              </w:numPr>
              <w:spacing w:line="360" w:lineRule="auto"/>
              <w:jc w:val="both"/>
              <w:rPr>
                <w:b w:val="0"/>
                <w:color w:val="auto"/>
                <w:sz w:val="24"/>
                <w:szCs w:val="24"/>
              </w:rPr>
            </w:pPr>
            <w:hyperlink r:id="rId18" w:tgtFrame="_blank" w:history="1">
              <w:r w:rsidR="00930F86" w:rsidRPr="00930F86">
                <w:rPr>
                  <w:rStyle w:val="Hipervnculo"/>
                  <w:b w:val="0"/>
                  <w:color w:val="auto"/>
                  <w:sz w:val="24"/>
                  <w:szCs w:val="24"/>
                  <w:u w:val="none"/>
                </w:rPr>
                <w:t>Instituto Federal de Defensoría Pública.</w:t>
              </w:r>
            </w:hyperlink>
          </w:p>
        </w:tc>
      </w:tr>
      <w:tr w:rsidR="00930F86" w:rsidTr="00930F86">
        <w:trPr>
          <w:trHeight w:val="600"/>
          <w:tblCellSpacing w:w="0" w:type="dxa"/>
          <w:jc w:val="center"/>
        </w:trPr>
        <w:tc>
          <w:tcPr>
            <w:tcW w:w="0" w:type="auto"/>
            <w:hideMark/>
          </w:tcPr>
          <w:p w:rsidR="00930F86" w:rsidRDefault="00930F86" w:rsidP="00090570">
            <w:pPr>
              <w:spacing w:line="360" w:lineRule="auto"/>
              <w:jc w:val="both"/>
              <w:rPr>
                <w:rFonts w:ascii="Helvetica" w:hAnsi="Helvetica" w:cs="Helvetica"/>
                <w:color w:val="000000"/>
                <w:sz w:val="32"/>
                <w:szCs w:val="32"/>
              </w:rPr>
            </w:pPr>
          </w:p>
        </w:tc>
        <w:tc>
          <w:tcPr>
            <w:tcW w:w="0" w:type="auto"/>
            <w:hideMark/>
          </w:tcPr>
          <w:p w:rsidR="00930F86" w:rsidRPr="00930F86" w:rsidRDefault="00090570" w:rsidP="00090570">
            <w:pPr>
              <w:pStyle w:val="Ttulo2"/>
              <w:numPr>
                <w:ilvl w:val="0"/>
                <w:numId w:val="9"/>
              </w:numPr>
              <w:spacing w:line="360" w:lineRule="auto"/>
              <w:jc w:val="both"/>
              <w:rPr>
                <w:b w:val="0"/>
                <w:color w:val="auto"/>
                <w:sz w:val="24"/>
                <w:szCs w:val="24"/>
              </w:rPr>
            </w:pPr>
            <w:hyperlink r:id="rId19" w:tgtFrame="_blank" w:history="1">
              <w:r w:rsidR="00930F86" w:rsidRPr="00930F86">
                <w:rPr>
                  <w:rStyle w:val="Hipervnculo"/>
                  <w:b w:val="0"/>
                  <w:color w:val="auto"/>
                  <w:sz w:val="24"/>
                  <w:szCs w:val="24"/>
                  <w:u w:val="none"/>
                </w:rPr>
                <w:t>Instituto Federal de Especialistas de Concursos Mercantiles.</w:t>
              </w:r>
            </w:hyperlink>
          </w:p>
        </w:tc>
      </w:tr>
      <w:tr w:rsidR="00930F86" w:rsidTr="00930F86">
        <w:trPr>
          <w:trHeight w:val="600"/>
          <w:tblCellSpacing w:w="0" w:type="dxa"/>
          <w:jc w:val="center"/>
        </w:trPr>
        <w:tc>
          <w:tcPr>
            <w:tcW w:w="0" w:type="auto"/>
            <w:hideMark/>
          </w:tcPr>
          <w:p w:rsidR="00930F86" w:rsidRDefault="00930F86" w:rsidP="00090570">
            <w:pPr>
              <w:spacing w:line="360" w:lineRule="auto"/>
              <w:jc w:val="both"/>
              <w:rPr>
                <w:rFonts w:ascii="Helvetica" w:hAnsi="Helvetica" w:cs="Helvetica"/>
                <w:color w:val="000000"/>
                <w:sz w:val="32"/>
                <w:szCs w:val="32"/>
              </w:rPr>
            </w:pPr>
          </w:p>
        </w:tc>
        <w:tc>
          <w:tcPr>
            <w:tcW w:w="0" w:type="auto"/>
            <w:hideMark/>
          </w:tcPr>
          <w:p w:rsidR="00930F86" w:rsidRPr="00930F86" w:rsidRDefault="00090570" w:rsidP="00090570">
            <w:pPr>
              <w:pStyle w:val="Ttulo2"/>
              <w:numPr>
                <w:ilvl w:val="0"/>
                <w:numId w:val="9"/>
              </w:numPr>
              <w:spacing w:line="360" w:lineRule="auto"/>
              <w:jc w:val="both"/>
              <w:rPr>
                <w:b w:val="0"/>
                <w:color w:val="auto"/>
                <w:sz w:val="24"/>
                <w:szCs w:val="24"/>
              </w:rPr>
            </w:pPr>
            <w:hyperlink r:id="rId20" w:tgtFrame="_blank" w:history="1">
              <w:r w:rsidR="00930F86" w:rsidRPr="00930F86">
                <w:rPr>
                  <w:rStyle w:val="Hipervnculo"/>
                  <w:b w:val="0"/>
                  <w:color w:val="auto"/>
                  <w:sz w:val="24"/>
                  <w:szCs w:val="24"/>
                  <w:u w:val="none"/>
                </w:rPr>
                <w:t>Visitaduría Judicial.</w:t>
              </w:r>
            </w:hyperlink>
          </w:p>
        </w:tc>
      </w:tr>
      <w:tr w:rsidR="00930F86" w:rsidTr="00930F86">
        <w:trPr>
          <w:trHeight w:val="600"/>
          <w:tblCellSpacing w:w="0" w:type="dxa"/>
          <w:jc w:val="center"/>
        </w:trPr>
        <w:tc>
          <w:tcPr>
            <w:tcW w:w="0" w:type="auto"/>
            <w:hideMark/>
          </w:tcPr>
          <w:p w:rsidR="00930F86" w:rsidRPr="00930F86" w:rsidRDefault="00930F86" w:rsidP="00090570">
            <w:pPr>
              <w:pStyle w:val="Prrafodelista"/>
              <w:spacing w:line="360" w:lineRule="auto"/>
              <w:ind w:left="420"/>
              <w:jc w:val="both"/>
              <w:rPr>
                <w:rFonts w:ascii="Helvetica" w:hAnsi="Helvetica" w:cs="Helvetica"/>
                <w:color w:val="000000"/>
                <w:sz w:val="32"/>
                <w:szCs w:val="32"/>
              </w:rPr>
            </w:pPr>
          </w:p>
        </w:tc>
        <w:tc>
          <w:tcPr>
            <w:tcW w:w="0" w:type="auto"/>
            <w:hideMark/>
          </w:tcPr>
          <w:p w:rsidR="00930F86" w:rsidRDefault="00090570" w:rsidP="00090570">
            <w:pPr>
              <w:pStyle w:val="Ttulo2"/>
              <w:numPr>
                <w:ilvl w:val="0"/>
                <w:numId w:val="9"/>
              </w:numPr>
              <w:spacing w:line="360" w:lineRule="auto"/>
              <w:jc w:val="both"/>
              <w:rPr>
                <w:b w:val="0"/>
                <w:color w:val="auto"/>
                <w:sz w:val="24"/>
                <w:szCs w:val="24"/>
              </w:rPr>
            </w:pPr>
            <w:hyperlink r:id="rId21" w:tgtFrame="_parent" w:history="1">
              <w:r w:rsidR="00930F86" w:rsidRPr="00930F86">
                <w:rPr>
                  <w:rStyle w:val="Hipervnculo"/>
                  <w:b w:val="0"/>
                  <w:color w:val="auto"/>
                  <w:sz w:val="24"/>
                  <w:szCs w:val="24"/>
                  <w:u w:val="none"/>
                </w:rPr>
                <w:t>Contraloría del Poder Judicial de la Federación.</w:t>
              </w:r>
            </w:hyperlink>
          </w:p>
          <w:p w:rsidR="00930F86" w:rsidRPr="00930F86" w:rsidRDefault="00930F86" w:rsidP="00090570">
            <w:pPr>
              <w:pStyle w:val="Ttulo2"/>
              <w:spacing w:line="360" w:lineRule="auto"/>
              <w:jc w:val="both"/>
              <w:rPr>
                <w:b w:val="0"/>
                <w:color w:val="auto"/>
                <w:sz w:val="24"/>
                <w:szCs w:val="24"/>
                <w:u w:val="single"/>
              </w:rPr>
            </w:pPr>
            <w:r w:rsidRPr="00930F86">
              <w:rPr>
                <w:b w:val="0"/>
                <w:color w:val="auto"/>
                <w:sz w:val="22"/>
                <w:szCs w:val="24"/>
                <w:u w:val="single"/>
              </w:rPr>
              <w:t>https://www.cjf.gob.mx/orgauxiliares.html</w:t>
            </w:r>
          </w:p>
        </w:tc>
      </w:tr>
    </w:tbl>
    <w:p w:rsidR="00930F86" w:rsidRPr="00C356B1" w:rsidRDefault="00930F86" w:rsidP="00090570">
      <w:pPr>
        <w:spacing w:line="360" w:lineRule="auto"/>
        <w:jc w:val="both"/>
        <w:rPr>
          <w:rFonts w:ascii="Arial" w:hAnsi="Arial" w:cs="Arial"/>
          <w:b/>
          <w:sz w:val="24"/>
          <w:szCs w:val="24"/>
        </w:rPr>
      </w:pPr>
    </w:p>
    <w:p w:rsidR="000E3B34" w:rsidRDefault="008770FC" w:rsidP="00090570">
      <w:pPr>
        <w:spacing w:line="360" w:lineRule="auto"/>
        <w:jc w:val="both"/>
        <w:rPr>
          <w:rFonts w:ascii="Arial" w:hAnsi="Arial" w:cs="Arial"/>
          <w:b/>
          <w:sz w:val="24"/>
          <w:szCs w:val="24"/>
        </w:rPr>
      </w:pPr>
      <w:r>
        <w:rPr>
          <w:rFonts w:ascii="Arial" w:hAnsi="Arial" w:cs="Arial"/>
          <w:b/>
          <w:sz w:val="24"/>
          <w:szCs w:val="24"/>
        </w:rPr>
        <w:br/>
        <w:t>19</w:t>
      </w:r>
      <w:r w:rsidR="00AD2CEF" w:rsidRPr="00C356B1">
        <w:rPr>
          <w:rFonts w:ascii="Arial" w:hAnsi="Arial" w:cs="Arial"/>
          <w:b/>
          <w:sz w:val="24"/>
          <w:szCs w:val="24"/>
        </w:rPr>
        <w:t xml:space="preserve">.- ¿Cómo funciona el Tribunal Electoral? </w:t>
      </w:r>
    </w:p>
    <w:p w:rsidR="0005474B" w:rsidRPr="008014A2" w:rsidRDefault="008014A2" w:rsidP="00090570">
      <w:pPr>
        <w:spacing w:line="360" w:lineRule="auto"/>
        <w:jc w:val="both"/>
        <w:rPr>
          <w:rFonts w:ascii="Arial" w:hAnsi="Arial" w:cs="Arial"/>
          <w:sz w:val="24"/>
          <w:szCs w:val="24"/>
        </w:rPr>
      </w:pPr>
      <w:r w:rsidRPr="008014A2">
        <w:rPr>
          <w:rFonts w:ascii="Arial" w:hAnsi="Arial" w:cs="Arial"/>
          <w:sz w:val="24"/>
          <w:szCs w:val="24"/>
        </w:rPr>
        <w:t xml:space="preserve">El Tribunal Electoral es un órgano especializado del Poder Judicial de la Federación, encargado de resolver controversias en materia electoral y proteger los derechos político-electorales de los ciudadanos, es decir, de impartir justicia en el ámbito electoral. </w:t>
      </w:r>
    </w:p>
    <w:p w:rsidR="008014A2" w:rsidRPr="008014A2" w:rsidRDefault="008014A2" w:rsidP="00090570">
      <w:pPr>
        <w:pStyle w:val="NormalWeb"/>
        <w:shd w:val="clear" w:color="auto" w:fill="FFFFFF"/>
        <w:spacing w:line="360" w:lineRule="auto"/>
        <w:jc w:val="both"/>
        <w:rPr>
          <w:rFonts w:ascii="Arial" w:hAnsi="Arial" w:cs="Arial"/>
        </w:rPr>
      </w:pPr>
      <w:r w:rsidRPr="008014A2">
        <w:rPr>
          <w:rFonts w:ascii="Arial" w:hAnsi="Arial" w:cs="Arial"/>
        </w:rPr>
        <w:t>El Tribunal Electoral resuelve las impugnaciones a las elecciones de: Presidente de la República, gobernadores, jefe de Gobierno del Distrito Federal, diputados federales y senadores electos por el principio de mayoría relativa y representación proporcional.</w:t>
      </w:r>
    </w:p>
    <w:p w:rsidR="008014A2" w:rsidRPr="008014A2" w:rsidRDefault="008014A2" w:rsidP="00090570">
      <w:pPr>
        <w:pStyle w:val="NormalWeb"/>
        <w:shd w:val="clear" w:color="auto" w:fill="FFFFFF"/>
        <w:spacing w:line="360" w:lineRule="auto"/>
        <w:jc w:val="both"/>
        <w:rPr>
          <w:rFonts w:ascii="Arial" w:hAnsi="Arial" w:cs="Arial"/>
        </w:rPr>
      </w:pPr>
      <w:r w:rsidRPr="008014A2">
        <w:rPr>
          <w:rFonts w:ascii="Arial" w:hAnsi="Arial" w:cs="Arial"/>
        </w:rPr>
        <w:t>El Tribunal también es responsable, de efectuar el cómputo final de la elección de Presidente de los Estados Unidos Mexicanos, calificar la legalidad de la elección presidencial y declarar al presidente electo.</w:t>
      </w:r>
    </w:p>
    <w:p w:rsidR="008014A2" w:rsidRPr="008014A2" w:rsidRDefault="008014A2" w:rsidP="00090570">
      <w:pPr>
        <w:spacing w:line="360" w:lineRule="auto"/>
        <w:jc w:val="both"/>
        <w:rPr>
          <w:rFonts w:ascii="Arial" w:hAnsi="Arial" w:cs="Arial"/>
          <w:szCs w:val="24"/>
          <w:u w:val="single"/>
        </w:rPr>
      </w:pPr>
      <w:r w:rsidRPr="008014A2">
        <w:rPr>
          <w:rFonts w:ascii="Arial" w:hAnsi="Arial" w:cs="Arial"/>
          <w:szCs w:val="24"/>
          <w:u w:val="single"/>
        </w:rPr>
        <w:t>http://www.trife.gob.mx/acercate/quienes-somos-y-que-hacemos</w:t>
      </w:r>
    </w:p>
    <w:p w:rsidR="00930F86" w:rsidRPr="00C356B1" w:rsidRDefault="00930F86" w:rsidP="00090570">
      <w:pPr>
        <w:spacing w:line="360" w:lineRule="auto"/>
        <w:jc w:val="both"/>
        <w:rPr>
          <w:rFonts w:ascii="Arial" w:hAnsi="Arial" w:cs="Arial"/>
          <w:b/>
          <w:sz w:val="24"/>
          <w:szCs w:val="24"/>
        </w:rPr>
      </w:pPr>
    </w:p>
    <w:p w:rsidR="00CE1DE3" w:rsidRDefault="008770FC" w:rsidP="00090570">
      <w:pPr>
        <w:spacing w:line="360" w:lineRule="auto"/>
        <w:jc w:val="both"/>
        <w:rPr>
          <w:rFonts w:ascii="Arial" w:hAnsi="Arial" w:cs="Arial"/>
          <w:b/>
          <w:sz w:val="24"/>
          <w:szCs w:val="24"/>
        </w:rPr>
      </w:pPr>
      <w:r>
        <w:rPr>
          <w:rFonts w:ascii="Arial" w:hAnsi="Arial" w:cs="Arial"/>
          <w:b/>
          <w:sz w:val="24"/>
          <w:szCs w:val="24"/>
        </w:rPr>
        <w:br/>
      </w:r>
    </w:p>
    <w:p w:rsidR="000E3B34" w:rsidRDefault="008770FC" w:rsidP="00090570">
      <w:pPr>
        <w:spacing w:line="360" w:lineRule="auto"/>
        <w:jc w:val="both"/>
        <w:rPr>
          <w:rFonts w:ascii="Arial" w:hAnsi="Arial" w:cs="Arial"/>
          <w:b/>
          <w:sz w:val="24"/>
          <w:szCs w:val="24"/>
        </w:rPr>
      </w:pPr>
      <w:r>
        <w:rPr>
          <w:rFonts w:ascii="Arial" w:hAnsi="Arial" w:cs="Arial"/>
          <w:b/>
          <w:sz w:val="24"/>
          <w:szCs w:val="24"/>
        </w:rPr>
        <w:t>20</w:t>
      </w:r>
      <w:r w:rsidR="00AD2CEF" w:rsidRPr="00C356B1">
        <w:rPr>
          <w:rFonts w:ascii="Arial" w:hAnsi="Arial" w:cs="Arial"/>
          <w:b/>
          <w:sz w:val="24"/>
          <w:szCs w:val="24"/>
        </w:rPr>
        <w:t xml:space="preserve">.- ¿En tres materias que es competente el Tribunal Electoral? </w:t>
      </w:r>
    </w:p>
    <w:p w:rsidR="003E3284" w:rsidRDefault="003E3284" w:rsidP="00090570">
      <w:pPr>
        <w:spacing w:line="360" w:lineRule="auto"/>
        <w:jc w:val="both"/>
        <w:rPr>
          <w:rFonts w:ascii="Arial" w:hAnsi="Arial" w:cs="Arial"/>
          <w:sz w:val="24"/>
          <w:szCs w:val="24"/>
        </w:rPr>
      </w:pPr>
      <w:r w:rsidRPr="003E3284">
        <w:rPr>
          <w:rFonts w:ascii="Arial" w:hAnsi="Arial" w:cs="Arial"/>
          <w:sz w:val="24"/>
          <w:szCs w:val="24"/>
        </w:rPr>
        <w:t>En materia electoral</w:t>
      </w:r>
      <w:r>
        <w:rPr>
          <w:rFonts w:ascii="Arial" w:hAnsi="Arial" w:cs="Arial"/>
          <w:sz w:val="24"/>
          <w:szCs w:val="24"/>
        </w:rPr>
        <w:t>,</w:t>
      </w:r>
      <w:r w:rsidRPr="003E3284">
        <w:rPr>
          <w:rFonts w:ascii="Arial" w:hAnsi="Arial" w:cs="Arial"/>
          <w:sz w:val="24"/>
          <w:szCs w:val="24"/>
        </w:rPr>
        <w:t xml:space="preserve"> estatal y órgano especializado.</w:t>
      </w:r>
    </w:p>
    <w:p w:rsidR="003E3284" w:rsidRPr="003E3284" w:rsidRDefault="003E3284" w:rsidP="00090570">
      <w:pPr>
        <w:spacing w:line="360" w:lineRule="auto"/>
        <w:jc w:val="both"/>
        <w:rPr>
          <w:rFonts w:ascii="Arial" w:hAnsi="Arial" w:cs="Arial"/>
          <w:szCs w:val="24"/>
          <w:u w:val="single"/>
        </w:rPr>
      </w:pPr>
      <w:r w:rsidRPr="003E3284">
        <w:rPr>
          <w:rFonts w:ascii="Arial" w:hAnsi="Arial" w:cs="Arial"/>
          <w:szCs w:val="24"/>
          <w:u w:val="single"/>
        </w:rPr>
        <w:t>http://www.triejal.gob.mx/preguntasfrecuentes.html</w:t>
      </w:r>
    </w:p>
    <w:p w:rsidR="000E3B34" w:rsidRDefault="008770FC" w:rsidP="00090570">
      <w:pPr>
        <w:spacing w:line="360" w:lineRule="auto"/>
        <w:jc w:val="both"/>
        <w:rPr>
          <w:rFonts w:ascii="Arial" w:hAnsi="Arial" w:cs="Arial"/>
          <w:b/>
          <w:sz w:val="24"/>
          <w:szCs w:val="24"/>
        </w:rPr>
      </w:pPr>
      <w:r>
        <w:rPr>
          <w:rFonts w:ascii="Arial" w:hAnsi="Arial" w:cs="Arial"/>
          <w:b/>
          <w:sz w:val="24"/>
          <w:szCs w:val="24"/>
        </w:rPr>
        <w:br/>
        <w:t>21</w:t>
      </w:r>
      <w:r w:rsidR="00AD2CEF" w:rsidRPr="00C356B1">
        <w:rPr>
          <w:rFonts w:ascii="Arial" w:hAnsi="Arial" w:cs="Arial"/>
          <w:b/>
          <w:sz w:val="24"/>
          <w:szCs w:val="24"/>
        </w:rPr>
        <w:t xml:space="preserve">.- ¿Cómo se integra la Sala Superior? </w:t>
      </w:r>
    </w:p>
    <w:p w:rsidR="006E16E3" w:rsidRDefault="006E16E3" w:rsidP="00090570">
      <w:pPr>
        <w:spacing w:line="360" w:lineRule="auto"/>
        <w:jc w:val="both"/>
        <w:rPr>
          <w:rFonts w:ascii="Arial" w:hAnsi="Arial" w:cs="Arial"/>
          <w:sz w:val="24"/>
          <w:szCs w:val="24"/>
        </w:rPr>
      </w:pPr>
      <w:r w:rsidRPr="006E16E3">
        <w:rPr>
          <w:rFonts w:ascii="Arial" w:hAnsi="Arial" w:cs="Arial"/>
          <w:sz w:val="24"/>
          <w:szCs w:val="24"/>
        </w:rPr>
        <w:t xml:space="preserve">Se integra por siete magistrados electorales y tiene su sede en el Distrito Federal. Para sesionar válidamente basta con la presencia de cuatro magistrados. Sus </w:t>
      </w:r>
      <w:r w:rsidRPr="006E16E3">
        <w:rPr>
          <w:rFonts w:ascii="Arial" w:hAnsi="Arial" w:cs="Arial"/>
          <w:sz w:val="24"/>
          <w:szCs w:val="24"/>
        </w:rPr>
        <w:lastRenderedPageBreak/>
        <w:t>resoluciones se tomarán por unanimidad, por mayoría calificada, en los casos expresamente señalados en las leyes, o por la mayoría simple de sus integrantes.</w:t>
      </w:r>
    </w:p>
    <w:p w:rsidR="006E16E3" w:rsidRPr="006E16E3" w:rsidRDefault="006E16E3" w:rsidP="00090570">
      <w:pPr>
        <w:spacing w:line="360" w:lineRule="auto"/>
        <w:jc w:val="both"/>
        <w:rPr>
          <w:rFonts w:ascii="Arial" w:hAnsi="Arial" w:cs="Arial"/>
          <w:szCs w:val="24"/>
          <w:u w:val="single"/>
        </w:rPr>
      </w:pPr>
      <w:r w:rsidRPr="006E16E3">
        <w:rPr>
          <w:rFonts w:ascii="Arial" w:hAnsi="Arial" w:cs="Arial"/>
          <w:szCs w:val="24"/>
          <w:u w:val="single"/>
        </w:rPr>
        <w:t>http://www.trife.gob.mx/acercate/sala-superior</w:t>
      </w:r>
    </w:p>
    <w:p w:rsidR="00AB29B5" w:rsidRDefault="008770FC" w:rsidP="00090570">
      <w:pPr>
        <w:spacing w:line="360" w:lineRule="auto"/>
        <w:jc w:val="both"/>
        <w:rPr>
          <w:rFonts w:ascii="Arial" w:hAnsi="Arial" w:cs="Arial"/>
          <w:b/>
          <w:sz w:val="24"/>
          <w:szCs w:val="24"/>
        </w:rPr>
      </w:pPr>
      <w:r>
        <w:rPr>
          <w:rFonts w:ascii="Arial" w:hAnsi="Arial" w:cs="Arial"/>
          <w:b/>
          <w:sz w:val="24"/>
          <w:szCs w:val="24"/>
        </w:rPr>
        <w:br/>
        <w:t>22</w:t>
      </w:r>
      <w:r w:rsidR="00AD2CEF" w:rsidRPr="00C356B1">
        <w:rPr>
          <w:rFonts w:ascii="Arial" w:hAnsi="Arial" w:cs="Arial"/>
          <w:b/>
          <w:sz w:val="24"/>
          <w:szCs w:val="24"/>
        </w:rPr>
        <w:t>.- ¿Diga 5 de las atribuciones o competencias de la Sala Superior?</w:t>
      </w:r>
    </w:p>
    <w:p w:rsidR="006E16E3" w:rsidRPr="006E16E3" w:rsidRDefault="006E16E3" w:rsidP="00090570">
      <w:pPr>
        <w:pStyle w:val="NormalWeb"/>
        <w:shd w:val="clear" w:color="auto" w:fill="FFFFFF"/>
        <w:spacing w:line="360" w:lineRule="auto"/>
        <w:jc w:val="both"/>
        <w:rPr>
          <w:rFonts w:ascii="Arial" w:hAnsi="Arial" w:cs="Arial"/>
          <w:szCs w:val="18"/>
        </w:rPr>
      </w:pPr>
      <w:r w:rsidRPr="006E16E3">
        <w:rPr>
          <w:rFonts w:ascii="Arial" w:hAnsi="Arial" w:cs="Arial"/>
          <w:szCs w:val="18"/>
        </w:rPr>
        <w:t>I. Resolver en única instancia, en forma definitiva e inatacable:</w:t>
      </w:r>
    </w:p>
    <w:p w:rsidR="006E16E3" w:rsidRPr="006E16E3" w:rsidRDefault="006E16E3" w:rsidP="00090570">
      <w:pPr>
        <w:pStyle w:val="rteindent1"/>
        <w:shd w:val="clear" w:color="auto" w:fill="FFFFFF"/>
        <w:spacing w:line="360" w:lineRule="auto"/>
        <w:jc w:val="both"/>
        <w:rPr>
          <w:rFonts w:ascii="Arial" w:hAnsi="Arial" w:cs="Arial"/>
          <w:szCs w:val="18"/>
        </w:rPr>
      </w:pPr>
      <w:r w:rsidRPr="006E16E3">
        <w:rPr>
          <w:rFonts w:ascii="Arial" w:hAnsi="Arial" w:cs="Arial"/>
          <w:szCs w:val="18"/>
        </w:rPr>
        <w:t>a) La apelación que interpongan los servidores del Tribunal Electoral, en los supuestos previstos en los artículos 209, fracción IX y 241, párr</w:t>
      </w:r>
      <w:r>
        <w:rPr>
          <w:rFonts w:ascii="Arial" w:hAnsi="Arial" w:cs="Arial"/>
          <w:szCs w:val="18"/>
        </w:rPr>
        <w:t>afo segundo, de la Ley Orgánica.</w:t>
      </w:r>
    </w:p>
    <w:p w:rsidR="006E16E3" w:rsidRPr="006E16E3" w:rsidRDefault="006E16E3" w:rsidP="00090570">
      <w:pPr>
        <w:pStyle w:val="rteindent1"/>
        <w:shd w:val="clear" w:color="auto" w:fill="FFFFFF"/>
        <w:spacing w:line="360" w:lineRule="auto"/>
        <w:jc w:val="both"/>
        <w:rPr>
          <w:rFonts w:ascii="Arial" w:hAnsi="Arial" w:cs="Arial"/>
          <w:szCs w:val="18"/>
        </w:rPr>
      </w:pPr>
      <w:r w:rsidRPr="006E16E3">
        <w:rPr>
          <w:rFonts w:ascii="Arial" w:hAnsi="Arial" w:cs="Arial"/>
          <w:szCs w:val="18"/>
        </w:rPr>
        <w:t xml:space="preserve">b) La declaración formal sobre los criterios de jurisprudencia a los que hace referencia el </w:t>
      </w:r>
      <w:r>
        <w:rPr>
          <w:rFonts w:ascii="Arial" w:hAnsi="Arial" w:cs="Arial"/>
          <w:szCs w:val="18"/>
        </w:rPr>
        <w:t>artículo 232 de la Ley Orgánica.</w:t>
      </w:r>
    </w:p>
    <w:p w:rsidR="006E16E3" w:rsidRPr="006E16E3" w:rsidRDefault="006E16E3" w:rsidP="00090570">
      <w:pPr>
        <w:pStyle w:val="rteindent1"/>
        <w:shd w:val="clear" w:color="auto" w:fill="FFFFFF"/>
        <w:spacing w:line="360" w:lineRule="auto"/>
        <w:jc w:val="both"/>
        <w:rPr>
          <w:rFonts w:ascii="Arial" w:hAnsi="Arial" w:cs="Arial"/>
          <w:szCs w:val="18"/>
        </w:rPr>
      </w:pPr>
      <w:r w:rsidRPr="006E16E3">
        <w:rPr>
          <w:rFonts w:ascii="Arial" w:hAnsi="Arial" w:cs="Arial"/>
          <w:szCs w:val="18"/>
        </w:rPr>
        <w:t>c) Sobre las cuestiones de competencia entre las</w:t>
      </w:r>
      <w:r>
        <w:rPr>
          <w:rFonts w:ascii="Arial" w:hAnsi="Arial" w:cs="Arial"/>
          <w:szCs w:val="18"/>
        </w:rPr>
        <w:t xml:space="preserve"> Salas del Tribunal Electoral.</w:t>
      </w:r>
    </w:p>
    <w:p w:rsidR="006E16E3" w:rsidRPr="006E16E3" w:rsidRDefault="006E16E3" w:rsidP="00090570">
      <w:pPr>
        <w:pStyle w:val="rteindent1"/>
        <w:shd w:val="clear" w:color="auto" w:fill="FFFFFF"/>
        <w:spacing w:line="360" w:lineRule="auto"/>
        <w:jc w:val="both"/>
        <w:rPr>
          <w:rFonts w:ascii="Arial" w:hAnsi="Arial" w:cs="Arial"/>
          <w:szCs w:val="18"/>
        </w:rPr>
      </w:pPr>
      <w:r w:rsidRPr="006E16E3">
        <w:rPr>
          <w:rFonts w:ascii="Arial" w:hAnsi="Arial" w:cs="Arial"/>
          <w:szCs w:val="18"/>
        </w:rPr>
        <w:t>d) Las cuestiones incidentales que se susciten en los medios de impugnación de su competencia.</w:t>
      </w:r>
    </w:p>
    <w:p w:rsidR="006E16E3" w:rsidRPr="006E16E3" w:rsidRDefault="006E16E3" w:rsidP="00090570">
      <w:pPr>
        <w:pStyle w:val="NormalWeb"/>
        <w:shd w:val="clear" w:color="auto" w:fill="FFFFFF"/>
        <w:spacing w:line="360" w:lineRule="auto"/>
        <w:jc w:val="both"/>
        <w:rPr>
          <w:rFonts w:ascii="Arial" w:hAnsi="Arial" w:cs="Arial"/>
          <w:szCs w:val="18"/>
        </w:rPr>
      </w:pPr>
      <w:r w:rsidRPr="006E16E3">
        <w:rPr>
          <w:rFonts w:ascii="Arial" w:hAnsi="Arial" w:cs="Arial"/>
          <w:szCs w:val="18"/>
        </w:rPr>
        <w:t xml:space="preserve">II. Designar, mediante insaculación, a los Magistrados de la Sala Superior que habrán de integrar la Comisión encargada de elaborar el proyecto de cómputo final y, en su caso, la declaración de validez de la elección y la de Presidente Electo </w:t>
      </w:r>
      <w:r>
        <w:rPr>
          <w:rFonts w:ascii="Arial" w:hAnsi="Arial" w:cs="Arial"/>
          <w:szCs w:val="18"/>
        </w:rPr>
        <w:t>de los Estados Unidos Mexicanos.</w:t>
      </w:r>
    </w:p>
    <w:p w:rsidR="006E16E3" w:rsidRPr="006E16E3" w:rsidRDefault="006E16E3" w:rsidP="00090570">
      <w:pPr>
        <w:pStyle w:val="NormalWeb"/>
        <w:shd w:val="clear" w:color="auto" w:fill="FFFFFF"/>
        <w:spacing w:line="360" w:lineRule="auto"/>
        <w:jc w:val="both"/>
        <w:rPr>
          <w:rFonts w:ascii="Arial" w:hAnsi="Arial" w:cs="Arial"/>
          <w:szCs w:val="18"/>
        </w:rPr>
      </w:pPr>
      <w:r w:rsidRPr="006E16E3">
        <w:rPr>
          <w:rFonts w:ascii="Arial" w:hAnsi="Arial" w:cs="Arial"/>
          <w:szCs w:val="18"/>
        </w:rPr>
        <w:t xml:space="preserve">III. Designar, en términos de lo dispuesto por el artículo 188 de la Ley Orgánica, al Secretario y Subsecretario General </w:t>
      </w:r>
      <w:r>
        <w:rPr>
          <w:rFonts w:ascii="Arial" w:hAnsi="Arial" w:cs="Arial"/>
          <w:szCs w:val="18"/>
        </w:rPr>
        <w:t>de Acuerdos de la Sala Superior.</w:t>
      </w:r>
    </w:p>
    <w:p w:rsidR="006E16E3" w:rsidRPr="006E16E3" w:rsidRDefault="006E16E3" w:rsidP="00090570">
      <w:pPr>
        <w:pStyle w:val="NormalWeb"/>
        <w:shd w:val="clear" w:color="auto" w:fill="FFFFFF"/>
        <w:spacing w:line="360" w:lineRule="auto"/>
        <w:jc w:val="both"/>
        <w:rPr>
          <w:rFonts w:ascii="Arial" w:hAnsi="Arial" w:cs="Arial"/>
          <w:szCs w:val="18"/>
        </w:rPr>
      </w:pPr>
      <w:r w:rsidRPr="006E16E3">
        <w:rPr>
          <w:rFonts w:ascii="Arial" w:hAnsi="Arial" w:cs="Arial"/>
          <w:szCs w:val="18"/>
        </w:rPr>
        <w:t>IV. Designar, a propuesta que le formule el Presidente del Tribunal Electoral, al Magistrado de la Sala Superior que realizará el engrose del fallo cuando el proyecto de sentencia del ponente no hubiere s</w:t>
      </w:r>
      <w:r>
        <w:rPr>
          <w:rFonts w:ascii="Arial" w:hAnsi="Arial" w:cs="Arial"/>
          <w:szCs w:val="18"/>
        </w:rPr>
        <w:t>ido aprobado por la propia Sala.</w:t>
      </w:r>
    </w:p>
    <w:p w:rsidR="006E16E3" w:rsidRDefault="006E16E3" w:rsidP="00090570">
      <w:pPr>
        <w:pStyle w:val="NormalWeb"/>
        <w:shd w:val="clear" w:color="auto" w:fill="FFFFFF"/>
        <w:spacing w:line="360" w:lineRule="auto"/>
        <w:jc w:val="both"/>
        <w:rPr>
          <w:rFonts w:ascii="Arial" w:hAnsi="Arial" w:cs="Arial"/>
          <w:szCs w:val="18"/>
        </w:rPr>
      </w:pPr>
      <w:r w:rsidRPr="006E16E3">
        <w:rPr>
          <w:rFonts w:ascii="Arial" w:hAnsi="Arial" w:cs="Arial"/>
          <w:szCs w:val="18"/>
        </w:rPr>
        <w:lastRenderedPageBreak/>
        <w:t>V. Denunciar, por conducto del Presidente del Tribunal Electoral, la contradicción de tesis a que se refiere el párrafo séptimo del artículo 99 de la Con</w:t>
      </w:r>
      <w:r>
        <w:rPr>
          <w:rFonts w:ascii="Arial" w:hAnsi="Arial" w:cs="Arial"/>
          <w:szCs w:val="18"/>
        </w:rPr>
        <w:t>stitución, al Pleno de la Corte.</w:t>
      </w:r>
    </w:p>
    <w:p w:rsidR="006E16E3" w:rsidRPr="00D24B1B" w:rsidRDefault="00D24B1B" w:rsidP="00090570">
      <w:pPr>
        <w:pStyle w:val="NormalWeb"/>
        <w:shd w:val="clear" w:color="auto" w:fill="FFFFFF"/>
        <w:spacing w:line="360" w:lineRule="auto"/>
        <w:jc w:val="both"/>
        <w:rPr>
          <w:rFonts w:ascii="Arial" w:hAnsi="Arial" w:cs="Arial"/>
          <w:sz w:val="22"/>
          <w:szCs w:val="18"/>
          <w:u w:val="single"/>
        </w:rPr>
      </w:pPr>
      <w:r w:rsidRPr="00D24B1B">
        <w:rPr>
          <w:rFonts w:ascii="Arial" w:hAnsi="Arial" w:cs="Arial"/>
          <w:sz w:val="22"/>
          <w:szCs w:val="18"/>
          <w:u w:val="single"/>
        </w:rPr>
        <w:t>http://www.trife.gob.mx/acercate/sala-superior</w:t>
      </w:r>
    </w:p>
    <w:p w:rsidR="006E16E3" w:rsidRPr="006E16E3" w:rsidRDefault="006E16E3" w:rsidP="008C26FE">
      <w:pPr>
        <w:spacing w:line="360" w:lineRule="auto"/>
        <w:rPr>
          <w:rFonts w:ascii="Arial" w:hAnsi="Arial" w:cs="Arial"/>
          <w:b/>
          <w:sz w:val="36"/>
          <w:szCs w:val="24"/>
        </w:rPr>
      </w:pPr>
    </w:p>
    <w:sectPr w:rsidR="006E16E3" w:rsidRPr="006E16E3" w:rsidSect="00941BA1">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4756E"/>
    <w:multiLevelType w:val="hybridMultilevel"/>
    <w:tmpl w:val="87543A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7A51666"/>
    <w:multiLevelType w:val="hybridMultilevel"/>
    <w:tmpl w:val="941A1E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BA2A50"/>
    <w:multiLevelType w:val="hybridMultilevel"/>
    <w:tmpl w:val="F88A818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A5502E0"/>
    <w:multiLevelType w:val="hybridMultilevel"/>
    <w:tmpl w:val="D86067AE"/>
    <w:lvl w:ilvl="0" w:tplc="EB0CF17C">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
    <w:nsid w:val="3FFF58E2"/>
    <w:multiLevelType w:val="hybridMultilevel"/>
    <w:tmpl w:val="C76ADD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1AB70BC"/>
    <w:multiLevelType w:val="hybridMultilevel"/>
    <w:tmpl w:val="EFFEAB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D1A20DC"/>
    <w:multiLevelType w:val="hybridMultilevel"/>
    <w:tmpl w:val="BA62C3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08218BE"/>
    <w:multiLevelType w:val="hybridMultilevel"/>
    <w:tmpl w:val="C9A69B5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DD521F5"/>
    <w:multiLevelType w:val="hybridMultilevel"/>
    <w:tmpl w:val="2B6AE2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7"/>
  </w:num>
  <w:num w:numId="5">
    <w:abstractNumId w:val="8"/>
  </w:num>
  <w:num w:numId="6">
    <w:abstractNumId w:val="0"/>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BA1"/>
    <w:rsid w:val="00033F50"/>
    <w:rsid w:val="0005474B"/>
    <w:rsid w:val="00075A7C"/>
    <w:rsid w:val="000864FF"/>
    <w:rsid w:val="00090570"/>
    <w:rsid w:val="000E3B34"/>
    <w:rsid w:val="000E6CA6"/>
    <w:rsid w:val="001512C8"/>
    <w:rsid w:val="001D1034"/>
    <w:rsid w:val="002268A5"/>
    <w:rsid w:val="002B0A98"/>
    <w:rsid w:val="002F7ACD"/>
    <w:rsid w:val="003025D7"/>
    <w:rsid w:val="00304C03"/>
    <w:rsid w:val="00327614"/>
    <w:rsid w:val="00344099"/>
    <w:rsid w:val="00357973"/>
    <w:rsid w:val="003E3284"/>
    <w:rsid w:val="00410D3F"/>
    <w:rsid w:val="00447565"/>
    <w:rsid w:val="005278ED"/>
    <w:rsid w:val="005D0A84"/>
    <w:rsid w:val="00646731"/>
    <w:rsid w:val="006E16E3"/>
    <w:rsid w:val="008014A2"/>
    <w:rsid w:val="00863256"/>
    <w:rsid w:val="00865A74"/>
    <w:rsid w:val="008770FC"/>
    <w:rsid w:val="008C26FE"/>
    <w:rsid w:val="008F75AC"/>
    <w:rsid w:val="0090033E"/>
    <w:rsid w:val="00930F86"/>
    <w:rsid w:val="00934B90"/>
    <w:rsid w:val="00941BA1"/>
    <w:rsid w:val="009D42C2"/>
    <w:rsid w:val="00A11923"/>
    <w:rsid w:val="00A92324"/>
    <w:rsid w:val="00AB29B5"/>
    <w:rsid w:val="00AD2CEF"/>
    <w:rsid w:val="00B01742"/>
    <w:rsid w:val="00B425A5"/>
    <w:rsid w:val="00B80FA6"/>
    <w:rsid w:val="00C350E5"/>
    <w:rsid w:val="00C356B1"/>
    <w:rsid w:val="00C7509C"/>
    <w:rsid w:val="00CC0474"/>
    <w:rsid w:val="00CE1DE3"/>
    <w:rsid w:val="00CF793D"/>
    <w:rsid w:val="00D16C3D"/>
    <w:rsid w:val="00D24B1B"/>
    <w:rsid w:val="00D524C9"/>
    <w:rsid w:val="00DA00C4"/>
    <w:rsid w:val="00DB05F4"/>
    <w:rsid w:val="00E07C75"/>
    <w:rsid w:val="00E616E3"/>
    <w:rsid w:val="00F514E7"/>
    <w:rsid w:val="00FC27D3"/>
    <w:rsid w:val="00FD22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930F86"/>
    <w:pPr>
      <w:spacing w:before="100" w:beforeAutospacing="1" w:after="100" w:afterAutospacing="1" w:line="240" w:lineRule="auto"/>
      <w:outlineLvl w:val="1"/>
    </w:pPr>
    <w:rPr>
      <w:rFonts w:ascii="Arial" w:eastAsia="Times New Roman" w:hAnsi="Arial" w:cs="Arial"/>
      <w:b/>
      <w:bCs/>
      <w:color w:val="705100"/>
      <w:sz w:val="21"/>
      <w:szCs w:val="21"/>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941BA1"/>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941BA1"/>
    <w:rPr>
      <w:rFonts w:eastAsiaTheme="minorEastAsia"/>
      <w:lang w:eastAsia="es-MX"/>
    </w:rPr>
  </w:style>
  <w:style w:type="paragraph" w:styleId="Textodeglobo">
    <w:name w:val="Balloon Text"/>
    <w:basedOn w:val="Normal"/>
    <w:link w:val="TextodegloboCar"/>
    <w:uiPriority w:val="99"/>
    <w:semiHidden/>
    <w:unhideWhenUsed/>
    <w:rsid w:val="00941B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1BA1"/>
    <w:rPr>
      <w:rFonts w:ascii="Tahoma" w:hAnsi="Tahoma" w:cs="Tahoma"/>
      <w:sz w:val="16"/>
      <w:szCs w:val="16"/>
    </w:rPr>
  </w:style>
  <w:style w:type="paragraph" w:styleId="Prrafodelista">
    <w:name w:val="List Paragraph"/>
    <w:basedOn w:val="Normal"/>
    <w:uiPriority w:val="34"/>
    <w:qFormat/>
    <w:rsid w:val="00344099"/>
    <w:pPr>
      <w:ind w:left="720"/>
      <w:contextualSpacing/>
    </w:pPr>
  </w:style>
  <w:style w:type="character" w:customStyle="1" w:styleId="sel1">
    <w:name w:val="sel1"/>
    <w:basedOn w:val="Fuentedeprrafopredeter"/>
    <w:rsid w:val="00075A7C"/>
    <w:rPr>
      <w:b/>
      <w:bCs/>
      <w:caps/>
      <w:color w:val="CC9900"/>
      <w:sz w:val="17"/>
      <w:szCs w:val="17"/>
    </w:rPr>
  </w:style>
  <w:style w:type="character" w:styleId="Hipervnculo">
    <w:name w:val="Hyperlink"/>
    <w:basedOn w:val="Fuentedeprrafopredeter"/>
    <w:uiPriority w:val="99"/>
    <w:unhideWhenUsed/>
    <w:rsid w:val="00C356B1"/>
    <w:rPr>
      <w:color w:val="0000FF"/>
      <w:u w:val="single"/>
    </w:rPr>
  </w:style>
  <w:style w:type="paragraph" w:customStyle="1" w:styleId="Default">
    <w:name w:val="Default"/>
    <w:rsid w:val="002F7AC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ya-q-full-text">
    <w:name w:val="ya-q-full-text"/>
    <w:basedOn w:val="Fuentedeprrafopredeter"/>
    <w:rsid w:val="00447565"/>
  </w:style>
  <w:style w:type="paragraph" w:styleId="NormalWeb">
    <w:name w:val="Normal (Web)"/>
    <w:basedOn w:val="Normal"/>
    <w:uiPriority w:val="99"/>
    <w:semiHidden/>
    <w:unhideWhenUsed/>
    <w:rsid w:val="008632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yle1">
    <w:name w:val="style1"/>
    <w:basedOn w:val="Normal"/>
    <w:rsid w:val="00E07C75"/>
    <w:pPr>
      <w:spacing w:before="100" w:beforeAutospacing="1" w:after="100" w:afterAutospacing="1" w:line="240" w:lineRule="auto"/>
    </w:pPr>
    <w:rPr>
      <w:rFonts w:ascii="Times New Roman" w:eastAsia="Times New Roman" w:hAnsi="Times New Roman" w:cs="Times New Roman"/>
      <w:sz w:val="18"/>
      <w:szCs w:val="18"/>
      <w:lang w:eastAsia="es-MX"/>
    </w:rPr>
  </w:style>
  <w:style w:type="character" w:customStyle="1" w:styleId="Ttulo2Car">
    <w:name w:val="Título 2 Car"/>
    <w:basedOn w:val="Fuentedeprrafopredeter"/>
    <w:link w:val="Ttulo2"/>
    <w:uiPriority w:val="9"/>
    <w:rsid w:val="00930F86"/>
    <w:rPr>
      <w:rFonts w:ascii="Arial" w:eastAsia="Times New Roman" w:hAnsi="Arial" w:cs="Arial"/>
      <w:b/>
      <w:bCs/>
      <w:color w:val="705100"/>
      <w:sz w:val="21"/>
      <w:szCs w:val="21"/>
      <w:lang w:eastAsia="es-MX"/>
    </w:rPr>
  </w:style>
  <w:style w:type="paragraph" w:customStyle="1" w:styleId="rteindent1">
    <w:name w:val="rteindent1"/>
    <w:basedOn w:val="Normal"/>
    <w:rsid w:val="006E16E3"/>
    <w:pPr>
      <w:spacing w:before="100" w:beforeAutospacing="1" w:after="100" w:afterAutospacing="1" w:line="240" w:lineRule="auto"/>
      <w:ind w:left="600"/>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930F86"/>
    <w:pPr>
      <w:spacing w:before="100" w:beforeAutospacing="1" w:after="100" w:afterAutospacing="1" w:line="240" w:lineRule="auto"/>
      <w:outlineLvl w:val="1"/>
    </w:pPr>
    <w:rPr>
      <w:rFonts w:ascii="Arial" w:eastAsia="Times New Roman" w:hAnsi="Arial" w:cs="Arial"/>
      <w:b/>
      <w:bCs/>
      <w:color w:val="705100"/>
      <w:sz w:val="21"/>
      <w:szCs w:val="21"/>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941BA1"/>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941BA1"/>
    <w:rPr>
      <w:rFonts w:eastAsiaTheme="minorEastAsia"/>
      <w:lang w:eastAsia="es-MX"/>
    </w:rPr>
  </w:style>
  <w:style w:type="paragraph" w:styleId="Textodeglobo">
    <w:name w:val="Balloon Text"/>
    <w:basedOn w:val="Normal"/>
    <w:link w:val="TextodegloboCar"/>
    <w:uiPriority w:val="99"/>
    <w:semiHidden/>
    <w:unhideWhenUsed/>
    <w:rsid w:val="00941B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1BA1"/>
    <w:rPr>
      <w:rFonts w:ascii="Tahoma" w:hAnsi="Tahoma" w:cs="Tahoma"/>
      <w:sz w:val="16"/>
      <w:szCs w:val="16"/>
    </w:rPr>
  </w:style>
  <w:style w:type="paragraph" w:styleId="Prrafodelista">
    <w:name w:val="List Paragraph"/>
    <w:basedOn w:val="Normal"/>
    <w:uiPriority w:val="34"/>
    <w:qFormat/>
    <w:rsid w:val="00344099"/>
    <w:pPr>
      <w:ind w:left="720"/>
      <w:contextualSpacing/>
    </w:pPr>
  </w:style>
  <w:style w:type="character" w:customStyle="1" w:styleId="sel1">
    <w:name w:val="sel1"/>
    <w:basedOn w:val="Fuentedeprrafopredeter"/>
    <w:rsid w:val="00075A7C"/>
    <w:rPr>
      <w:b/>
      <w:bCs/>
      <w:caps/>
      <w:color w:val="CC9900"/>
      <w:sz w:val="17"/>
      <w:szCs w:val="17"/>
    </w:rPr>
  </w:style>
  <w:style w:type="character" w:styleId="Hipervnculo">
    <w:name w:val="Hyperlink"/>
    <w:basedOn w:val="Fuentedeprrafopredeter"/>
    <w:uiPriority w:val="99"/>
    <w:unhideWhenUsed/>
    <w:rsid w:val="00C356B1"/>
    <w:rPr>
      <w:color w:val="0000FF"/>
      <w:u w:val="single"/>
    </w:rPr>
  </w:style>
  <w:style w:type="paragraph" w:customStyle="1" w:styleId="Default">
    <w:name w:val="Default"/>
    <w:rsid w:val="002F7AC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ya-q-full-text">
    <w:name w:val="ya-q-full-text"/>
    <w:basedOn w:val="Fuentedeprrafopredeter"/>
    <w:rsid w:val="00447565"/>
  </w:style>
  <w:style w:type="paragraph" w:styleId="NormalWeb">
    <w:name w:val="Normal (Web)"/>
    <w:basedOn w:val="Normal"/>
    <w:uiPriority w:val="99"/>
    <w:semiHidden/>
    <w:unhideWhenUsed/>
    <w:rsid w:val="008632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yle1">
    <w:name w:val="style1"/>
    <w:basedOn w:val="Normal"/>
    <w:rsid w:val="00E07C75"/>
    <w:pPr>
      <w:spacing w:before="100" w:beforeAutospacing="1" w:after="100" w:afterAutospacing="1" w:line="240" w:lineRule="auto"/>
    </w:pPr>
    <w:rPr>
      <w:rFonts w:ascii="Times New Roman" w:eastAsia="Times New Roman" w:hAnsi="Times New Roman" w:cs="Times New Roman"/>
      <w:sz w:val="18"/>
      <w:szCs w:val="18"/>
      <w:lang w:eastAsia="es-MX"/>
    </w:rPr>
  </w:style>
  <w:style w:type="character" w:customStyle="1" w:styleId="Ttulo2Car">
    <w:name w:val="Título 2 Car"/>
    <w:basedOn w:val="Fuentedeprrafopredeter"/>
    <w:link w:val="Ttulo2"/>
    <w:uiPriority w:val="9"/>
    <w:rsid w:val="00930F86"/>
    <w:rPr>
      <w:rFonts w:ascii="Arial" w:eastAsia="Times New Roman" w:hAnsi="Arial" w:cs="Arial"/>
      <w:b/>
      <w:bCs/>
      <w:color w:val="705100"/>
      <w:sz w:val="21"/>
      <w:szCs w:val="21"/>
      <w:lang w:eastAsia="es-MX"/>
    </w:rPr>
  </w:style>
  <w:style w:type="paragraph" w:customStyle="1" w:styleId="rteindent1">
    <w:name w:val="rteindent1"/>
    <w:basedOn w:val="Normal"/>
    <w:rsid w:val="006E16E3"/>
    <w:pPr>
      <w:spacing w:before="100" w:beforeAutospacing="1" w:after="100" w:afterAutospacing="1" w:line="240" w:lineRule="auto"/>
      <w:ind w:left="600"/>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70233">
      <w:bodyDiv w:val="1"/>
      <w:marLeft w:val="0"/>
      <w:marRight w:val="0"/>
      <w:marTop w:val="280"/>
      <w:marBottom w:val="0"/>
      <w:divBdr>
        <w:top w:val="none" w:sz="0" w:space="0" w:color="auto"/>
        <w:left w:val="none" w:sz="0" w:space="0" w:color="auto"/>
        <w:bottom w:val="none" w:sz="0" w:space="0" w:color="auto"/>
        <w:right w:val="none" w:sz="0" w:space="0" w:color="auto"/>
      </w:divBdr>
      <w:divsChild>
        <w:div w:id="536897484">
          <w:marLeft w:val="0"/>
          <w:marRight w:val="0"/>
          <w:marTop w:val="100"/>
          <w:marBottom w:val="100"/>
          <w:divBdr>
            <w:top w:val="none" w:sz="0" w:space="0" w:color="auto"/>
            <w:left w:val="none" w:sz="0" w:space="0" w:color="auto"/>
            <w:bottom w:val="none" w:sz="0" w:space="0" w:color="auto"/>
            <w:right w:val="none" w:sz="0" w:space="0" w:color="auto"/>
          </w:divBdr>
          <w:divsChild>
            <w:div w:id="203059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89211">
      <w:bodyDiv w:val="1"/>
      <w:marLeft w:val="0"/>
      <w:marRight w:val="0"/>
      <w:marTop w:val="0"/>
      <w:marBottom w:val="0"/>
      <w:divBdr>
        <w:top w:val="none" w:sz="0" w:space="0" w:color="auto"/>
        <w:left w:val="none" w:sz="0" w:space="0" w:color="auto"/>
        <w:bottom w:val="none" w:sz="0" w:space="0" w:color="auto"/>
        <w:right w:val="none" w:sz="0" w:space="0" w:color="auto"/>
      </w:divBdr>
      <w:divsChild>
        <w:div w:id="125708462">
          <w:marLeft w:val="0"/>
          <w:marRight w:val="0"/>
          <w:marTop w:val="0"/>
          <w:marBottom w:val="0"/>
          <w:divBdr>
            <w:top w:val="none" w:sz="0" w:space="0" w:color="auto"/>
            <w:left w:val="none" w:sz="0" w:space="0" w:color="auto"/>
            <w:bottom w:val="none" w:sz="0" w:space="0" w:color="auto"/>
            <w:right w:val="none" w:sz="0" w:space="0" w:color="auto"/>
          </w:divBdr>
          <w:divsChild>
            <w:div w:id="242641571">
              <w:marLeft w:val="0"/>
              <w:marRight w:val="0"/>
              <w:marTop w:val="0"/>
              <w:marBottom w:val="0"/>
              <w:divBdr>
                <w:top w:val="none" w:sz="0" w:space="0" w:color="auto"/>
                <w:left w:val="none" w:sz="0" w:space="0" w:color="auto"/>
                <w:bottom w:val="none" w:sz="0" w:space="0" w:color="auto"/>
                <w:right w:val="none" w:sz="0" w:space="0" w:color="auto"/>
              </w:divBdr>
              <w:divsChild>
                <w:div w:id="103215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24668">
      <w:bodyDiv w:val="1"/>
      <w:marLeft w:val="0"/>
      <w:marRight w:val="0"/>
      <w:marTop w:val="0"/>
      <w:marBottom w:val="0"/>
      <w:divBdr>
        <w:top w:val="none" w:sz="0" w:space="0" w:color="auto"/>
        <w:left w:val="none" w:sz="0" w:space="0" w:color="auto"/>
        <w:bottom w:val="none" w:sz="0" w:space="0" w:color="auto"/>
        <w:right w:val="none" w:sz="0" w:space="0" w:color="auto"/>
      </w:divBdr>
      <w:divsChild>
        <w:div w:id="886721245">
          <w:marLeft w:val="0"/>
          <w:marRight w:val="0"/>
          <w:marTop w:val="0"/>
          <w:marBottom w:val="0"/>
          <w:divBdr>
            <w:top w:val="none" w:sz="0" w:space="0" w:color="auto"/>
            <w:left w:val="none" w:sz="0" w:space="0" w:color="auto"/>
            <w:bottom w:val="none" w:sz="0" w:space="0" w:color="auto"/>
            <w:right w:val="none" w:sz="0" w:space="0" w:color="auto"/>
          </w:divBdr>
          <w:divsChild>
            <w:div w:id="1220898825">
              <w:marLeft w:val="0"/>
              <w:marRight w:val="0"/>
              <w:marTop w:val="0"/>
              <w:marBottom w:val="0"/>
              <w:divBdr>
                <w:top w:val="none" w:sz="0" w:space="0" w:color="auto"/>
                <w:left w:val="none" w:sz="0" w:space="0" w:color="auto"/>
                <w:bottom w:val="none" w:sz="0" w:space="0" w:color="auto"/>
                <w:right w:val="none" w:sz="0" w:space="0" w:color="auto"/>
              </w:divBdr>
              <w:divsChild>
                <w:div w:id="166986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147911">
      <w:bodyDiv w:val="1"/>
      <w:marLeft w:val="0"/>
      <w:marRight w:val="0"/>
      <w:marTop w:val="0"/>
      <w:marBottom w:val="0"/>
      <w:divBdr>
        <w:top w:val="none" w:sz="0" w:space="0" w:color="auto"/>
        <w:left w:val="none" w:sz="0" w:space="0" w:color="auto"/>
        <w:bottom w:val="none" w:sz="0" w:space="0" w:color="auto"/>
        <w:right w:val="none" w:sz="0" w:space="0" w:color="auto"/>
      </w:divBdr>
      <w:divsChild>
        <w:div w:id="1743523405">
          <w:marLeft w:val="0"/>
          <w:marRight w:val="0"/>
          <w:marTop w:val="0"/>
          <w:marBottom w:val="0"/>
          <w:divBdr>
            <w:top w:val="none" w:sz="0" w:space="0" w:color="auto"/>
            <w:left w:val="none" w:sz="0" w:space="0" w:color="auto"/>
            <w:bottom w:val="none" w:sz="0" w:space="0" w:color="auto"/>
            <w:right w:val="none" w:sz="0" w:space="0" w:color="auto"/>
          </w:divBdr>
          <w:divsChild>
            <w:div w:id="1503860453">
              <w:marLeft w:val="0"/>
              <w:marRight w:val="0"/>
              <w:marTop w:val="0"/>
              <w:marBottom w:val="0"/>
              <w:divBdr>
                <w:top w:val="none" w:sz="0" w:space="0" w:color="auto"/>
                <w:left w:val="none" w:sz="0" w:space="0" w:color="auto"/>
                <w:bottom w:val="none" w:sz="0" w:space="0" w:color="auto"/>
                <w:right w:val="none" w:sz="0" w:space="0" w:color="auto"/>
              </w:divBdr>
              <w:divsChild>
                <w:div w:id="834760047">
                  <w:marLeft w:val="0"/>
                  <w:marRight w:val="0"/>
                  <w:marTop w:val="0"/>
                  <w:marBottom w:val="0"/>
                  <w:divBdr>
                    <w:top w:val="none" w:sz="0" w:space="0" w:color="auto"/>
                    <w:left w:val="none" w:sz="0" w:space="0" w:color="auto"/>
                    <w:bottom w:val="none" w:sz="0" w:space="0" w:color="auto"/>
                    <w:right w:val="none" w:sz="0" w:space="0" w:color="auto"/>
                  </w:divBdr>
                  <w:divsChild>
                    <w:div w:id="970750008">
                      <w:marLeft w:val="0"/>
                      <w:marRight w:val="0"/>
                      <w:marTop w:val="0"/>
                      <w:marBottom w:val="0"/>
                      <w:divBdr>
                        <w:top w:val="none" w:sz="0" w:space="0" w:color="auto"/>
                        <w:left w:val="none" w:sz="0" w:space="0" w:color="auto"/>
                        <w:bottom w:val="none" w:sz="0" w:space="0" w:color="auto"/>
                        <w:right w:val="none" w:sz="0" w:space="0" w:color="auto"/>
                      </w:divBdr>
                      <w:divsChild>
                        <w:div w:id="355036623">
                          <w:marLeft w:val="0"/>
                          <w:marRight w:val="0"/>
                          <w:marTop w:val="0"/>
                          <w:marBottom w:val="0"/>
                          <w:divBdr>
                            <w:top w:val="none" w:sz="0" w:space="0" w:color="auto"/>
                            <w:left w:val="none" w:sz="0" w:space="0" w:color="auto"/>
                            <w:bottom w:val="none" w:sz="0" w:space="0" w:color="auto"/>
                            <w:right w:val="none" w:sz="0" w:space="0" w:color="auto"/>
                          </w:divBdr>
                          <w:divsChild>
                            <w:div w:id="398482863">
                              <w:marLeft w:val="0"/>
                              <w:marRight w:val="-14400"/>
                              <w:marTop w:val="0"/>
                              <w:marBottom w:val="0"/>
                              <w:divBdr>
                                <w:top w:val="none" w:sz="0" w:space="0" w:color="auto"/>
                                <w:left w:val="none" w:sz="0" w:space="0" w:color="auto"/>
                                <w:bottom w:val="none" w:sz="0" w:space="0" w:color="auto"/>
                                <w:right w:val="none" w:sz="0" w:space="0" w:color="auto"/>
                              </w:divBdr>
                              <w:divsChild>
                                <w:div w:id="1967467096">
                                  <w:marLeft w:val="0"/>
                                  <w:marRight w:val="0"/>
                                  <w:marTop w:val="0"/>
                                  <w:marBottom w:val="0"/>
                                  <w:divBdr>
                                    <w:top w:val="none" w:sz="0" w:space="0" w:color="auto"/>
                                    <w:left w:val="none" w:sz="0" w:space="0" w:color="auto"/>
                                    <w:bottom w:val="none" w:sz="0" w:space="0" w:color="auto"/>
                                    <w:right w:val="none" w:sz="0" w:space="0" w:color="auto"/>
                                  </w:divBdr>
                                  <w:divsChild>
                                    <w:div w:id="1300576930">
                                      <w:marLeft w:val="0"/>
                                      <w:marRight w:val="0"/>
                                      <w:marTop w:val="0"/>
                                      <w:marBottom w:val="0"/>
                                      <w:divBdr>
                                        <w:top w:val="none" w:sz="0" w:space="0" w:color="auto"/>
                                        <w:left w:val="none" w:sz="0" w:space="0" w:color="auto"/>
                                        <w:bottom w:val="none" w:sz="0" w:space="0" w:color="auto"/>
                                        <w:right w:val="none" w:sz="0" w:space="0" w:color="auto"/>
                                      </w:divBdr>
                                      <w:divsChild>
                                        <w:div w:id="425275120">
                                          <w:marLeft w:val="0"/>
                                          <w:marRight w:val="0"/>
                                          <w:marTop w:val="0"/>
                                          <w:marBottom w:val="0"/>
                                          <w:divBdr>
                                            <w:top w:val="none" w:sz="0" w:space="0" w:color="auto"/>
                                            <w:left w:val="none" w:sz="0" w:space="0" w:color="auto"/>
                                            <w:bottom w:val="none" w:sz="0" w:space="0" w:color="auto"/>
                                            <w:right w:val="none" w:sz="0" w:space="0" w:color="auto"/>
                                          </w:divBdr>
                                          <w:divsChild>
                                            <w:div w:id="339237508">
                                              <w:marLeft w:val="0"/>
                                              <w:marRight w:val="0"/>
                                              <w:marTop w:val="0"/>
                                              <w:marBottom w:val="0"/>
                                              <w:divBdr>
                                                <w:top w:val="none" w:sz="0" w:space="0" w:color="auto"/>
                                                <w:left w:val="none" w:sz="0" w:space="0" w:color="auto"/>
                                                <w:bottom w:val="none" w:sz="0" w:space="0" w:color="auto"/>
                                                <w:right w:val="none" w:sz="0" w:space="0" w:color="auto"/>
                                              </w:divBdr>
                                              <w:divsChild>
                                                <w:div w:id="159783332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7390491">
      <w:bodyDiv w:val="1"/>
      <w:marLeft w:val="0"/>
      <w:marRight w:val="0"/>
      <w:marTop w:val="0"/>
      <w:marBottom w:val="0"/>
      <w:divBdr>
        <w:top w:val="none" w:sz="0" w:space="0" w:color="auto"/>
        <w:left w:val="none" w:sz="0" w:space="0" w:color="auto"/>
        <w:bottom w:val="none" w:sz="0" w:space="0" w:color="auto"/>
        <w:right w:val="none" w:sz="0" w:space="0" w:color="auto"/>
      </w:divBdr>
      <w:divsChild>
        <w:div w:id="654333200">
          <w:marLeft w:val="0"/>
          <w:marRight w:val="0"/>
          <w:marTop w:val="0"/>
          <w:marBottom w:val="0"/>
          <w:divBdr>
            <w:top w:val="none" w:sz="0" w:space="0" w:color="auto"/>
            <w:left w:val="none" w:sz="0" w:space="0" w:color="auto"/>
            <w:bottom w:val="none" w:sz="0" w:space="0" w:color="auto"/>
            <w:right w:val="none" w:sz="0" w:space="0" w:color="auto"/>
          </w:divBdr>
          <w:divsChild>
            <w:div w:id="1201668380">
              <w:marLeft w:val="0"/>
              <w:marRight w:val="0"/>
              <w:marTop w:val="0"/>
              <w:marBottom w:val="0"/>
              <w:divBdr>
                <w:top w:val="none" w:sz="0" w:space="0" w:color="auto"/>
                <w:left w:val="none" w:sz="0" w:space="0" w:color="auto"/>
                <w:bottom w:val="none" w:sz="0" w:space="0" w:color="auto"/>
                <w:right w:val="none" w:sz="0" w:space="0" w:color="auto"/>
              </w:divBdr>
              <w:divsChild>
                <w:div w:id="1614314667">
                  <w:marLeft w:val="0"/>
                  <w:marRight w:val="0"/>
                  <w:marTop w:val="0"/>
                  <w:marBottom w:val="0"/>
                  <w:divBdr>
                    <w:top w:val="none" w:sz="0" w:space="0" w:color="auto"/>
                    <w:left w:val="none" w:sz="0" w:space="0" w:color="auto"/>
                    <w:bottom w:val="none" w:sz="0" w:space="0" w:color="auto"/>
                    <w:right w:val="none" w:sz="0" w:space="0" w:color="auto"/>
                  </w:divBdr>
                  <w:divsChild>
                    <w:div w:id="1774282678">
                      <w:marLeft w:val="0"/>
                      <w:marRight w:val="0"/>
                      <w:marTop w:val="0"/>
                      <w:marBottom w:val="0"/>
                      <w:divBdr>
                        <w:top w:val="none" w:sz="0" w:space="0" w:color="auto"/>
                        <w:left w:val="none" w:sz="0" w:space="0" w:color="auto"/>
                        <w:bottom w:val="none" w:sz="0" w:space="0" w:color="auto"/>
                        <w:right w:val="none" w:sz="0" w:space="0" w:color="auto"/>
                      </w:divBdr>
                      <w:divsChild>
                        <w:div w:id="550922080">
                          <w:marLeft w:val="0"/>
                          <w:marRight w:val="0"/>
                          <w:marTop w:val="0"/>
                          <w:marBottom w:val="0"/>
                          <w:divBdr>
                            <w:top w:val="none" w:sz="0" w:space="0" w:color="auto"/>
                            <w:left w:val="none" w:sz="0" w:space="0" w:color="auto"/>
                            <w:bottom w:val="none" w:sz="0" w:space="0" w:color="auto"/>
                            <w:right w:val="none" w:sz="0" w:space="0" w:color="auto"/>
                          </w:divBdr>
                          <w:divsChild>
                            <w:div w:id="1639918162">
                              <w:marLeft w:val="0"/>
                              <w:marRight w:val="-14400"/>
                              <w:marTop w:val="0"/>
                              <w:marBottom w:val="0"/>
                              <w:divBdr>
                                <w:top w:val="none" w:sz="0" w:space="0" w:color="auto"/>
                                <w:left w:val="none" w:sz="0" w:space="0" w:color="auto"/>
                                <w:bottom w:val="none" w:sz="0" w:space="0" w:color="auto"/>
                                <w:right w:val="none" w:sz="0" w:space="0" w:color="auto"/>
                              </w:divBdr>
                              <w:divsChild>
                                <w:div w:id="1803695263">
                                  <w:marLeft w:val="0"/>
                                  <w:marRight w:val="0"/>
                                  <w:marTop w:val="0"/>
                                  <w:marBottom w:val="0"/>
                                  <w:divBdr>
                                    <w:top w:val="none" w:sz="0" w:space="0" w:color="auto"/>
                                    <w:left w:val="none" w:sz="0" w:space="0" w:color="auto"/>
                                    <w:bottom w:val="none" w:sz="0" w:space="0" w:color="auto"/>
                                    <w:right w:val="none" w:sz="0" w:space="0" w:color="auto"/>
                                  </w:divBdr>
                                  <w:divsChild>
                                    <w:div w:id="1548686584">
                                      <w:marLeft w:val="0"/>
                                      <w:marRight w:val="0"/>
                                      <w:marTop w:val="0"/>
                                      <w:marBottom w:val="0"/>
                                      <w:divBdr>
                                        <w:top w:val="none" w:sz="0" w:space="0" w:color="auto"/>
                                        <w:left w:val="none" w:sz="0" w:space="0" w:color="auto"/>
                                        <w:bottom w:val="none" w:sz="0" w:space="0" w:color="auto"/>
                                        <w:right w:val="none" w:sz="0" w:space="0" w:color="auto"/>
                                      </w:divBdr>
                                      <w:divsChild>
                                        <w:div w:id="1107892418">
                                          <w:marLeft w:val="0"/>
                                          <w:marRight w:val="0"/>
                                          <w:marTop w:val="0"/>
                                          <w:marBottom w:val="0"/>
                                          <w:divBdr>
                                            <w:top w:val="none" w:sz="0" w:space="0" w:color="auto"/>
                                            <w:left w:val="none" w:sz="0" w:space="0" w:color="auto"/>
                                            <w:bottom w:val="none" w:sz="0" w:space="0" w:color="auto"/>
                                            <w:right w:val="none" w:sz="0" w:space="0" w:color="auto"/>
                                          </w:divBdr>
                                          <w:divsChild>
                                            <w:div w:id="966928879">
                                              <w:marLeft w:val="0"/>
                                              <w:marRight w:val="0"/>
                                              <w:marTop w:val="0"/>
                                              <w:marBottom w:val="0"/>
                                              <w:divBdr>
                                                <w:top w:val="none" w:sz="0" w:space="0" w:color="auto"/>
                                                <w:left w:val="none" w:sz="0" w:space="0" w:color="auto"/>
                                                <w:bottom w:val="none" w:sz="0" w:space="0" w:color="auto"/>
                                                <w:right w:val="none" w:sz="0" w:space="0" w:color="auto"/>
                                              </w:divBdr>
                                              <w:divsChild>
                                                <w:div w:id="177335171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081594">
      <w:bodyDiv w:val="1"/>
      <w:marLeft w:val="0"/>
      <w:marRight w:val="0"/>
      <w:marTop w:val="0"/>
      <w:marBottom w:val="0"/>
      <w:divBdr>
        <w:top w:val="none" w:sz="0" w:space="0" w:color="auto"/>
        <w:left w:val="none" w:sz="0" w:space="0" w:color="auto"/>
        <w:bottom w:val="none" w:sz="0" w:space="0" w:color="auto"/>
        <w:right w:val="none" w:sz="0" w:space="0" w:color="auto"/>
      </w:divBdr>
      <w:divsChild>
        <w:div w:id="1600793959">
          <w:marLeft w:val="0"/>
          <w:marRight w:val="0"/>
          <w:marTop w:val="0"/>
          <w:marBottom w:val="0"/>
          <w:divBdr>
            <w:top w:val="none" w:sz="0" w:space="0" w:color="auto"/>
            <w:left w:val="none" w:sz="0" w:space="0" w:color="auto"/>
            <w:bottom w:val="none" w:sz="0" w:space="0" w:color="auto"/>
            <w:right w:val="none" w:sz="0" w:space="0" w:color="auto"/>
          </w:divBdr>
          <w:divsChild>
            <w:div w:id="312952062">
              <w:marLeft w:val="0"/>
              <w:marRight w:val="0"/>
              <w:marTop w:val="0"/>
              <w:marBottom w:val="0"/>
              <w:divBdr>
                <w:top w:val="none" w:sz="0" w:space="0" w:color="auto"/>
                <w:left w:val="none" w:sz="0" w:space="0" w:color="auto"/>
                <w:bottom w:val="none" w:sz="0" w:space="0" w:color="auto"/>
                <w:right w:val="none" w:sz="0" w:space="0" w:color="auto"/>
              </w:divBdr>
              <w:divsChild>
                <w:div w:id="1377240095">
                  <w:marLeft w:val="0"/>
                  <w:marRight w:val="0"/>
                  <w:marTop w:val="0"/>
                  <w:marBottom w:val="0"/>
                  <w:divBdr>
                    <w:top w:val="none" w:sz="0" w:space="0" w:color="auto"/>
                    <w:left w:val="none" w:sz="0" w:space="0" w:color="auto"/>
                    <w:bottom w:val="none" w:sz="0" w:space="0" w:color="auto"/>
                    <w:right w:val="none" w:sz="0" w:space="0" w:color="auto"/>
                  </w:divBdr>
                  <w:divsChild>
                    <w:div w:id="633759289">
                      <w:marLeft w:val="0"/>
                      <w:marRight w:val="0"/>
                      <w:marTop w:val="0"/>
                      <w:marBottom w:val="0"/>
                      <w:divBdr>
                        <w:top w:val="none" w:sz="0" w:space="0" w:color="auto"/>
                        <w:left w:val="none" w:sz="0" w:space="0" w:color="auto"/>
                        <w:bottom w:val="none" w:sz="0" w:space="0" w:color="auto"/>
                        <w:right w:val="none" w:sz="0" w:space="0" w:color="auto"/>
                      </w:divBdr>
                      <w:divsChild>
                        <w:div w:id="228613401">
                          <w:marLeft w:val="0"/>
                          <w:marRight w:val="0"/>
                          <w:marTop w:val="0"/>
                          <w:marBottom w:val="0"/>
                          <w:divBdr>
                            <w:top w:val="none" w:sz="0" w:space="0" w:color="auto"/>
                            <w:left w:val="none" w:sz="0" w:space="0" w:color="auto"/>
                            <w:bottom w:val="none" w:sz="0" w:space="0" w:color="auto"/>
                            <w:right w:val="none" w:sz="0" w:space="0" w:color="auto"/>
                          </w:divBdr>
                          <w:divsChild>
                            <w:div w:id="404226172">
                              <w:marLeft w:val="0"/>
                              <w:marRight w:val="-14400"/>
                              <w:marTop w:val="0"/>
                              <w:marBottom w:val="0"/>
                              <w:divBdr>
                                <w:top w:val="none" w:sz="0" w:space="0" w:color="auto"/>
                                <w:left w:val="none" w:sz="0" w:space="0" w:color="auto"/>
                                <w:bottom w:val="none" w:sz="0" w:space="0" w:color="auto"/>
                                <w:right w:val="none" w:sz="0" w:space="0" w:color="auto"/>
                              </w:divBdr>
                              <w:divsChild>
                                <w:div w:id="2136604686">
                                  <w:marLeft w:val="0"/>
                                  <w:marRight w:val="0"/>
                                  <w:marTop w:val="0"/>
                                  <w:marBottom w:val="0"/>
                                  <w:divBdr>
                                    <w:top w:val="none" w:sz="0" w:space="0" w:color="auto"/>
                                    <w:left w:val="none" w:sz="0" w:space="0" w:color="auto"/>
                                    <w:bottom w:val="none" w:sz="0" w:space="0" w:color="auto"/>
                                    <w:right w:val="none" w:sz="0" w:space="0" w:color="auto"/>
                                  </w:divBdr>
                                  <w:divsChild>
                                    <w:div w:id="59254179">
                                      <w:marLeft w:val="0"/>
                                      <w:marRight w:val="0"/>
                                      <w:marTop w:val="0"/>
                                      <w:marBottom w:val="0"/>
                                      <w:divBdr>
                                        <w:top w:val="none" w:sz="0" w:space="0" w:color="auto"/>
                                        <w:left w:val="none" w:sz="0" w:space="0" w:color="auto"/>
                                        <w:bottom w:val="none" w:sz="0" w:space="0" w:color="auto"/>
                                        <w:right w:val="none" w:sz="0" w:space="0" w:color="auto"/>
                                      </w:divBdr>
                                      <w:divsChild>
                                        <w:div w:id="1091969283">
                                          <w:marLeft w:val="0"/>
                                          <w:marRight w:val="0"/>
                                          <w:marTop w:val="0"/>
                                          <w:marBottom w:val="0"/>
                                          <w:divBdr>
                                            <w:top w:val="none" w:sz="0" w:space="0" w:color="auto"/>
                                            <w:left w:val="none" w:sz="0" w:space="0" w:color="auto"/>
                                            <w:bottom w:val="none" w:sz="0" w:space="0" w:color="auto"/>
                                            <w:right w:val="none" w:sz="0" w:space="0" w:color="auto"/>
                                          </w:divBdr>
                                          <w:divsChild>
                                            <w:div w:id="148402853">
                                              <w:marLeft w:val="0"/>
                                              <w:marRight w:val="0"/>
                                              <w:marTop w:val="0"/>
                                              <w:marBottom w:val="0"/>
                                              <w:divBdr>
                                                <w:top w:val="none" w:sz="0" w:space="0" w:color="auto"/>
                                                <w:left w:val="none" w:sz="0" w:space="0" w:color="auto"/>
                                                <w:bottom w:val="none" w:sz="0" w:space="0" w:color="auto"/>
                                                <w:right w:val="none" w:sz="0" w:space="0" w:color="auto"/>
                                              </w:divBdr>
                                              <w:divsChild>
                                                <w:div w:id="48925430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Tribunal_Electoral_del_Poder_Judicial_de_la_Federaci%C3%B3n" TargetMode="External"/><Relationship Id="rId13" Type="http://schemas.openxmlformats.org/officeDocument/2006/relationships/hyperlink" Target="http://es.wikipedia.org/wiki/Presidente_de_M%C3%A9xico" TargetMode="External"/><Relationship Id="rId18" Type="http://schemas.openxmlformats.org/officeDocument/2006/relationships/hyperlink" Target="http://www.ifdp.cjf.gob.mx" TargetMode="External"/><Relationship Id="rId3" Type="http://schemas.openxmlformats.org/officeDocument/2006/relationships/styles" Target="styles.xml"/><Relationship Id="rId21" Type="http://schemas.openxmlformats.org/officeDocument/2006/relationships/hyperlink" Target="https://www.cjf.gob.mx/organosauxiliares/contraloria/default.html" TargetMode="External"/><Relationship Id="rId7" Type="http://schemas.openxmlformats.org/officeDocument/2006/relationships/hyperlink" Target="http://es.wikipedia.org/wiki/Suprema_Corte_de_Justicia_de_la_Naci%C3%B3n_de_M%C3%A9xico" TargetMode="External"/><Relationship Id="rId12" Type="http://schemas.openxmlformats.org/officeDocument/2006/relationships/hyperlink" Target="http://es.wikipedia.org/wiki/Senado_de_M%C3%A9xico" TargetMode="External"/><Relationship Id="rId17" Type="http://schemas.openxmlformats.org/officeDocument/2006/relationships/hyperlink" Target="http://www.ijf.cjf.gob.mx/" TargetMode="External"/><Relationship Id="rId2" Type="http://schemas.openxmlformats.org/officeDocument/2006/relationships/numbering" Target="numbering.xml"/><Relationship Id="rId16" Type="http://schemas.openxmlformats.org/officeDocument/2006/relationships/hyperlink" Target="http://es.wikipedia.org/wiki/Tribunal_Electoral_del_Poder_Judicial_de_la_Federaci%C3%B3n" TargetMode="External"/><Relationship Id="rId20" Type="http://schemas.openxmlformats.org/officeDocument/2006/relationships/hyperlink" Target="http://www.cjf.gob.mx/visitaduria/default.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s.wikipedia.org/wiki/Suprema_Corte_de_Justicia_de_la_Naci%C3%B3n_de_M%C3%A9xico"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s.wikipedia.org/wiki/Suprema_Corte_de_Justicia_de_la_Naci%C3%B3n_(M%C3%A9xico)" TargetMode="External"/><Relationship Id="rId23" Type="http://schemas.openxmlformats.org/officeDocument/2006/relationships/glossaryDocument" Target="glossary/document.xml"/><Relationship Id="rId10" Type="http://schemas.openxmlformats.org/officeDocument/2006/relationships/hyperlink" Target="http://es.wikipedia.org/wiki/Suprema_Corte_de_Justicia_de_la_Naci%C3%B3n_de_M%C3%A9xico" TargetMode="External"/><Relationship Id="rId19" Type="http://schemas.openxmlformats.org/officeDocument/2006/relationships/hyperlink" Target="http://www.ifecom.cjf.gob.mx" TargetMode="External"/><Relationship Id="rId4" Type="http://schemas.microsoft.com/office/2007/relationships/stylesWithEffects" Target="stylesWithEffects.xml"/><Relationship Id="rId9" Type="http://schemas.openxmlformats.org/officeDocument/2006/relationships/hyperlink" Target="http://es.wikipedia.org/wiki/Constituci%C3%B3n_Pol%C3%ADtica_de_los_Estados_Unidos_Mexicanos" TargetMode="External"/><Relationship Id="rId14" Type="http://schemas.openxmlformats.org/officeDocument/2006/relationships/hyperlink" Target="http://es.wikipedia.org/wiki/Poder_Judicial_de_la_Federaci%C3%B3n_de_M%C3%A9xico"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074"/>
    <w:rsid w:val="00310074"/>
    <w:rsid w:val="007A497B"/>
    <w:rsid w:val="00A05217"/>
    <w:rsid w:val="00BA2F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8FAAB249B754FCA856DC8A489154127">
    <w:name w:val="B8FAAB249B754FCA856DC8A489154127"/>
    <w:rsid w:val="00310074"/>
  </w:style>
  <w:style w:type="paragraph" w:customStyle="1" w:styleId="B18F0CF8CFDA4F30BD3EC4A6E9EBDB12">
    <w:name w:val="B18F0CF8CFDA4F30BD3EC4A6E9EBDB12"/>
    <w:rsid w:val="00310074"/>
  </w:style>
  <w:style w:type="paragraph" w:customStyle="1" w:styleId="B67DA082F94F4882B0B3181C98A2C3D8">
    <w:name w:val="B67DA082F94F4882B0B3181C98A2C3D8"/>
    <w:rsid w:val="00310074"/>
  </w:style>
  <w:style w:type="paragraph" w:customStyle="1" w:styleId="4517F5B8BA524440B60DF5C4F3DED79B">
    <w:name w:val="4517F5B8BA524440B60DF5C4F3DED79B"/>
    <w:rsid w:val="00310074"/>
  </w:style>
  <w:style w:type="paragraph" w:customStyle="1" w:styleId="D371EB1425544551A9E79A923A1DCB15">
    <w:name w:val="D371EB1425544551A9E79A923A1DCB15"/>
    <w:rsid w:val="00310074"/>
  </w:style>
  <w:style w:type="paragraph" w:customStyle="1" w:styleId="8F921D8929224C128FEFC5B7D5550832">
    <w:name w:val="8F921D8929224C128FEFC5B7D5550832"/>
    <w:rsid w:val="003100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8FAAB249B754FCA856DC8A489154127">
    <w:name w:val="B8FAAB249B754FCA856DC8A489154127"/>
    <w:rsid w:val="00310074"/>
  </w:style>
  <w:style w:type="paragraph" w:customStyle="1" w:styleId="B18F0CF8CFDA4F30BD3EC4A6E9EBDB12">
    <w:name w:val="B18F0CF8CFDA4F30BD3EC4A6E9EBDB12"/>
    <w:rsid w:val="00310074"/>
  </w:style>
  <w:style w:type="paragraph" w:customStyle="1" w:styleId="B67DA082F94F4882B0B3181C98A2C3D8">
    <w:name w:val="B67DA082F94F4882B0B3181C98A2C3D8"/>
    <w:rsid w:val="00310074"/>
  </w:style>
  <w:style w:type="paragraph" w:customStyle="1" w:styleId="4517F5B8BA524440B60DF5C4F3DED79B">
    <w:name w:val="4517F5B8BA524440B60DF5C4F3DED79B"/>
    <w:rsid w:val="00310074"/>
  </w:style>
  <w:style w:type="paragraph" w:customStyle="1" w:styleId="D371EB1425544551A9E79A923A1DCB15">
    <w:name w:val="D371EB1425544551A9E79A923A1DCB15"/>
    <w:rsid w:val="00310074"/>
  </w:style>
  <w:style w:type="paragraph" w:customStyle="1" w:styleId="8F921D8929224C128FEFC5B7D5550832">
    <w:name w:val="8F921D8929224C128FEFC5B7D5550832"/>
    <w:rsid w:val="003100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71D44-9C55-4299-84EB-20A6893AB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12</Pages>
  <Words>2185</Words>
  <Characters>12021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Gestión y organización del sector publico</vt:lpstr>
    </vt:vector>
  </TitlesOfParts>
  <Company>universidad lamar</Company>
  <LinksUpToDate>false</LinksUpToDate>
  <CharactersWithSpaces>14178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Gestión y organización del sector publico</dc:title>
  <dc:subject/>
  <dc:creator/>
  <cp:lastModifiedBy>DELL</cp:lastModifiedBy>
  <cp:revision>43</cp:revision>
  <dcterms:created xsi:type="dcterms:W3CDTF">2015-05-30T14:30:00Z</dcterms:created>
  <dcterms:modified xsi:type="dcterms:W3CDTF">2015-05-30T16:06:00Z</dcterms:modified>
</cp:coreProperties>
</file>