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383326"/>
        <w:docPartObj>
          <w:docPartGallery w:val="Cover Pages"/>
          <w:docPartUnique/>
        </w:docPartObj>
      </w:sdtPr>
      <w:sdtEndPr>
        <w:rPr>
          <w:rFonts w:ascii="Arial" w:hAnsi="Arial" w:cs="Arial"/>
          <w:color w:val="666666"/>
          <w:sz w:val="21"/>
          <w:szCs w:val="21"/>
          <w:shd w:val="clear" w:color="auto" w:fill="FFFFFF"/>
        </w:rPr>
      </w:sdtEndPr>
      <w:sdtContent>
        <w:p w:rsidR="00FA1E02" w:rsidRDefault="00FA1E02">
          <w:r>
            <w:rPr>
              <w:noProof/>
            </w:rPr>
            <mc:AlternateContent>
              <mc:Choice Requires="wps">
                <w:drawing>
                  <wp:anchor distT="0" distB="0" distL="114300" distR="114300" simplePos="0" relativeHeight="251659264" behindDoc="0" locked="0" layoutInCell="1" allowOverlap="1" wp14:anchorId="69338E4C" wp14:editId="79E6EEF2">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ítulo"/>
                                  <w:id w:val="-1851721355"/>
                                  <w:dataBinding w:prefixMappings="xmlns:ns0='http://schemas.openxmlformats.org/package/2006/metadata/core-properties' xmlns:ns1='http://purl.org/dc/elements/1.1/'" w:xpath="/ns0:coreProperties[1]/ns1:title[1]" w:storeItemID="{6C3C8BC8-F283-45AE-878A-BAB7291924A1}"/>
                                  <w:text/>
                                </w:sdtPr>
                                <w:sdtContent>
                                  <w:p w:rsidR="00FA1E02" w:rsidRDefault="008D3212" w:rsidP="008D3212">
                                    <w:pPr>
                                      <w:pStyle w:val="Ttulo"/>
                                      <w:pBdr>
                                        <w:bottom w:val="none" w:sz="0" w:space="0" w:color="auto"/>
                                      </w:pBdr>
                                      <w:jc w:val="center"/>
                                      <w:rPr>
                                        <w:caps/>
                                        <w:color w:val="FFFFFF" w:themeColor="background1"/>
                                        <w:sz w:val="72"/>
                                        <w:szCs w:val="72"/>
                                      </w:rPr>
                                    </w:pPr>
                                    <w:r>
                                      <w:rPr>
                                        <w:caps/>
                                        <w:color w:val="FFFFFF" w:themeColor="background1"/>
                                        <w:sz w:val="72"/>
                                        <w:szCs w:val="72"/>
                                      </w:rPr>
                                      <w:t>gestion y organización del sector PÚBLICO</w:t>
                                    </w:r>
                                  </w:p>
                                </w:sdtContent>
                              </w:sdt>
                              <w:p w:rsidR="00FA1E02" w:rsidRDefault="00FA1E02">
                                <w:pPr>
                                  <w:spacing w:before="240"/>
                                  <w:ind w:left="720"/>
                                  <w:jc w:val="right"/>
                                  <w:rPr>
                                    <w:color w:val="FFFFFF" w:themeColor="background1"/>
                                  </w:rPr>
                                </w:pPr>
                              </w:p>
                              <w:sdt>
                                <w:sdtPr>
                                  <w:rPr>
                                    <w:rFonts w:asciiTheme="majorHAnsi" w:eastAsiaTheme="majorEastAsia" w:hAnsiTheme="majorHAnsi" w:cstheme="majorBidi"/>
                                    <w:i/>
                                    <w:iCs/>
                                    <w:color w:val="FFFFFF" w:themeColor="background1"/>
                                    <w:spacing w:val="15"/>
                                    <w:sz w:val="24"/>
                                    <w:szCs w:val="24"/>
                                    <w:lang w:eastAsia="es-MX"/>
                                  </w:rPr>
                                  <w:alias w:val="Descripción breve"/>
                                  <w:id w:val="1595285994"/>
                                  <w:dataBinding w:prefixMappings="xmlns:ns0='http://schemas.microsoft.com/office/2006/coverPageProps'" w:xpath="/ns0:CoverPageProperties[1]/ns0:Abstract[1]" w:storeItemID="{55AF091B-3C7A-41E3-B477-F2FDAA23CFDA}"/>
                                  <w:text/>
                                </w:sdtPr>
                                <w:sdtContent>
                                  <w:p w:rsidR="00FA1E02" w:rsidRPr="00C22D15" w:rsidRDefault="00C22D15" w:rsidP="00C22D15">
                                    <w:pPr>
                                      <w:pStyle w:val="Prrafodelista"/>
                                      <w:numPr>
                                        <w:ilvl w:val="0"/>
                                        <w:numId w:val="2"/>
                                      </w:numPr>
                                      <w:spacing w:before="240"/>
                                      <w:jc w:val="center"/>
                                      <w:rPr>
                                        <w:color w:val="FFFFFF" w:themeColor="background1"/>
                                      </w:rPr>
                                    </w:pPr>
                                    <w:r w:rsidRPr="00C22D15">
                                      <w:rPr>
                                        <w:rFonts w:asciiTheme="majorHAnsi" w:eastAsiaTheme="majorEastAsia" w:hAnsiTheme="majorHAnsi" w:cstheme="majorBidi"/>
                                        <w:i/>
                                        <w:iCs/>
                                        <w:color w:val="FFFFFF" w:themeColor="background1"/>
                                        <w:spacing w:val="15"/>
                                        <w:sz w:val="24"/>
                                        <w:szCs w:val="24"/>
                                        <w:lang w:eastAsia="es-MX"/>
                                      </w:rPr>
                                      <w:t>OBJETO DE ESTUDIO 4</w:t>
                                    </w:r>
                                    <w:r>
                                      <w:rPr>
                                        <w:rFonts w:asciiTheme="majorHAnsi" w:eastAsiaTheme="majorEastAsia" w:hAnsiTheme="majorHAnsi" w:cstheme="majorBidi"/>
                                        <w:i/>
                                        <w:iCs/>
                                        <w:color w:val="FFFFFF" w:themeColor="background1"/>
                                        <w:spacing w:val="15"/>
                                        <w:sz w:val="24"/>
                                        <w:szCs w:val="24"/>
                                        <w:lang w:eastAsia="es-MX"/>
                                      </w:rPr>
                                      <w:t xml:space="preserve"> </w:t>
                                    </w:r>
                                    <w:r w:rsidRPr="00C22D15">
                                      <w:rPr>
                                        <w:rFonts w:asciiTheme="majorHAnsi" w:eastAsiaTheme="majorEastAsia" w:hAnsiTheme="majorHAnsi" w:cstheme="majorBidi"/>
                                        <w:i/>
                                        <w:iCs/>
                                        <w:color w:val="FFFFFF" w:themeColor="background1"/>
                                        <w:spacing w:val="15"/>
                                        <w:sz w:val="24"/>
                                        <w:szCs w:val="24"/>
                                        <w:lang w:eastAsia="es-MX"/>
                                      </w:rPr>
                                      <w:t xml:space="preserve"> </w:t>
                                    </w:r>
                                    <w:r w:rsidRPr="00C22D15">
                                      <w:rPr>
                                        <w:rFonts w:asciiTheme="majorHAnsi" w:eastAsiaTheme="majorEastAsia" w:hAnsiTheme="majorHAnsi" w:cstheme="majorBidi"/>
                                        <w:i/>
                                        <w:iCs/>
                                        <w:color w:val="FFFFFF" w:themeColor="background1"/>
                                        <w:spacing w:val="15"/>
                                        <w:sz w:val="24"/>
                                        <w:szCs w:val="24"/>
                                        <w:lang w:eastAsia="es-MX"/>
                                      </w:rPr>
                                      <w:t>ACTIVIDAD 1 "CUESTIONARIO DEL PODER JUDICIAL"</w:t>
                                    </w:r>
                                    <w:r w:rsidRPr="00C22D15">
                                      <w:rPr>
                                        <w:rFonts w:asciiTheme="majorHAnsi" w:eastAsiaTheme="majorEastAsia" w:hAnsiTheme="majorHAnsi" w:cstheme="majorBidi"/>
                                        <w:i/>
                                        <w:iCs/>
                                        <w:color w:val="FFFFFF" w:themeColor="background1"/>
                                        <w:spacing w:val="15"/>
                                        <w:sz w:val="24"/>
                                        <w:szCs w:val="24"/>
                                        <w:lang w:eastAsia="es-MX"/>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ángulo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" fillcolor="#4f81bd [3204]" stroked="f" strokeweight="2pt">
                    <v:path arrowok="t"/>
                    <v:textbox inset="21.6pt,1in,21.6pt">
                      <w:txbxContent>
                        <w:sdt>
                          <w:sdtPr>
                            <w:rPr>
                              <w:caps/>
                              <w:color w:val="FFFFFF" w:themeColor="background1"/>
                              <w:sz w:val="72"/>
                              <w:szCs w:val="72"/>
                            </w:rPr>
                            <w:alias w:val="Título"/>
                            <w:id w:val="-1851721355"/>
                            <w:dataBinding w:prefixMappings="xmlns:ns0='http://schemas.openxmlformats.org/package/2006/metadata/core-properties' xmlns:ns1='http://purl.org/dc/elements/1.1/'" w:xpath="/ns0:coreProperties[1]/ns1:title[1]" w:storeItemID="{6C3C8BC8-F283-45AE-878A-BAB7291924A1}"/>
                            <w:text/>
                          </w:sdtPr>
                          <w:sdtContent>
                            <w:p w:rsidR="00FA1E02" w:rsidRDefault="008D3212" w:rsidP="008D3212">
                              <w:pPr>
                                <w:pStyle w:val="Ttulo"/>
                                <w:pBdr>
                                  <w:bottom w:val="none" w:sz="0" w:space="0" w:color="auto"/>
                                </w:pBdr>
                                <w:jc w:val="center"/>
                                <w:rPr>
                                  <w:caps/>
                                  <w:color w:val="FFFFFF" w:themeColor="background1"/>
                                  <w:sz w:val="72"/>
                                  <w:szCs w:val="72"/>
                                </w:rPr>
                              </w:pPr>
                              <w:r>
                                <w:rPr>
                                  <w:caps/>
                                  <w:color w:val="FFFFFF" w:themeColor="background1"/>
                                  <w:sz w:val="72"/>
                                  <w:szCs w:val="72"/>
                                </w:rPr>
                                <w:t>gestion y organización del sector PÚBLICO</w:t>
                              </w:r>
                            </w:p>
                          </w:sdtContent>
                        </w:sdt>
                        <w:p w:rsidR="00FA1E02" w:rsidRDefault="00FA1E02">
                          <w:pPr>
                            <w:spacing w:before="240"/>
                            <w:ind w:left="720"/>
                            <w:jc w:val="right"/>
                            <w:rPr>
                              <w:color w:val="FFFFFF" w:themeColor="background1"/>
                            </w:rPr>
                          </w:pPr>
                        </w:p>
                        <w:sdt>
                          <w:sdtPr>
                            <w:rPr>
                              <w:rFonts w:asciiTheme="majorHAnsi" w:eastAsiaTheme="majorEastAsia" w:hAnsiTheme="majorHAnsi" w:cstheme="majorBidi"/>
                              <w:i/>
                              <w:iCs/>
                              <w:color w:val="FFFFFF" w:themeColor="background1"/>
                              <w:spacing w:val="15"/>
                              <w:sz w:val="24"/>
                              <w:szCs w:val="24"/>
                              <w:lang w:eastAsia="es-MX"/>
                            </w:rPr>
                            <w:alias w:val="Descripción breve"/>
                            <w:id w:val="1595285994"/>
                            <w:dataBinding w:prefixMappings="xmlns:ns0='http://schemas.microsoft.com/office/2006/coverPageProps'" w:xpath="/ns0:CoverPageProperties[1]/ns0:Abstract[1]" w:storeItemID="{55AF091B-3C7A-41E3-B477-F2FDAA23CFDA}"/>
                            <w:text/>
                          </w:sdtPr>
                          <w:sdtContent>
                            <w:p w:rsidR="00FA1E02" w:rsidRPr="00C22D15" w:rsidRDefault="00C22D15" w:rsidP="00C22D15">
                              <w:pPr>
                                <w:pStyle w:val="Prrafodelista"/>
                                <w:numPr>
                                  <w:ilvl w:val="0"/>
                                  <w:numId w:val="2"/>
                                </w:numPr>
                                <w:spacing w:before="240"/>
                                <w:jc w:val="center"/>
                                <w:rPr>
                                  <w:color w:val="FFFFFF" w:themeColor="background1"/>
                                </w:rPr>
                              </w:pPr>
                              <w:r w:rsidRPr="00C22D15">
                                <w:rPr>
                                  <w:rFonts w:asciiTheme="majorHAnsi" w:eastAsiaTheme="majorEastAsia" w:hAnsiTheme="majorHAnsi" w:cstheme="majorBidi"/>
                                  <w:i/>
                                  <w:iCs/>
                                  <w:color w:val="FFFFFF" w:themeColor="background1"/>
                                  <w:spacing w:val="15"/>
                                  <w:sz w:val="24"/>
                                  <w:szCs w:val="24"/>
                                  <w:lang w:eastAsia="es-MX"/>
                                </w:rPr>
                                <w:t>OBJETO DE ESTUDIO 4</w:t>
                              </w:r>
                              <w:r>
                                <w:rPr>
                                  <w:rFonts w:asciiTheme="majorHAnsi" w:eastAsiaTheme="majorEastAsia" w:hAnsiTheme="majorHAnsi" w:cstheme="majorBidi"/>
                                  <w:i/>
                                  <w:iCs/>
                                  <w:color w:val="FFFFFF" w:themeColor="background1"/>
                                  <w:spacing w:val="15"/>
                                  <w:sz w:val="24"/>
                                  <w:szCs w:val="24"/>
                                  <w:lang w:eastAsia="es-MX"/>
                                </w:rPr>
                                <w:t xml:space="preserve"> </w:t>
                              </w:r>
                              <w:r w:rsidRPr="00C22D15">
                                <w:rPr>
                                  <w:rFonts w:asciiTheme="majorHAnsi" w:eastAsiaTheme="majorEastAsia" w:hAnsiTheme="majorHAnsi" w:cstheme="majorBidi"/>
                                  <w:i/>
                                  <w:iCs/>
                                  <w:color w:val="FFFFFF" w:themeColor="background1"/>
                                  <w:spacing w:val="15"/>
                                  <w:sz w:val="24"/>
                                  <w:szCs w:val="24"/>
                                  <w:lang w:eastAsia="es-MX"/>
                                </w:rPr>
                                <w:t xml:space="preserve"> </w:t>
                              </w:r>
                              <w:r w:rsidRPr="00C22D15">
                                <w:rPr>
                                  <w:rFonts w:asciiTheme="majorHAnsi" w:eastAsiaTheme="majorEastAsia" w:hAnsiTheme="majorHAnsi" w:cstheme="majorBidi"/>
                                  <w:i/>
                                  <w:iCs/>
                                  <w:color w:val="FFFFFF" w:themeColor="background1"/>
                                  <w:spacing w:val="15"/>
                                  <w:sz w:val="24"/>
                                  <w:szCs w:val="24"/>
                                  <w:lang w:eastAsia="es-MX"/>
                                </w:rPr>
                                <w:t>ACTIVIDAD 1 "CUESTIONARIO DEL PODER JUDICIAL"</w:t>
                              </w:r>
                              <w:r w:rsidRPr="00C22D15">
                                <w:rPr>
                                  <w:rFonts w:asciiTheme="majorHAnsi" w:eastAsiaTheme="majorEastAsia" w:hAnsiTheme="majorHAnsi" w:cstheme="majorBidi"/>
                                  <w:i/>
                                  <w:iCs/>
                                  <w:color w:val="FFFFFF" w:themeColor="background1"/>
                                  <w:spacing w:val="15"/>
                                  <w:sz w:val="24"/>
                                  <w:szCs w:val="24"/>
                                  <w:lang w:eastAsia="es-MX"/>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2B69A4FD" wp14:editId="0EEB471E">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ítulo"/>
                                  <w:id w:val="1248847056"/>
                                  <w:dataBinding w:prefixMappings="xmlns:ns0='http://schemas.openxmlformats.org/package/2006/metadata/core-properties' xmlns:ns1='http://purl.org/dc/elements/1.1/'" w:xpath="/ns0:coreProperties[1]/ns1:subject[1]" w:storeItemID="{6C3C8BC8-F283-45AE-878A-BAB7291924A1}"/>
                                  <w:text/>
                                </w:sdtPr>
                                <w:sdtContent>
                                  <w:p w:rsidR="00FA1E02" w:rsidRDefault="00C22D15">
                                    <w:pPr>
                                      <w:pStyle w:val="Subttulo"/>
                                      <w:rPr>
                                        <w:color w:val="FFFFFF" w:themeColor="background1"/>
                                      </w:rPr>
                                    </w:pPr>
                                    <w:r>
                                      <w:rPr>
                                        <w:color w:val="FFFFFF" w:themeColor="background1"/>
                                      </w:rPr>
                                      <w:t>EL PODER JUDICIAL</w:t>
                                    </w:r>
                                  </w:p>
                                </w:sdtContent>
                              </w:sdt>
                              <w:p w:rsidR="00C22D15" w:rsidRDefault="00C22D15" w:rsidP="00C22D15">
                                <w:pPr>
                                  <w:rPr>
                                    <w:lang w:eastAsia="es-MX"/>
                                  </w:rPr>
                                </w:pPr>
                              </w:p>
                              <w:p w:rsidR="00C22D15" w:rsidRDefault="00C22D15" w:rsidP="00C22D15">
                                <w:pPr>
                                  <w:rPr>
                                    <w:lang w:eastAsia="es-MX"/>
                                  </w:rPr>
                                </w:pPr>
                              </w:p>
                              <w:p w:rsidR="00C22D15" w:rsidRDefault="00C22D15" w:rsidP="00C22D15">
                                <w:pPr>
                                  <w:rPr>
                                    <w:lang w:eastAsia="es-MX"/>
                                  </w:rPr>
                                </w:pPr>
                              </w:p>
                              <w:p w:rsidR="00C22D15" w:rsidRDefault="00C22D15" w:rsidP="00C22D15">
                                <w:pPr>
                                  <w:rPr>
                                    <w:lang w:eastAsia="es-MX"/>
                                  </w:rPr>
                                </w:pPr>
                              </w:p>
                              <w:p w:rsidR="00C22D15" w:rsidRPr="00C22D15" w:rsidRDefault="00C22D15" w:rsidP="00C22D15">
                                <w:pPr>
                                  <w:rPr>
                                    <w:lang w:eastAsia="es-MX"/>
                                  </w:rPr>
                                </w:pPr>
                                <w:r>
                                  <w:rPr>
                                    <w:lang w:eastAsia="es-MX"/>
                                  </w:rPr>
                                  <w:t>Michelle Iñiguez Geraldo</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ángulo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" fillcolor="#1f497d [3215]" stroked="f" strokeweight="2pt">
                    <v:path arrowok="t"/>
                    <v:textbox inset="14.4pt,,14.4pt">
                      <w:txbxContent>
                        <w:sdt>
                          <w:sdtPr>
                            <w:rPr>
                              <w:color w:val="FFFFFF" w:themeColor="background1"/>
                            </w:rPr>
                            <w:alias w:val="Subtítulo"/>
                            <w:id w:val="1248847056"/>
                            <w:dataBinding w:prefixMappings="xmlns:ns0='http://schemas.openxmlformats.org/package/2006/metadata/core-properties' xmlns:ns1='http://purl.org/dc/elements/1.1/'" w:xpath="/ns0:coreProperties[1]/ns1:subject[1]" w:storeItemID="{6C3C8BC8-F283-45AE-878A-BAB7291924A1}"/>
                            <w:text/>
                          </w:sdtPr>
                          <w:sdtContent>
                            <w:p w:rsidR="00FA1E02" w:rsidRDefault="00C22D15">
                              <w:pPr>
                                <w:pStyle w:val="Subttulo"/>
                                <w:rPr>
                                  <w:color w:val="FFFFFF" w:themeColor="background1"/>
                                </w:rPr>
                              </w:pPr>
                              <w:r>
                                <w:rPr>
                                  <w:color w:val="FFFFFF" w:themeColor="background1"/>
                                </w:rPr>
                                <w:t>EL PODER JUDICIAL</w:t>
                              </w:r>
                            </w:p>
                          </w:sdtContent>
                        </w:sdt>
                        <w:p w:rsidR="00C22D15" w:rsidRDefault="00C22D15" w:rsidP="00C22D15">
                          <w:pPr>
                            <w:rPr>
                              <w:lang w:eastAsia="es-MX"/>
                            </w:rPr>
                          </w:pPr>
                        </w:p>
                        <w:p w:rsidR="00C22D15" w:rsidRDefault="00C22D15" w:rsidP="00C22D15">
                          <w:pPr>
                            <w:rPr>
                              <w:lang w:eastAsia="es-MX"/>
                            </w:rPr>
                          </w:pPr>
                        </w:p>
                        <w:p w:rsidR="00C22D15" w:rsidRDefault="00C22D15" w:rsidP="00C22D15">
                          <w:pPr>
                            <w:rPr>
                              <w:lang w:eastAsia="es-MX"/>
                            </w:rPr>
                          </w:pPr>
                        </w:p>
                        <w:p w:rsidR="00C22D15" w:rsidRDefault="00C22D15" w:rsidP="00C22D15">
                          <w:pPr>
                            <w:rPr>
                              <w:lang w:eastAsia="es-MX"/>
                            </w:rPr>
                          </w:pPr>
                        </w:p>
                        <w:p w:rsidR="00C22D15" w:rsidRPr="00C22D15" w:rsidRDefault="00C22D15" w:rsidP="00C22D15">
                          <w:pPr>
                            <w:rPr>
                              <w:lang w:eastAsia="es-MX"/>
                            </w:rPr>
                          </w:pPr>
                          <w:r>
                            <w:rPr>
                              <w:lang w:eastAsia="es-MX"/>
                            </w:rPr>
                            <w:t>Michelle Iñiguez Geraldo</w:t>
                          </w:r>
                        </w:p>
                      </w:txbxContent>
                    </v:textbox>
                    <w10:wrap anchorx="page" anchory="page"/>
                  </v:rect>
                </w:pict>
              </mc:Fallback>
            </mc:AlternateContent>
          </w:r>
        </w:p>
        <w:p w:rsidR="00FA1E02" w:rsidRDefault="00FA1E02"/>
        <w:p w:rsidR="00FA1E02" w:rsidRDefault="00FA1E02">
          <w:pPr>
            <w:rPr>
              <w:rFonts w:ascii="Arial" w:hAnsi="Arial" w:cs="Arial"/>
              <w:color w:val="666666"/>
              <w:sz w:val="21"/>
              <w:szCs w:val="21"/>
              <w:shd w:val="clear" w:color="auto" w:fill="FFFFFF"/>
            </w:rPr>
          </w:pPr>
          <w:r>
            <w:rPr>
              <w:rFonts w:ascii="Arial" w:hAnsi="Arial" w:cs="Arial"/>
              <w:color w:val="666666"/>
              <w:sz w:val="21"/>
              <w:szCs w:val="21"/>
              <w:shd w:val="clear" w:color="auto" w:fill="FFFFFF"/>
            </w:rPr>
            <w:br w:type="page"/>
          </w:r>
        </w:p>
        <w:p w:rsidR="00FA1E02" w:rsidRDefault="00FA1E02">
          <w:pPr>
            <w:rPr>
              <w:rFonts w:ascii="Arial" w:hAnsi="Arial" w:cs="Arial"/>
              <w:color w:val="666666"/>
              <w:sz w:val="21"/>
              <w:szCs w:val="21"/>
              <w:shd w:val="clear" w:color="auto" w:fill="FFFFFF"/>
            </w:rPr>
          </w:pPr>
        </w:p>
      </w:sdtContent>
    </w:sdt>
    <w:p w:rsidR="00991CE0" w:rsidRPr="00642F0E" w:rsidRDefault="00FA1E02" w:rsidP="00991CE0">
      <w:pPr>
        <w:pStyle w:val="Estilo"/>
        <w:rPr>
          <w:b/>
          <w:shd w:val="clear" w:color="auto" w:fill="FFFFFF"/>
        </w:rPr>
      </w:pPr>
      <w:r w:rsidRPr="00642F0E">
        <w:rPr>
          <w:b/>
          <w:shd w:val="clear" w:color="auto" w:fill="FFFFFF"/>
        </w:rPr>
        <w:t>1.- ¿El Poder Judicial se integra o ejerce por?</w:t>
      </w:r>
    </w:p>
    <w:p w:rsidR="00BF4CF1" w:rsidRPr="00642F0E" w:rsidRDefault="00BF4CF1" w:rsidP="00BF4CF1">
      <w:pPr>
        <w:pStyle w:val="Estilo"/>
        <w:jc w:val="left"/>
        <w:rPr>
          <w:rStyle w:val="apple-converted-space"/>
          <w:shd w:val="clear" w:color="auto" w:fill="FFFFFF"/>
        </w:rPr>
      </w:pPr>
    </w:p>
    <w:p w:rsidR="00991CE0" w:rsidRPr="00642F0E" w:rsidRDefault="00FA1E02" w:rsidP="00BF4CF1">
      <w:pPr>
        <w:pStyle w:val="Estilo"/>
        <w:jc w:val="left"/>
      </w:pPr>
      <w:r w:rsidRPr="00642F0E">
        <w:rPr>
          <w:rStyle w:val="apple-converted-space"/>
          <w:shd w:val="clear" w:color="auto" w:fill="FFFFFF"/>
        </w:rPr>
        <w:t> </w:t>
      </w:r>
      <w:r w:rsidR="00991CE0" w:rsidRPr="00642F0E">
        <w:t>I. El Supremo Tribunal de Justicia;</w:t>
      </w:r>
    </w:p>
    <w:p w:rsidR="00991CE0" w:rsidRPr="00642F0E" w:rsidRDefault="00991CE0" w:rsidP="00BF4CF1">
      <w:pPr>
        <w:pStyle w:val="Estilo"/>
        <w:jc w:val="left"/>
      </w:pPr>
    </w:p>
    <w:p w:rsidR="00991CE0" w:rsidRPr="00642F0E" w:rsidRDefault="00991CE0" w:rsidP="00BF4CF1">
      <w:pPr>
        <w:pStyle w:val="Estilo"/>
        <w:jc w:val="left"/>
      </w:pPr>
      <w:r w:rsidRPr="00642F0E">
        <w:t>II. (Derogada)</w:t>
      </w:r>
    </w:p>
    <w:p w:rsidR="00991CE0" w:rsidRPr="00642F0E" w:rsidRDefault="00991CE0" w:rsidP="00BF4CF1">
      <w:pPr>
        <w:pStyle w:val="Estilo"/>
        <w:jc w:val="left"/>
      </w:pPr>
    </w:p>
    <w:p w:rsidR="00991CE0" w:rsidRPr="00642F0E" w:rsidRDefault="00991CE0" w:rsidP="00BF4CF1">
      <w:pPr>
        <w:pStyle w:val="Estilo"/>
        <w:jc w:val="left"/>
      </w:pPr>
      <w:r w:rsidRPr="00642F0E">
        <w:t>III. El Tribunal de lo Administrativo;</w:t>
      </w:r>
    </w:p>
    <w:p w:rsidR="00991CE0" w:rsidRPr="00642F0E" w:rsidRDefault="00991CE0" w:rsidP="00BF4CF1">
      <w:pPr>
        <w:pStyle w:val="Estilo"/>
        <w:jc w:val="left"/>
      </w:pPr>
    </w:p>
    <w:p w:rsidR="00991CE0" w:rsidRPr="00642F0E" w:rsidRDefault="00991CE0" w:rsidP="00BF4CF1">
      <w:pPr>
        <w:pStyle w:val="Estilo"/>
        <w:jc w:val="left"/>
      </w:pPr>
      <w:r w:rsidRPr="00642F0E">
        <w:t>IV. Los Juzgados de Primera Instancia, Especializados y Mixtos;</w:t>
      </w:r>
    </w:p>
    <w:p w:rsidR="00991CE0" w:rsidRPr="00642F0E" w:rsidRDefault="00991CE0" w:rsidP="00BF4CF1">
      <w:pPr>
        <w:pStyle w:val="Estilo"/>
        <w:jc w:val="left"/>
      </w:pPr>
    </w:p>
    <w:p w:rsidR="00991CE0" w:rsidRPr="00642F0E" w:rsidRDefault="00991CE0" w:rsidP="00BF4CF1">
      <w:pPr>
        <w:pStyle w:val="Estilo"/>
        <w:jc w:val="left"/>
      </w:pPr>
      <w:r w:rsidRPr="00642F0E">
        <w:t>V. Los Juzgados Menores;</w:t>
      </w:r>
    </w:p>
    <w:p w:rsidR="00991CE0" w:rsidRPr="00642F0E" w:rsidRDefault="00991CE0" w:rsidP="00BF4CF1">
      <w:pPr>
        <w:pStyle w:val="Estilo"/>
        <w:jc w:val="left"/>
      </w:pPr>
    </w:p>
    <w:p w:rsidR="00991CE0" w:rsidRPr="00642F0E" w:rsidRDefault="00991CE0" w:rsidP="00BF4CF1">
      <w:pPr>
        <w:pStyle w:val="Estilo"/>
        <w:jc w:val="left"/>
      </w:pPr>
      <w:r w:rsidRPr="00642F0E">
        <w:t>VI. Los Juzgados de Paz; y</w:t>
      </w:r>
    </w:p>
    <w:p w:rsidR="00991CE0" w:rsidRPr="00642F0E" w:rsidRDefault="00BF4CF1" w:rsidP="00BF4CF1">
      <w:pPr>
        <w:pStyle w:val="Estilo"/>
        <w:tabs>
          <w:tab w:val="left" w:pos="1680"/>
        </w:tabs>
        <w:jc w:val="left"/>
      </w:pPr>
      <w:r w:rsidRPr="00642F0E">
        <w:tab/>
      </w:r>
    </w:p>
    <w:p w:rsidR="00991CE0" w:rsidRPr="00642F0E" w:rsidRDefault="00991CE0" w:rsidP="00BF4CF1">
      <w:pPr>
        <w:pStyle w:val="Estilo"/>
        <w:jc w:val="left"/>
      </w:pPr>
      <w:r w:rsidRPr="00642F0E">
        <w:t>VII. El Jurado Popular.</w:t>
      </w:r>
    </w:p>
    <w:p w:rsidR="00BF4CF1" w:rsidRPr="00642F0E" w:rsidRDefault="00FA1E02" w:rsidP="00BF4CF1">
      <w:pPr>
        <w:rPr>
          <w:rFonts w:ascii="Arial" w:hAnsi="Arial" w:cs="Arial"/>
          <w:b/>
          <w:sz w:val="24"/>
          <w:szCs w:val="24"/>
          <w:shd w:val="clear" w:color="auto" w:fill="FFFFFF"/>
        </w:rPr>
      </w:pPr>
      <w:r w:rsidRPr="00642F0E">
        <w:rPr>
          <w:rFonts w:ascii="Arial" w:hAnsi="Arial" w:cs="Arial"/>
          <w:sz w:val="24"/>
          <w:szCs w:val="24"/>
        </w:rPr>
        <w:br/>
      </w:r>
      <w:r w:rsidRPr="00642F0E">
        <w:rPr>
          <w:rFonts w:ascii="Arial" w:hAnsi="Arial" w:cs="Arial"/>
          <w:b/>
          <w:sz w:val="24"/>
          <w:szCs w:val="24"/>
          <w:shd w:val="clear" w:color="auto" w:fill="FFFFFF"/>
        </w:rPr>
        <w:t>2.- ¿Quienes integran a La Suprema Corte de Justicia?</w:t>
      </w:r>
      <w:r w:rsidR="00991CE0" w:rsidRPr="00642F0E">
        <w:rPr>
          <w:rFonts w:ascii="Arial" w:hAnsi="Arial" w:cs="Arial"/>
          <w:b/>
          <w:sz w:val="24"/>
          <w:szCs w:val="24"/>
          <w:shd w:val="clear" w:color="auto" w:fill="FFFFFF"/>
        </w:rPr>
        <w:t xml:space="preserve"> </w:t>
      </w:r>
    </w:p>
    <w:p w:rsidR="00BF4CF1" w:rsidRPr="00642F0E" w:rsidRDefault="00991CE0" w:rsidP="00BF4CF1">
      <w:pPr>
        <w:rPr>
          <w:rFonts w:ascii="Arial" w:hAnsi="Arial" w:cs="Arial"/>
          <w:sz w:val="24"/>
          <w:szCs w:val="24"/>
          <w:shd w:val="clear" w:color="auto" w:fill="FFFFFF"/>
        </w:rPr>
      </w:pPr>
      <w:r w:rsidRPr="00642F0E">
        <w:rPr>
          <w:rFonts w:ascii="Arial" w:hAnsi="Arial" w:cs="Arial"/>
          <w:sz w:val="24"/>
          <w:szCs w:val="24"/>
        </w:rPr>
        <w:t>Poder Judicial de la Federación de México</w:t>
      </w:r>
      <w:r w:rsidRPr="00642F0E">
        <w:rPr>
          <w:rFonts w:ascii="Arial" w:hAnsi="Arial" w:cs="Arial"/>
          <w:sz w:val="24"/>
          <w:szCs w:val="24"/>
        </w:rPr>
        <w:br/>
        <w:t>El Poder Judicial de la Federación de los</w:t>
      </w:r>
      <w:r w:rsidRPr="00642F0E">
        <w:rPr>
          <w:rFonts w:ascii="Arial" w:hAnsi="Arial" w:cs="Arial"/>
          <w:sz w:val="24"/>
          <w:szCs w:val="24"/>
        </w:rPr>
        <w:t> </w:t>
      </w:r>
      <w:hyperlink r:id="rId7" w:tooltip="Estados Unidos Mexicanos" w:history="1">
        <w:r w:rsidRPr="00642F0E">
          <w:rPr>
            <w:rFonts w:ascii="Arial" w:hAnsi="Arial" w:cs="Arial"/>
            <w:sz w:val="24"/>
            <w:szCs w:val="24"/>
          </w:rPr>
          <w:t>Estados Unidos Mexicanos</w:t>
        </w:r>
      </w:hyperlink>
      <w:r w:rsidRPr="00642F0E">
        <w:rPr>
          <w:rFonts w:ascii="Arial" w:hAnsi="Arial" w:cs="Arial"/>
          <w:sz w:val="24"/>
          <w:szCs w:val="24"/>
        </w:rPr>
        <w:t> </w:t>
      </w:r>
      <w:r w:rsidRPr="00642F0E">
        <w:rPr>
          <w:rFonts w:ascii="Arial" w:hAnsi="Arial" w:cs="Arial"/>
          <w:sz w:val="24"/>
          <w:szCs w:val="24"/>
        </w:rPr>
        <w:t>es ejercido por la</w:t>
      </w:r>
      <w:r w:rsidRPr="00642F0E">
        <w:rPr>
          <w:rFonts w:ascii="Arial" w:hAnsi="Arial" w:cs="Arial"/>
          <w:sz w:val="24"/>
          <w:szCs w:val="24"/>
        </w:rPr>
        <w:t> </w:t>
      </w:r>
      <w:hyperlink r:id="rId8" w:tooltip="Suprema Corte de Justicia de la Nación de México" w:history="1">
        <w:r w:rsidRPr="00642F0E">
          <w:rPr>
            <w:rFonts w:ascii="Arial" w:hAnsi="Arial" w:cs="Arial"/>
            <w:sz w:val="24"/>
            <w:szCs w:val="24"/>
          </w:rPr>
          <w:t>Suprema Corte de Justicia de la Nación</w:t>
        </w:r>
      </w:hyperlink>
      <w:r w:rsidRPr="00642F0E">
        <w:rPr>
          <w:rFonts w:ascii="Arial" w:hAnsi="Arial" w:cs="Arial"/>
          <w:sz w:val="24"/>
          <w:szCs w:val="24"/>
        </w:rPr>
        <w:t>, el</w:t>
      </w:r>
      <w:r w:rsidRPr="00642F0E">
        <w:rPr>
          <w:rFonts w:ascii="Arial" w:hAnsi="Arial" w:cs="Arial"/>
          <w:sz w:val="24"/>
          <w:szCs w:val="24"/>
        </w:rPr>
        <w:t> </w:t>
      </w:r>
      <w:hyperlink r:id="rId9" w:tooltip="Tribunal Electoral del Poder Judicial de la Federación" w:history="1">
        <w:r w:rsidRPr="00642F0E">
          <w:rPr>
            <w:rFonts w:ascii="Arial" w:hAnsi="Arial" w:cs="Arial"/>
            <w:sz w:val="24"/>
            <w:szCs w:val="24"/>
          </w:rPr>
          <w:t>Tribunal Electoral</w:t>
        </w:r>
      </w:hyperlink>
      <w:r w:rsidRPr="00642F0E">
        <w:rPr>
          <w:rFonts w:ascii="Arial" w:hAnsi="Arial" w:cs="Arial"/>
          <w:sz w:val="24"/>
          <w:szCs w:val="24"/>
        </w:rPr>
        <w:t>, los Tribunales Colegiados y Unitarios de Circuito y los Juzgados de Distrito. Su fundamento se encuentra en el artículo 94 de la</w:t>
      </w:r>
      <w:r w:rsidRPr="00642F0E">
        <w:rPr>
          <w:rFonts w:ascii="Arial" w:hAnsi="Arial" w:cs="Arial"/>
          <w:sz w:val="24"/>
          <w:szCs w:val="24"/>
        </w:rPr>
        <w:t> </w:t>
      </w:r>
      <w:hyperlink r:id="rId10" w:tooltip="Constitución Política de los Estados Unidos Mexicanos" w:history="1">
        <w:r w:rsidRPr="00642F0E">
          <w:rPr>
            <w:rFonts w:ascii="Arial" w:hAnsi="Arial" w:cs="Arial"/>
            <w:sz w:val="24"/>
            <w:szCs w:val="24"/>
          </w:rPr>
          <w:t>Constitución Política de los Estados Unidos Mexicanos</w:t>
        </w:r>
      </w:hyperlink>
      <w:r w:rsidRPr="00642F0E">
        <w:rPr>
          <w:rFonts w:ascii="Arial" w:hAnsi="Arial" w:cs="Arial"/>
          <w:sz w:val="24"/>
          <w:szCs w:val="24"/>
        </w:rPr>
        <w:br/>
        <w:t>El Jurado Federal de Ciudadanos y los tribunales de los</w:t>
      </w:r>
      <w:r w:rsidRPr="00642F0E">
        <w:rPr>
          <w:rFonts w:ascii="Arial" w:hAnsi="Arial" w:cs="Arial"/>
          <w:sz w:val="24"/>
          <w:szCs w:val="24"/>
        </w:rPr>
        <w:t> </w:t>
      </w:r>
      <w:hyperlink r:id="rId11" w:tooltip="Estados de México" w:history="1">
        <w:r w:rsidRPr="00642F0E">
          <w:rPr>
            <w:rFonts w:ascii="Arial" w:hAnsi="Arial" w:cs="Arial"/>
            <w:sz w:val="24"/>
            <w:szCs w:val="24"/>
          </w:rPr>
          <w:t>Estados</w:t>
        </w:r>
      </w:hyperlink>
      <w:r w:rsidRPr="00642F0E">
        <w:rPr>
          <w:rFonts w:ascii="Arial" w:hAnsi="Arial" w:cs="Arial"/>
          <w:sz w:val="24"/>
          <w:szCs w:val="24"/>
        </w:rPr>
        <w:t> </w:t>
      </w:r>
      <w:r w:rsidRPr="00642F0E">
        <w:rPr>
          <w:rFonts w:ascii="Arial" w:hAnsi="Arial" w:cs="Arial"/>
          <w:sz w:val="24"/>
          <w:szCs w:val="24"/>
        </w:rPr>
        <w:t>y del</w:t>
      </w:r>
      <w:r w:rsidRPr="00642F0E">
        <w:rPr>
          <w:rFonts w:ascii="Arial" w:hAnsi="Arial" w:cs="Arial"/>
          <w:sz w:val="24"/>
          <w:szCs w:val="24"/>
        </w:rPr>
        <w:t> </w:t>
      </w:r>
      <w:hyperlink r:id="rId12" w:tooltip="Distrito Federal (México)" w:history="1">
        <w:r w:rsidRPr="00642F0E">
          <w:rPr>
            <w:rFonts w:ascii="Arial" w:hAnsi="Arial" w:cs="Arial"/>
            <w:sz w:val="24"/>
            <w:szCs w:val="24"/>
          </w:rPr>
          <w:t>Distrito Federal</w:t>
        </w:r>
      </w:hyperlink>
      <w:r w:rsidRPr="00642F0E">
        <w:rPr>
          <w:rFonts w:ascii="Arial" w:hAnsi="Arial" w:cs="Arial"/>
          <w:sz w:val="24"/>
          <w:szCs w:val="24"/>
        </w:rPr>
        <w:t>, pueden actuar en auxilio de la Justicia Federal, en los casos previstos por la Constitución y las</w:t>
      </w:r>
      <w:r w:rsidRPr="00642F0E">
        <w:rPr>
          <w:rFonts w:ascii="Arial" w:hAnsi="Arial" w:cs="Arial"/>
          <w:sz w:val="24"/>
          <w:szCs w:val="24"/>
        </w:rPr>
        <w:t> </w:t>
      </w:r>
      <w:hyperlink r:id="rId13" w:tooltip="Ley" w:history="1">
        <w:r w:rsidRPr="00642F0E">
          <w:rPr>
            <w:rFonts w:ascii="Arial" w:hAnsi="Arial" w:cs="Arial"/>
            <w:sz w:val="24"/>
            <w:szCs w:val="24"/>
          </w:rPr>
          <w:t>leyes</w:t>
        </w:r>
      </w:hyperlink>
      <w:r w:rsidRPr="00642F0E">
        <w:rPr>
          <w:rFonts w:ascii="Arial" w:hAnsi="Arial" w:cs="Arial"/>
          <w:sz w:val="24"/>
          <w:szCs w:val="24"/>
        </w:rPr>
        <w:t>.</w:t>
      </w:r>
      <w:r w:rsidRPr="00642F0E">
        <w:rPr>
          <w:rFonts w:ascii="Arial" w:hAnsi="Arial" w:cs="Arial"/>
          <w:sz w:val="24"/>
          <w:szCs w:val="24"/>
        </w:rPr>
        <w:br/>
        <w:t>La administración, vigilancia y disciplina del Poder Judicial de la Federación, con excepción de la Suprema Corte de Justicia y el Tribunal Electoral, está a cargo del</w:t>
      </w:r>
      <w:r w:rsidRPr="00642F0E">
        <w:rPr>
          <w:rFonts w:ascii="Arial" w:hAnsi="Arial" w:cs="Arial"/>
          <w:sz w:val="24"/>
          <w:szCs w:val="24"/>
        </w:rPr>
        <w:t> </w:t>
      </w:r>
      <w:hyperlink r:id="rId14" w:tooltip="Consejo de la Judicatura Federal de México" w:history="1">
        <w:r w:rsidRPr="00642F0E">
          <w:rPr>
            <w:rFonts w:ascii="Arial" w:hAnsi="Arial" w:cs="Arial"/>
            <w:sz w:val="24"/>
            <w:szCs w:val="24"/>
          </w:rPr>
          <w:t>Consejo de la Judicatura Federal</w:t>
        </w:r>
      </w:hyperlink>
      <w:r w:rsidRPr="00642F0E">
        <w:rPr>
          <w:rFonts w:ascii="Arial" w:hAnsi="Arial" w:cs="Arial"/>
          <w:sz w:val="24"/>
          <w:szCs w:val="24"/>
        </w:rPr>
        <w:t>.</w:t>
      </w:r>
      <w:r w:rsidR="00FA1E02" w:rsidRPr="00642F0E">
        <w:rPr>
          <w:rFonts w:ascii="Arial" w:hAnsi="Arial" w:cs="Arial"/>
          <w:sz w:val="24"/>
          <w:szCs w:val="24"/>
        </w:rPr>
        <w:br/>
      </w:r>
      <w:r w:rsidR="00FA1E02" w:rsidRPr="00642F0E">
        <w:rPr>
          <w:rFonts w:ascii="Arial" w:hAnsi="Arial" w:cs="Arial"/>
          <w:b/>
          <w:sz w:val="24"/>
          <w:szCs w:val="24"/>
          <w:shd w:val="clear" w:color="auto" w:fill="FFFFFF"/>
        </w:rPr>
        <w:t>3.- Diga ¿quienes integran el Pleno?</w:t>
      </w:r>
    </w:p>
    <w:p w:rsidR="00BF4CF1" w:rsidRPr="00642F0E" w:rsidRDefault="00BF4CF1" w:rsidP="00BF4CF1">
      <w:pPr>
        <w:pStyle w:val="NormalWeb"/>
        <w:shd w:val="clear" w:color="auto" w:fill="FFFFFF"/>
        <w:jc w:val="both"/>
        <w:rPr>
          <w:rFonts w:ascii="Arial" w:hAnsi="Arial" w:cs="Arial"/>
        </w:rPr>
      </w:pPr>
      <w:r w:rsidRPr="00642F0E">
        <w:rPr>
          <w:rFonts w:ascii="Arial" w:hAnsi="Arial" w:cs="Arial"/>
        </w:rPr>
        <w:t xml:space="preserve"> </w:t>
      </w:r>
      <w:r w:rsidRPr="00642F0E">
        <w:rPr>
          <w:rFonts w:ascii="Arial" w:hAnsi="Arial" w:cs="Arial"/>
        </w:rPr>
        <w:t>En las sesiones del Pleno se prevé la participación de los 11 ministros de la Corte, aunque el quórum para sesionar se logra con la presencia de 7 ministros (salvo en el caso de las controversias y acciones de inconstitucionalidad que se exige la presencia de 8 ministros).</w:t>
      </w:r>
    </w:p>
    <w:p w:rsidR="00BF4CF1" w:rsidRPr="00642F0E" w:rsidRDefault="00BF4CF1" w:rsidP="00BF4CF1">
      <w:pPr>
        <w:pStyle w:val="NormalWeb"/>
        <w:shd w:val="clear" w:color="auto" w:fill="FFFFFF"/>
        <w:jc w:val="both"/>
        <w:rPr>
          <w:rFonts w:ascii="Arial" w:hAnsi="Arial" w:cs="Arial"/>
        </w:rPr>
      </w:pPr>
      <w:r w:rsidRPr="00642F0E">
        <w:rPr>
          <w:rFonts w:ascii="Arial" w:hAnsi="Arial" w:cs="Arial"/>
        </w:rPr>
        <w:t>El Pleno tiene la facultad de ejercer el control constitucional dado que a partir de la reforma constitucional de 1995, la Corte se convierte también en Tribunal Constitucional. Esto significa que la Suprema Corte es la encargada de velar que los actos del presidente de la República, el Congreso y demás órganos del Estado no vulneren los derechos establecidos en la Constitución, así como también mediar los conflictos entre los poderes.</w:t>
      </w:r>
    </w:p>
    <w:p w:rsidR="000178CB" w:rsidRPr="00642F0E" w:rsidRDefault="00FA1E02" w:rsidP="000178CB">
      <w:pPr>
        <w:rPr>
          <w:rFonts w:ascii="Arial" w:hAnsi="Arial" w:cs="Arial"/>
          <w:b/>
          <w:sz w:val="24"/>
          <w:szCs w:val="24"/>
          <w:shd w:val="clear" w:color="auto" w:fill="FFFFFF"/>
        </w:rPr>
      </w:pPr>
      <w:r w:rsidRPr="00642F0E">
        <w:rPr>
          <w:rStyle w:val="apple-converted-space"/>
          <w:rFonts w:ascii="Arial" w:hAnsi="Arial" w:cs="Arial"/>
          <w:sz w:val="24"/>
          <w:szCs w:val="24"/>
          <w:shd w:val="clear" w:color="auto" w:fill="FFFFFF"/>
        </w:rPr>
        <w:lastRenderedPageBreak/>
        <w:t> </w:t>
      </w:r>
      <w:r w:rsidRPr="00642F0E">
        <w:rPr>
          <w:rFonts w:ascii="Arial" w:hAnsi="Arial" w:cs="Arial"/>
          <w:sz w:val="24"/>
          <w:szCs w:val="24"/>
        </w:rPr>
        <w:br/>
      </w:r>
      <w:r w:rsidRPr="00642F0E">
        <w:rPr>
          <w:rFonts w:ascii="Arial" w:hAnsi="Arial" w:cs="Arial"/>
          <w:b/>
          <w:sz w:val="24"/>
          <w:szCs w:val="24"/>
          <w:shd w:val="clear" w:color="auto" w:fill="FFFFFF"/>
        </w:rPr>
        <w:t>4.- Diga 5 atribuciones de La Suprema Corte de Justicia en pleno.</w:t>
      </w:r>
    </w:p>
    <w:p w:rsidR="00E31542" w:rsidRPr="00642F0E" w:rsidRDefault="000178CB" w:rsidP="000178CB">
      <w:pPr>
        <w:rPr>
          <w:rFonts w:ascii="Arial" w:hAnsi="Arial" w:cs="Arial"/>
          <w:sz w:val="24"/>
          <w:szCs w:val="24"/>
          <w:shd w:val="clear" w:color="auto" w:fill="FFFFFF"/>
        </w:rPr>
      </w:pPr>
      <w:r w:rsidRPr="00642F0E">
        <w:rPr>
          <w:rFonts w:ascii="Arial" w:hAnsi="Arial" w:cs="Arial"/>
          <w:sz w:val="24"/>
          <w:szCs w:val="24"/>
          <w:shd w:val="clear" w:color="auto" w:fill="FFFFFF"/>
        </w:rPr>
        <w:t xml:space="preserve">° </w:t>
      </w:r>
      <w:r w:rsidRPr="00642F0E">
        <w:rPr>
          <w:rFonts w:ascii="Arial" w:hAnsi="Arial" w:cs="Arial"/>
          <w:sz w:val="24"/>
          <w:szCs w:val="24"/>
          <w:shd w:val="clear" w:color="auto" w:fill="FFFFFF"/>
        </w:rPr>
        <w:t>La Sala Superior del Tribunal Federal de Justicia Fiscal y Administrativa está integrada por once magistrados, de entre los cuales se elige al Presidente. La Sala Superior actúa en Pleno, y en dos Secciones.</w:t>
      </w:r>
      <w:r w:rsidRPr="00642F0E">
        <w:rPr>
          <w:rFonts w:ascii="Arial" w:hAnsi="Arial" w:cs="Arial"/>
          <w:sz w:val="24"/>
          <w:szCs w:val="24"/>
        </w:rPr>
        <w:br/>
      </w:r>
      <w:r w:rsidRPr="00642F0E">
        <w:rPr>
          <w:rFonts w:ascii="Arial" w:hAnsi="Arial" w:cs="Arial"/>
          <w:sz w:val="24"/>
          <w:szCs w:val="24"/>
        </w:rPr>
        <w:br/>
      </w:r>
      <w:r w:rsidRPr="00642F0E">
        <w:rPr>
          <w:rFonts w:ascii="Arial" w:hAnsi="Arial" w:cs="Arial"/>
          <w:sz w:val="24"/>
          <w:szCs w:val="24"/>
          <w:shd w:val="clear" w:color="auto" w:fill="FFFFFF"/>
        </w:rPr>
        <w:t xml:space="preserve">° </w:t>
      </w:r>
      <w:r w:rsidRPr="00642F0E">
        <w:rPr>
          <w:rFonts w:ascii="Arial" w:hAnsi="Arial" w:cs="Arial"/>
          <w:sz w:val="24"/>
          <w:szCs w:val="24"/>
          <w:shd w:val="clear" w:color="auto" w:fill="FFFFFF"/>
        </w:rPr>
        <w:t>El Pleno se integra con los magistrados de la Sala Superior y con el Presidente, bastando la presencia de 7 de sus miembros para que puedan sesionar.</w:t>
      </w:r>
      <w:r w:rsidRPr="00642F0E">
        <w:rPr>
          <w:rFonts w:ascii="Arial" w:hAnsi="Arial" w:cs="Arial"/>
          <w:sz w:val="24"/>
          <w:szCs w:val="24"/>
        </w:rPr>
        <w:br/>
      </w:r>
      <w:r w:rsidRPr="00642F0E">
        <w:rPr>
          <w:rFonts w:ascii="Arial" w:hAnsi="Arial" w:cs="Arial"/>
          <w:sz w:val="24"/>
          <w:szCs w:val="24"/>
        </w:rPr>
        <w:br/>
      </w:r>
      <w:r w:rsidRPr="00642F0E">
        <w:rPr>
          <w:rFonts w:ascii="Arial" w:hAnsi="Arial" w:cs="Arial"/>
          <w:sz w:val="24"/>
          <w:szCs w:val="24"/>
          <w:shd w:val="clear" w:color="auto" w:fill="FFFFFF"/>
        </w:rPr>
        <w:t xml:space="preserve">° </w:t>
      </w:r>
      <w:r w:rsidRPr="00642F0E">
        <w:rPr>
          <w:rFonts w:ascii="Arial" w:hAnsi="Arial" w:cs="Arial"/>
          <w:sz w:val="24"/>
          <w:szCs w:val="24"/>
          <w:shd w:val="clear" w:color="auto" w:fill="FFFFFF"/>
        </w:rPr>
        <w:t>Las resoluciones del Pleno se toman por mayoría de votos de sus integrantes presentes, quienes no pueden abstenerse de votar sino cuando tengan impedimento legal. En caso de empate, el asunto se difiere para la siguiente sesión. Cuando no se apruebe un proyecto por dos veces, se cambia de ponente.</w:t>
      </w:r>
      <w:r w:rsidRPr="00642F0E">
        <w:rPr>
          <w:rFonts w:ascii="Arial" w:hAnsi="Arial" w:cs="Arial"/>
          <w:sz w:val="24"/>
          <w:szCs w:val="24"/>
        </w:rPr>
        <w:br/>
      </w:r>
      <w:r w:rsidRPr="00642F0E">
        <w:rPr>
          <w:rFonts w:ascii="Arial" w:hAnsi="Arial" w:cs="Arial"/>
          <w:sz w:val="24"/>
          <w:szCs w:val="24"/>
        </w:rPr>
        <w:br/>
      </w:r>
      <w:r w:rsidRPr="00642F0E">
        <w:rPr>
          <w:rFonts w:ascii="Arial" w:hAnsi="Arial" w:cs="Arial"/>
          <w:sz w:val="24"/>
          <w:szCs w:val="24"/>
          <w:shd w:val="clear" w:color="auto" w:fill="FFFFFF"/>
        </w:rPr>
        <w:t xml:space="preserve">° </w:t>
      </w:r>
      <w:r w:rsidRPr="00642F0E">
        <w:rPr>
          <w:rFonts w:ascii="Arial" w:hAnsi="Arial" w:cs="Arial"/>
          <w:sz w:val="24"/>
          <w:szCs w:val="24"/>
          <w:shd w:val="clear" w:color="auto" w:fill="FFFFFF"/>
        </w:rPr>
        <w:t>Las sesiones del Pleno son públicas, a excepción de las en que se designe Presidente, se ventilen cuestiones administrativas, o la moral, el interés público o la ley así lo exijan.</w:t>
      </w:r>
      <w:r w:rsidRPr="00642F0E">
        <w:rPr>
          <w:rFonts w:ascii="Arial" w:hAnsi="Arial" w:cs="Arial"/>
          <w:sz w:val="24"/>
          <w:szCs w:val="24"/>
        </w:rPr>
        <w:br/>
      </w:r>
      <w:r w:rsidRPr="00642F0E">
        <w:rPr>
          <w:rFonts w:ascii="Arial" w:hAnsi="Arial" w:cs="Arial"/>
          <w:sz w:val="24"/>
          <w:szCs w:val="24"/>
        </w:rPr>
        <w:br/>
      </w:r>
      <w:r w:rsidRPr="00642F0E">
        <w:rPr>
          <w:rFonts w:ascii="Arial" w:hAnsi="Arial" w:cs="Arial"/>
          <w:sz w:val="24"/>
          <w:szCs w:val="24"/>
          <w:shd w:val="clear" w:color="auto" w:fill="FFFFFF"/>
        </w:rPr>
        <w:t xml:space="preserve">° </w:t>
      </w:r>
      <w:r w:rsidRPr="00642F0E">
        <w:rPr>
          <w:rFonts w:ascii="Arial" w:hAnsi="Arial" w:cs="Arial"/>
          <w:sz w:val="24"/>
          <w:szCs w:val="24"/>
          <w:shd w:val="clear" w:color="auto" w:fill="FFFFFF"/>
        </w:rPr>
        <w:t>Además de designar al Presidente del Tribunal de entre sus miembros, de conformidad con el artículo 16 de la Ley Orgánica del Tribunal, las atribuciones de la Sala Superior son:</w:t>
      </w:r>
      <w:r w:rsidRPr="00642F0E">
        <w:rPr>
          <w:rFonts w:ascii="Arial" w:hAnsi="Arial" w:cs="Arial"/>
          <w:sz w:val="24"/>
          <w:szCs w:val="24"/>
        </w:rPr>
        <w:br/>
      </w:r>
      <w:r w:rsidRPr="00642F0E">
        <w:rPr>
          <w:rFonts w:ascii="Arial" w:hAnsi="Arial" w:cs="Arial"/>
          <w:sz w:val="24"/>
          <w:szCs w:val="24"/>
        </w:rPr>
        <w:br/>
      </w:r>
      <w:r w:rsidRPr="00642F0E">
        <w:rPr>
          <w:rFonts w:ascii="Arial" w:hAnsi="Arial" w:cs="Arial"/>
          <w:sz w:val="24"/>
          <w:szCs w:val="24"/>
          <w:shd w:val="clear" w:color="auto" w:fill="FFFFFF"/>
        </w:rPr>
        <w:t xml:space="preserve">° </w:t>
      </w:r>
      <w:r w:rsidRPr="00642F0E">
        <w:rPr>
          <w:rFonts w:ascii="Arial" w:hAnsi="Arial" w:cs="Arial"/>
          <w:sz w:val="24"/>
          <w:szCs w:val="24"/>
          <w:shd w:val="clear" w:color="auto" w:fill="FFFFFF"/>
        </w:rPr>
        <w:t>Proponer al Presidente de la República la designación o ratificación de magistrados seleccionados previa evaluación interna.</w:t>
      </w:r>
      <w:r w:rsidRPr="00642F0E">
        <w:rPr>
          <w:rFonts w:ascii="Arial" w:hAnsi="Arial" w:cs="Arial"/>
          <w:sz w:val="24"/>
          <w:szCs w:val="24"/>
        </w:rPr>
        <w:br/>
      </w:r>
      <w:r w:rsidRPr="00642F0E">
        <w:rPr>
          <w:rFonts w:ascii="Arial" w:hAnsi="Arial" w:cs="Arial"/>
          <w:sz w:val="24"/>
          <w:szCs w:val="24"/>
        </w:rPr>
        <w:br/>
      </w:r>
      <w:r w:rsidRPr="00642F0E">
        <w:rPr>
          <w:rFonts w:ascii="Arial" w:hAnsi="Arial" w:cs="Arial"/>
          <w:sz w:val="24"/>
          <w:szCs w:val="24"/>
          <w:shd w:val="clear" w:color="auto" w:fill="FFFFFF"/>
        </w:rPr>
        <w:t xml:space="preserve">° </w:t>
      </w:r>
      <w:r w:rsidRPr="00642F0E">
        <w:rPr>
          <w:rFonts w:ascii="Arial" w:hAnsi="Arial" w:cs="Arial"/>
          <w:sz w:val="24"/>
          <w:szCs w:val="24"/>
          <w:shd w:val="clear" w:color="auto" w:fill="FFFFFF"/>
        </w:rPr>
        <w:t>Señalar la sede y el número de las Salas Regionales.</w:t>
      </w:r>
      <w:r w:rsidRPr="00642F0E">
        <w:rPr>
          <w:rFonts w:ascii="Arial" w:hAnsi="Arial" w:cs="Arial"/>
          <w:sz w:val="24"/>
          <w:szCs w:val="24"/>
        </w:rPr>
        <w:br/>
      </w:r>
      <w:r w:rsidRPr="00642F0E">
        <w:rPr>
          <w:rFonts w:ascii="Arial" w:hAnsi="Arial" w:cs="Arial"/>
          <w:sz w:val="24"/>
          <w:szCs w:val="24"/>
        </w:rPr>
        <w:br/>
      </w:r>
      <w:r w:rsidRPr="00642F0E">
        <w:rPr>
          <w:rFonts w:ascii="Arial" w:hAnsi="Arial" w:cs="Arial"/>
          <w:sz w:val="24"/>
          <w:szCs w:val="24"/>
          <w:shd w:val="clear" w:color="auto" w:fill="FFFFFF"/>
        </w:rPr>
        <w:t xml:space="preserve">° </w:t>
      </w:r>
      <w:r w:rsidRPr="00642F0E">
        <w:rPr>
          <w:rFonts w:ascii="Arial" w:hAnsi="Arial" w:cs="Arial"/>
          <w:sz w:val="24"/>
          <w:szCs w:val="24"/>
          <w:shd w:val="clear" w:color="auto" w:fill="FFFFFF"/>
        </w:rPr>
        <w:t xml:space="preserve">Resolver los conflictos de competencia que se susciten entre las Salas </w:t>
      </w:r>
      <w:r w:rsidRPr="00642F0E">
        <w:rPr>
          <w:rFonts w:ascii="Arial" w:hAnsi="Arial" w:cs="Arial"/>
          <w:sz w:val="24"/>
          <w:szCs w:val="24"/>
          <w:shd w:val="clear" w:color="auto" w:fill="FFFFFF"/>
        </w:rPr>
        <w:t xml:space="preserve">   </w:t>
      </w:r>
      <w:r w:rsidRPr="00642F0E">
        <w:rPr>
          <w:rFonts w:ascii="Arial" w:hAnsi="Arial" w:cs="Arial"/>
          <w:sz w:val="24"/>
          <w:szCs w:val="24"/>
          <w:shd w:val="clear" w:color="auto" w:fill="FFFFFF"/>
        </w:rPr>
        <w:t>Regionales.</w:t>
      </w:r>
      <w:r w:rsidR="00FA1E02" w:rsidRPr="00642F0E">
        <w:rPr>
          <w:rFonts w:ascii="Arial" w:hAnsi="Arial" w:cs="Arial"/>
          <w:sz w:val="24"/>
          <w:szCs w:val="24"/>
        </w:rPr>
        <w:br/>
      </w:r>
      <w:r w:rsidR="00642F0E">
        <w:rPr>
          <w:rFonts w:ascii="Arial" w:hAnsi="Arial" w:cs="Arial"/>
          <w:b/>
          <w:sz w:val="24"/>
          <w:szCs w:val="24"/>
          <w:shd w:val="clear" w:color="auto" w:fill="FFFFFF"/>
        </w:rPr>
        <w:t>5</w:t>
      </w:r>
      <w:r w:rsidR="00FA1E02" w:rsidRPr="00642F0E">
        <w:rPr>
          <w:rFonts w:ascii="Arial" w:hAnsi="Arial" w:cs="Arial"/>
          <w:b/>
          <w:sz w:val="24"/>
          <w:szCs w:val="24"/>
          <w:shd w:val="clear" w:color="auto" w:fill="FFFFFF"/>
        </w:rPr>
        <w:t>.- ¿Cómo se integran las salas de La Suprema Corte de Justicia?</w:t>
      </w:r>
    </w:p>
    <w:p w:rsidR="00816F78" w:rsidRPr="00642F0E" w:rsidRDefault="00FA1E02" w:rsidP="000178CB">
      <w:pPr>
        <w:rPr>
          <w:rFonts w:ascii="Arial" w:hAnsi="Arial" w:cs="Arial"/>
          <w:sz w:val="24"/>
          <w:szCs w:val="24"/>
          <w:shd w:val="clear" w:color="auto" w:fill="FFFFFF"/>
        </w:rPr>
      </w:pPr>
      <w:r w:rsidRPr="00642F0E">
        <w:rPr>
          <w:rStyle w:val="apple-converted-space"/>
          <w:rFonts w:ascii="Arial" w:hAnsi="Arial" w:cs="Arial"/>
          <w:sz w:val="24"/>
          <w:szCs w:val="24"/>
          <w:shd w:val="clear" w:color="auto" w:fill="FFFFFF"/>
        </w:rPr>
        <w:t> </w:t>
      </w:r>
      <w:r w:rsidR="00E31542" w:rsidRPr="00642F0E">
        <w:rPr>
          <w:rFonts w:ascii="Arial" w:hAnsi="Arial" w:cs="Arial"/>
          <w:sz w:val="24"/>
          <w:szCs w:val="24"/>
        </w:rPr>
        <w:t>"ARTICULO 2o. La Suprema Corte de Justicia se compondrá de once ministros y funcionará en Pleno o en Salas. El Presidente de la Suprema Corte de Justicia no integrará Sala.</w:t>
      </w:r>
      <w:r w:rsidRPr="00642F0E">
        <w:rPr>
          <w:rFonts w:ascii="Arial" w:hAnsi="Arial" w:cs="Arial"/>
          <w:sz w:val="24"/>
          <w:szCs w:val="24"/>
        </w:rPr>
        <w:br/>
      </w:r>
      <w:r w:rsidR="00642F0E">
        <w:rPr>
          <w:rFonts w:ascii="Arial" w:hAnsi="Arial" w:cs="Arial"/>
          <w:b/>
          <w:sz w:val="24"/>
          <w:szCs w:val="24"/>
          <w:shd w:val="clear" w:color="auto" w:fill="FFFFFF"/>
        </w:rPr>
        <w:t>6</w:t>
      </w:r>
      <w:r w:rsidRPr="00642F0E">
        <w:rPr>
          <w:rFonts w:ascii="Arial" w:hAnsi="Arial" w:cs="Arial"/>
          <w:b/>
          <w:sz w:val="24"/>
          <w:szCs w:val="24"/>
          <w:shd w:val="clear" w:color="auto" w:fill="FFFFFF"/>
        </w:rPr>
        <w:t>.- Diga 5 atribuciones de La Suprema Corte de Justicia en salas.</w:t>
      </w:r>
    </w:p>
    <w:p w:rsidR="003D5A57" w:rsidRPr="00642F0E" w:rsidRDefault="00642F0E" w:rsidP="000178CB">
      <w:pPr>
        <w:rPr>
          <w:rFonts w:ascii="Arial" w:hAnsi="Arial" w:cs="Arial"/>
          <w:sz w:val="24"/>
          <w:szCs w:val="24"/>
          <w:shd w:val="clear" w:color="auto" w:fill="FFFFFF"/>
        </w:rPr>
      </w:pPr>
      <w:r w:rsidRPr="00642F0E">
        <w:rPr>
          <w:rFonts w:ascii="Arial" w:hAnsi="Arial" w:cs="Arial"/>
          <w:sz w:val="24"/>
          <w:szCs w:val="24"/>
          <w:shd w:val="clear" w:color="auto" w:fill="FFFFFF"/>
        </w:rPr>
        <w:t>Los juicios de amparo directo contra sentencias definitivas, laudos o contra resoluciones que pongan fin al juicio por violaciones cometidas en ellas o durante la secuela del procedimiento</w:t>
      </w:r>
      <w:r w:rsidRPr="00642F0E">
        <w:rPr>
          <w:rStyle w:val="apple-converted-space"/>
          <w:rFonts w:ascii="Arial" w:hAnsi="Arial" w:cs="Arial"/>
          <w:sz w:val="24"/>
          <w:szCs w:val="24"/>
          <w:shd w:val="clear" w:color="auto" w:fill="FFFFFF"/>
        </w:rPr>
        <w:t> </w:t>
      </w:r>
      <w:r w:rsidR="00FA1E02" w:rsidRPr="00642F0E">
        <w:rPr>
          <w:rFonts w:ascii="Arial" w:hAnsi="Arial" w:cs="Arial"/>
          <w:sz w:val="24"/>
          <w:szCs w:val="24"/>
        </w:rPr>
        <w:br/>
      </w:r>
    </w:p>
    <w:p w:rsidR="003D5A57" w:rsidRPr="00642F0E" w:rsidRDefault="003D5A57" w:rsidP="000178CB">
      <w:pPr>
        <w:rPr>
          <w:rFonts w:ascii="Arial" w:hAnsi="Arial" w:cs="Arial"/>
          <w:sz w:val="24"/>
          <w:szCs w:val="24"/>
          <w:shd w:val="clear" w:color="auto" w:fill="FFFFFF"/>
        </w:rPr>
      </w:pPr>
    </w:p>
    <w:p w:rsidR="003D5A57" w:rsidRPr="00642F0E" w:rsidRDefault="00642F0E" w:rsidP="000178CB">
      <w:pPr>
        <w:rPr>
          <w:rFonts w:ascii="Arial" w:hAnsi="Arial" w:cs="Arial"/>
          <w:b/>
          <w:sz w:val="24"/>
          <w:szCs w:val="24"/>
          <w:shd w:val="clear" w:color="auto" w:fill="FFFFFF"/>
        </w:rPr>
      </w:pPr>
      <w:r>
        <w:rPr>
          <w:rFonts w:ascii="Arial" w:hAnsi="Arial" w:cs="Arial"/>
          <w:b/>
          <w:sz w:val="24"/>
          <w:szCs w:val="24"/>
          <w:shd w:val="clear" w:color="auto" w:fill="FFFFFF"/>
        </w:rPr>
        <w:t>7</w:t>
      </w:r>
      <w:r w:rsidR="00FA1E02" w:rsidRPr="00642F0E">
        <w:rPr>
          <w:rFonts w:ascii="Arial" w:hAnsi="Arial" w:cs="Arial"/>
          <w:b/>
          <w:sz w:val="24"/>
          <w:szCs w:val="24"/>
          <w:shd w:val="clear" w:color="auto" w:fill="FFFFFF"/>
        </w:rPr>
        <w:t>.- Diga ¿cómo se componen los Tribunales Unitarios de Circuito?</w:t>
      </w:r>
    </w:p>
    <w:p w:rsidR="003D5A57" w:rsidRPr="00642F0E" w:rsidRDefault="003D5A57" w:rsidP="000178CB">
      <w:pPr>
        <w:rPr>
          <w:rFonts w:ascii="Arial" w:hAnsi="Arial" w:cs="Arial"/>
          <w:sz w:val="24"/>
          <w:szCs w:val="24"/>
          <w:shd w:val="clear" w:color="auto" w:fill="FFFFFF"/>
        </w:rPr>
      </w:pPr>
      <w:r w:rsidRPr="00642F0E">
        <w:rPr>
          <w:rFonts w:ascii="Arial" w:hAnsi="Arial" w:cs="Arial"/>
          <w:sz w:val="24"/>
          <w:szCs w:val="24"/>
          <w:shd w:val="clear" w:color="auto" w:fill="FFFFFF"/>
        </w:rPr>
        <w:t>Se establece que se compondrá p</w:t>
      </w:r>
      <w:r w:rsidR="00816F78" w:rsidRPr="00642F0E">
        <w:rPr>
          <w:rFonts w:ascii="Arial" w:hAnsi="Arial" w:cs="Arial"/>
          <w:sz w:val="24"/>
          <w:szCs w:val="24"/>
          <w:shd w:val="clear" w:color="auto" w:fill="FFFFFF"/>
        </w:rPr>
        <w:t>or un solo magistrad</w:t>
      </w:r>
      <w:r w:rsidR="00816F78" w:rsidRPr="00642F0E">
        <w:rPr>
          <w:rFonts w:ascii="Arial" w:hAnsi="Arial" w:cs="Arial"/>
          <w:sz w:val="24"/>
          <w:szCs w:val="24"/>
          <w:shd w:val="clear" w:color="auto" w:fill="FFFFFF"/>
        </w:rPr>
        <w:t>o,</w:t>
      </w:r>
      <w:r w:rsidRPr="00642F0E">
        <w:rPr>
          <w:rFonts w:ascii="Arial" w:hAnsi="Arial" w:cs="Arial"/>
          <w:sz w:val="24"/>
          <w:szCs w:val="24"/>
          <w:shd w:val="clear" w:color="auto" w:fill="FFFFFF"/>
        </w:rPr>
        <w:t xml:space="preserve"> y el número de secretarios, actuarios y empleados que determine el presupuesto.</w:t>
      </w:r>
    </w:p>
    <w:p w:rsidR="002C6542" w:rsidRPr="00642F0E" w:rsidRDefault="00816F78" w:rsidP="000178CB">
      <w:pPr>
        <w:rPr>
          <w:rStyle w:val="apple-converted-space"/>
          <w:rFonts w:ascii="Arial" w:hAnsi="Arial" w:cs="Arial"/>
          <w:sz w:val="24"/>
          <w:szCs w:val="24"/>
          <w:shd w:val="clear" w:color="auto" w:fill="FFFFFF"/>
        </w:rPr>
      </w:pPr>
      <w:r w:rsidRPr="00642F0E">
        <w:rPr>
          <w:rFonts w:ascii="Arial" w:hAnsi="Arial" w:cs="Arial"/>
          <w:sz w:val="24"/>
          <w:szCs w:val="24"/>
          <w:shd w:val="clear" w:color="auto" w:fill="FFFFFF"/>
        </w:rPr>
        <w:t xml:space="preserve"> </w:t>
      </w:r>
      <w:r w:rsidR="00FA1E02" w:rsidRPr="00642F0E">
        <w:rPr>
          <w:rFonts w:ascii="Arial" w:hAnsi="Arial" w:cs="Arial"/>
          <w:sz w:val="24"/>
          <w:szCs w:val="24"/>
        </w:rPr>
        <w:br/>
      </w:r>
      <w:r w:rsidR="00642F0E">
        <w:rPr>
          <w:rFonts w:ascii="Arial" w:hAnsi="Arial" w:cs="Arial"/>
          <w:b/>
          <w:sz w:val="24"/>
          <w:szCs w:val="24"/>
          <w:shd w:val="clear" w:color="auto" w:fill="FFFFFF"/>
        </w:rPr>
        <w:t>8</w:t>
      </w:r>
      <w:r w:rsidR="00FA1E02" w:rsidRPr="00642F0E">
        <w:rPr>
          <w:rFonts w:ascii="Arial" w:hAnsi="Arial" w:cs="Arial"/>
          <w:b/>
          <w:sz w:val="24"/>
          <w:szCs w:val="24"/>
          <w:shd w:val="clear" w:color="auto" w:fill="FFFFFF"/>
        </w:rPr>
        <w:t>.- Diga 3 casos que conocerán los Tribunales Unitarios de Circuito.</w:t>
      </w:r>
      <w:r w:rsidR="00FA1E02" w:rsidRPr="00642F0E">
        <w:rPr>
          <w:rStyle w:val="apple-converted-space"/>
          <w:rFonts w:ascii="Arial" w:hAnsi="Arial" w:cs="Arial"/>
          <w:sz w:val="24"/>
          <w:szCs w:val="24"/>
          <w:shd w:val="clear" w:color="auto" w:fill="FFFFFF"/>
        </w:rPr>
        <w:t> </w:t>
      </w:r>
      <w:r w:rsidR="00FA1E02" w:rsidRPr="00642F0E">
        <w:rPr>
          <w:rFonts w:ascii="Arial" w:hAnsi="Arial" w:cs="Arial"/>
          <w:sz w:val="24"/>
          <w:szCs w:val="24"/>
        </w:rPr>
        <w:br/>
      </w:r>
      <w:r w:rsidR="00642F0E">
        <w:rPr>
          <w:rFonts w:ascii="Arial" w:hAnsi="Arial" w:cs="Arial"/>
          <w:b/>
          <w:sz w:val="24"/>
          <w:szCs w:val="24"/>
          <w:shd w:val="clear" w:color="auto" w:fill="FFFFFF"/>
        </w:rPr>
        <w:t>9</w:t>
      </w:r>
      <w:r w:rsidR="00FA1E02" w:rsidRPr="00642F0E">
        <w:rPr>
          <w:rFonts w:ascii="Arial" w:hAnsi="Arial" w:cs="Arial"/>
          <w:b/>
          <w:sz w:val="24"/>
          <w:szCs w:val="24"/>
          <w:shd w:val="clear" w:color="auto" w:fill="FFFFFF"/>
        </w:rPr>
        <w:t>.- Diga ¿cómo se componen los Tribunales Colegiados de Circuito?</w:t>
      </w:r>
      <w:r w:rsidR="00FA1E02" w:rsidRPr="00642F0E">
        <w:rPr>
          <w:rStyle w:val="apple-converted-space"/>
          <w:rFonts w:ascii="Arial" w:hAnsi="Arial" w:cs="Arial"/>
          <w:sz w:val="24"/>
          <w:szCs w:val="24"/>
          <w:shd w:val="clear" w:color="auto" w:fill="FFFFFF"/>
        </w:rPr>
        <w:t> </w:t>
      </w:r>
    </w:p>
    <w:p w:rsidR="002C6542" w:rsidRPr="00642F0E" w:rsidRDefault="002C6542" w:rsidP="000178CB">
      <w:pPr>
        <w:rPr>
          <w:rStyle w:val="apple-converted-space"/>
          <w:rFonts w:ascii="Arial" w:hAnsi="Arial" w:cs="Arial"/>
          <w:sz w:val="24"/>
          <w:szCs w:val="24"/>
          <w:shd w:val="clear" w:color="auto" w:fill="FFFFFF"/>
        </w:rPr>
      </w:pPr>
      <w:r w:rsidRPr="00642F0E">
        <w:rPr>
          <w:rFonts w:ascii="Arial" w:hAnsi="Arial" w:cs="Arial"/>
          <w:sz w:val="24"/>
          <w:szCs w:val="24"/>
        </w:rPr>
        <w:t>Tres magistrados, un secretario de acuerdos y el número de secretarios, actuarios y empleados que determine el presupuesto.</w:t>
      </w:r>
      <w:r w:rsidR="00FA1E02" w:rsidRPr="00642F0E">
        <w:rPr>
          <w:rFonts w:ascii="Arial" w:hAnsi="Arial" w:cs="Arial"/>
          <w:sz w:val="24"/>
          <w:szCs w:val="24"/>
        </w:rPr>
        <w:br/>
      </w:r>
      <w:r w:rsidR="00642F0E">
        <w:rPr>
          <w:rFonts w:ascii="Arial" w:hAnsi="Arial" w:cs="Arial"/>
          <w:b/>
          <w:sz w:val="24"/>
          <w:szCs w:val="24"/>
          <w:shd w:val="clear" w:color="auto" w:fill="FFFFFF"/>
        </w:rPr>
        <w:t>10</w:t>
      </w:r>
      <w:r w:rsidR="00FA1E02" w:rsidRPr="00642F0E">
        <w:rPr>
          <w:rFonts w:ascii="Arial" w:hAnsi="Arial" w:cs="Arial"/>
          <w:b/>
          <w:sz w:val="24"/>
          <w:szCs w:val="24"/>
          <w:shd w:val="clear" w:color="auto" w:fill="FFFFFF"/>
        </w:rPr>
        <w:t>.- Diga 4 casos que conocerán los Tribunales Colegiados de Circuito.</w:t>
      </w:r>
      <w:r w:rsidR="00FA1E02" w:rsidRPr="00642F0E">
        <w:rPr>
          <w:rStyle w:val="apple-converted-space"/>
          <w:rFonts w:ascii="Arial" w:hAnsi="Arial" w:cs="Arial"/>
          <w:sz w:val="24"/>
          <w:szCs w:val="24"/>
          <w:shd w:val="clear" w:color="auto" w:fill="FFFFFF"/>
        </w:rPr>
        <w:t> </w:t>
      </w:r>
    </w:p>
    <w:p w:rsidR="002C6542" w:rsidRPr="00642F0E" w:rsidRDefault="002C6542" w:rsidP="000178CB">
      <w:pPr>
        <w:rPr>
          <w:rFonts w:ascii="Arial" w:hAnsi="Arial" w:cs="Arial"/>
          <w:sz w:val="24"/>
          <w:szCs w:val="24"/>
          <w:shd w:val="clear" w:color="auto" w:fill="FFFFFF"/>
        </w:rPr>
      </w:pPr>
      <w:r w:rsidRPr="00642F0E">
        <w:rPr>
          <w:rFonts w:ascii="Arial" w:hAnsi="Arial" w:cs="Arial"/>
          <w:sz w:val="24"/>
          <w:szCs w:val="24"/>
          <w:shd w:val="clear" w:color="auto" w:fill="FFFFFF"/>
        </w:rPr>
        <w:t xml:space="preserve">ARTICULO 47.- </w:t>
      </w:r>
      <w:r w:rsidR="00642F0E" w:rsidRPr="00642F0E">
        <w:rPr>
          <w:rFonts w:ascii="Arial" w:hAnsi="Arial" w:cs="Arial"/>
          <w:sz w:val="24"/>
          <w:szCs w:val="24"/>
          <w:shd w:val="clear" w:color="auto" w:fill="FFFFFF"/>
        </w:rPr>
        <w:t>cuando se reciba en la suprema corte de justicia un juicio de amparo directo del que debe conocer un tribunal colegiado de circuito, se declarara incompetente de plano y se remitirá la demanda con sus anexos, al tribunal colegiado de circuito que corresponda. El tribunal colegiado de circuito designado por la suprema corte de justicia, conocerá del juicio sin que pueda objetarse su competencia.</w:t>
      </w:r>
      <w:r w:rsidR="00FA1E02" w:rsidRPr="00642F0E">
        <w:rPr>
          <w:rFonts w:ascii="Arial" w:hAnsi="Arial" w:cs="Arial"/>
          <w:sz w:val="24"/>
          <w:szCs w:val="24"/>
        </w:rPr>
        <w:br/>
      </w:r>
      <w:r w:rsidR="00642F0E">
        <w:rPr>
          <w:rFonts w:ascii="Arial" w:hAnsi="Arial" w:cs="Arial"/>
          <w:b/>
          <w:sz w:val="24"/>
          <w:szCs w:val="24"/>
          <w:shd w:val="clear" w:color="auto" w:fill="FFFFFF"/>
        </w:rPr>
        <w:t>11</w:t>
      </w:r>
      <w:r w:rsidR="00FA1E02" w:rsidRPr="00642F0E">
        <w:rPr>
          <w:rFonts w:ascii="Arial" w:hAnsi="Arial" w:cs="Arial"/>
          <w:b/>
          <w:sz w:val="24"/>
          <w:szCs w:val="24"/>
          <w:shd w:val="clear" w:color="auto" w:fill="FFFFFF"/>
        </w:rPr>
        <w:t>.- Diga ¿cómo se componen los Juzgados de Distrito?</w:t>
      </w:r>
    </w:p>
    <w:p w:rsidR="009D2C3E" w:rsidRPr="00642F0E" w:rsidRDefault="002C6542" w:rsidP="000178CB">
      <w:pPr>
        <w:rPr>
          <w:rStyle w:val="apple-converted-space"/>
          <w:rFonts w:ascii="Arial" w:hAnsi="Arial" w:cs="Arial"/>
          <w:sz w:val="24"/>
          <w:szCs w:val="24"/>
          <w:shd w:val="clear" w:color="auto" w:fill="FFFFFF"/>
        </w:rPr>
      </w:pPr>
      <w:r w:rsidRPr="00642F0E">
        <w:rPr>
          <w:rFonts w:ascii="Arial" w:hAnsi="Arial" w:cs="Arial"/>
          <w:sz w:val="24"/>
          <w:szCs w:val="24"/>
          <w:shd w:val="clear" w:color="auto" w:fill="FFFFFF"/>
        </w:rPr>
        <w:t>Los juzgados de Distrito lo conforman por el juez y el número de secretarios, actuarios y empleados con los que cuenta el juez como la secretaria</w:t>
      </w:r>
      <w:r w:rsidRPr="00642F0E">
        <w:rPr>
          <w:rFonts w:ascii="Arial" w:hAnsi="Arial" w:cs="Arial"/>
          <w:sz w:val="24"/>
          <w:szCs w:val="24"/>
          <w:shd w:val="clear" w:color="auto" w:fill="FFFFFF"/>
        </w:rPr>
        <w:t xml:space="preserve"> </w:t>
      </w:r>
      <w:r w:rsidRPr="00642F0E">
        <w:rPr>
          <w:rFonts w:ascii="Arial" w:hAnsi="Arial" w:cs="Arial"/>
          <w:sz w:val="24"/>
          <w:szCs w:val="24"/>
          <w:shd w:val="clear" w:color="auto" w:fill="FFFFFF"/>
        </w:rPr>
        <w:t>particular chofer y personal administrativo que determine el presupuesto.</w:t>
      </w:r>
      <w:r w:rsidR="00FA1E02" w:rsidRPr="00642F0E">
        <w:rPr>
          <w:rStyle w:val="apple-converted-space"/>
          <w:rFonts w:ascii="Arial" w:hAnsi="Arial" w:cs="Arial"/>
          <w:sz w:val="24"/>
          <w:szCs w:val="24"/>
          <w:shd w:val="clear" w:color="auto" w:fill="FFFFFF"/>
        </w:rPr>
        <w:t> </w:t>
      </w:r>
      <w:r w:rsidR="00FA1E02" w:rsidRPr="00642F0E">
        <w:rPr>
          <w:rFonts w:ascii="Arial" w:hAnsi="Arial" w:cs="Arial"/>
          <w:sz w:val="24"/>
          <w:szCs w:val="24"/>
        </w:rPr>
        <w:br/>
      </w:r>
      <w:r w:rsidR="00642F0E">
        <w:rPr>
          <w:rFonts w:ascii="Arial" w:hAnsi="Arial" w:cs="Arial"/>
          <w:b/>
          <w:sz w:val="24"/>
          <w:szCs w:val="24"/>
          <w:shd w:val="clear" w:color="auto" w:fill="FFFFFF"/>
        </w:rPr>
        <w:t>12</w:t>
      </w:r>
      <w:r w:rsidR="00FA1E02" w:rsidRPr="00642F0E">
        <w:rPr>
          <w:rFonts w:ascii="Arial" w:hAnsi="Arial" w:cs="Arial"/>
          <w:b/>
          <w:sz w:val="24"/>
          <w:szCs w:val="24"/>
          <w:shd w:val="clear" w:color="auto" w:fill="FFFFFF"/>
        </w:rPr>
        <w:t>.- Diga ¿En qué casos conocerán los Juzgados de Distrito?</w:t>
      </w:r>
      <w:r w:rsidR="00FA1E02" w:rsidRPr="00642F0E">
        <w:rPr>
          <w:rStyle w:val="apple-converted-space"/>
          <w:rFonts w:ascii="Arial" w:hAnsi="Arial" w:cs="Arial"/>
          <w:b/>
          <w:sz w:val="24"/>
          <w:szCs w:val="24"/>
          <w:shd w:val="clear" w:color="auto" w:fill="FFFFFF"/>
        </w:rPr>
        <w:t> </w:t>
      </w:r>
      <w:r w:rsidR="00FA1E02" w:rsidRPr="00642F0E">
        <w:rPr>
          <w:rFonts w:ascii="Arial" w:hAnsi="Arial" w:cs="Arial"/>
          <w:b/>
          <w:sz w:val="24"/>
          <w:szCs w:val="24"/>
        </w:rPr>
        <w:br/>
      </w:r>
      <w:r w:rsidR="00642F0E">
        <w:rPr>
          <w:rFonts w:ascii="Arial" w:hAnsi="Arial" w:cs="Arial"/>
          <w:b/>
          <w:sz w:val="24"/>
          <w:szCs w:val="24"/>
          <w:shd w:val="clear" w:color="auto" w:fill="FFFFFF"/>
        </w:rPr>
        <w:t>13</w:t>
      </w:r>
      <w:r w:rsidR="00FA1E02" w:rsidRPr="00642F0E">
        <w:rPr>
          <w:rFonts w:ascii="Arial" w:hAnsi="Arial" w:cs="Arial"/>
          <w:b/>
          <w:sz w:val="24"/>
          <w:szCs w:val="24"/>
          <w:shd w:val="clear" w:color="auto" w:fill="FFFFFF"/>
        </w:rPr>
        <w:t>.- Diga ¿cómo se compone el Jurado Federal de Ciudadanos?</w:t>
      </w:r>
      <w:r w:rsidR="00FA1E02" w:rsidRPr="00642F0E">
        <w:rPr>
          <w:rStyle w:val="apple-converted-space"/>
          <w:rFonts w:ascii="Arial" w:hAnsi="Arial" w:cs="Arial"/>
          <w:sz w:val="24"/>
          <w:szCs w:val="24"/>
          <w:shd w:val="clear" w:color="auto" w:fill="FFFFFF"/>
        </w:rPr>
        <w:t> </w:t>
      </w:r>
    </w:p>
    <w:p w:rsidR="009D2C3E" w:rsidRPr="00642F0E" w:rsidRDefault="009D2C3E" w:rsidP="000178CB">
      <w:pPr>
        <w:rPr>
          <w:rStyle w:val="apple-converted-space"/>
          <w:rFonts w:ascii="Arial" w:hAnsi="Arial" w:cs="Arial"/>
          <w:sz w:val="24"/>
          <w:szCs w:val="24"/>
          <w:shd w:val="clear" w:color="auto" w:fill="FFFFFF"/>
        </w:rPr>
      </w:pPr>
      <w:r w:rsidRPr="00642F0E">
        <w:rPr>
          <w:rFonts w:ascii="Arial" w:hAnsi="Arial" w:cs="Arial"/>
          <w:sz w:val="24"/>
          <w:szCs w:val="24"/>
        </w:rPr>
        <w:t>Se conforma por 7 ciudadanos designados por sorteo. Es ordinario, como todos los órganos jurisdiccionales en México</w:t>
      </w:r>
      <w:r w:rsidR="00FA1E02" w:rsidRPr="00642F0E">
        <w:rPr>
          <w:rFonts w:ascii="Arial" w:hAnsi="Arial" w:cs="Arial"/>
          <w:sz w:val="24"/>
          <w:szCs w:val="24"/>
        </w:rPr>
        <w:br/>
      </w:r>
      <w:r w:rsidR="00642F0E">
        <w:rPr>
          <w:rFonts w:ascii="Arial" w:hAnsi="Arial" w:cs="Arial"/>
          <w:b/>
          <w:sz w:val="24"/>
          <w:szCs w:val="24"/>
          <w:shd w:val="clear" w:color="auto" w:fill="FFFFFF"/>
        </w:rPr>
        <w:t>14</w:t>
      </w:r>
      <w:r w:rsidR="00FA1E02" w:rsidRPr="00642F0E">
        <w:rPr>
          <w:rFonts w:ascii="Arial" w:hAnsi="Arial" w:cs="Arial"/>
          <w:b/>
          <w:sz w:val="24"/>
          <w:szCs w:val="24"/>
          <w:shd w:val="clear" w:color="auto" w:fill="FFFFFF"/>
        </w:rPr>
        <w:t>.- Diga ¿En qué casos conocerán el Jurado Federal de Ciudadanos?</w:t>
      </w:r>
      <w:r w:rsidR="00FA1E02" w:rsidRPr="00642F0E">
        <w:rPr>
          <w:rStyle w:val="apple-converted-space"/>
          <w:rFonts w:ascii="Arial" w:hAnsi="Arial" w:cs="Arial"/>
          <w:sz w:val="24"/>
          <w:szCs w:val="24"/>
          <w:shd w:val="clear" w:color="auto" w:fill="FFFFFF"/>
        </w:rPr>
        <w:t> </w:t>
      </w:r>
    </w:p>
    <w:p w:rsidR="005A29DB" w:rsidRPr="00642F0E" w:rsidRDefault="00FA1E02" w:rsidP="000178CB">
      <w:pPr>
        <w:rPr>
          <w:rStyle w:val="apple-converted-space"/>
          <w:rFonts w:ascii="Arial" w:hAnsi="Arial" w:cs="Arial"/>
          <w:b/>
          <w:sz w:val="24"/>
          <w:szCs w:val="24"/>
          <w:shd w:val="clear" w:color="auto" w:fill="FFFFFF"/>
        </w:rPr>
      </w:pPr>
      <w:r w:rsidRPr="00642F0E">
        <w:rPr>
          <w:rFonts w:ascii="Arial" w:hAnsi="Arial" w:cs="Arial"/>
          <w:sz w:val="24"/>
          <w:szCs w:val="24"/>
        </w:rPr>
        <w:br/>
      </w:r>
      <w:r w:rsidR="00642F0E">
        <w:rPr>
          <w:rFonts w:ascii="Arial" w:hAnsi="Arial" w:cs="Arial"/>
          <w:b/>
          <w:sz w:val="24"/>
          <w:szCs w:val="24"/>
          <w:shd w:val="clear" w:color="auto" w:fill="FFFFFF"/>
        </w:rPr>
        <w:t>15</w:t>
      </w:r>
      <w:r w:rsidRPr="00642F0E">
        <w:rPr>
          <w:rFonts w:ascii="Arial" w:hAnsi="Arial" w:cs="Arial"/>
          <w:b/>
          <w:sz w:val="24"/>
          <w:szCs w:val="24"/>
          <w:shd w:val="clear" w:color="auto" w:fill="FFFFFF"/>
        </w:rPr>
        <w:t>.- ¿Como se integra el Consejo de la Judicatura Federal?</w:t>
      </w:r>
      <w:r w:rsidRPr="00642F0E">
        <w:rPr>
          <w:rStyle w:val="apple-converted-space"/>
          <w:rFonts w:ascii="Arial" w:hAnsi="Arial" w:cs="Arial"/>
          <w:b/>
          <w:sz w:val="24"/>
          <w:szCs w:val="24"/>
          <w:shd w:val="clear" w:color="auto" w:fill="FFFFFF"/>
        </w:rPr>
        <w:t> </w:t>
      </w:r>
    </w:p>
    <w:p w:rsidR="005A29DB" w:rsidRPr="00642F0E" w:rsidRDefault="005A29DB" w:rsidP="000178CB">
      <w:pPr>
        <w:rPr>
          <w:rStyle w:val="apple-converted-space"/>
          <w:rFonts w:ascii="Arial" w:hAnsi="Arial" w:cs="Arial"/>
          <w:sz w:val="24"/>
          <w:szCs w:val="24"/>
          <w:shd w:val="clear" w:color="auto" w:fill="FFFFFF"/>
        </w:rPr>
      </w:pPr>
      <w:r w:rsidRPr="00642F0E">
        <w:rPr>
          <w:rFonts w:ascii="Arial" w:hAnsi="Arial" w:cs="Arial"/>
          <w:sz w:val="24"/>
          <w:szCs w:val="24"/>
          <w:shd w:val="clear" w:color="auto" w:fill="FFFFFF"/>
        </w:rPr>
        <w:t xml:space="preserve">El Consejo funciona en Pleno o en Comisiones. El Pleno se integra con los siete consejeros. Se </w:t>
      </w:r>
      <w:r w:rsidRPr="00642F0E">
        <w:rPr>
          <w:rFonts w:ascii="Arial" w:hAnsi="Arial" w:cs="Arial"/>
          <w:sz w:val="24"/>
          <w:szCs w:val="24"/>
          <w:shd w:val="clear" w:color="auto" w:fill="FFFFFF"/>
        </w:rPr>
        <w:t>reúne</w:t>
      </w:r>
      <w:r w:rsidRPr="00642F0E">
        <w:rPr>
          <w:rFonts w:ascii="Arial" w:hAnsi="Arial" w:cs="Arial"/>
          <w:sz w:val="24"/>
          <w:szCs w:val="24"/>
          <w:shd w:val="clear" w:color="auto" w:fill="FFFFFF"/>
        </w:rPr>
        <w:t xml:space="preserve"> una vez por semana y la presencia de cinco de ellos le permite sesionar. El Pleno tiene la facultad decisoria final.</w:t>
      </w:r>
    </w:p>
    <w:p w:rsidR="005A29DB" w:rsidRPr="00642F0E" w:rsidRDefault="00FA1E02" w:rsidP="000178CB">
      <w:pPr>
        <w:rPr>
          <w:rStyle w:val="apple-converted-space"/>
          <w:rFonts w:ascii="Arial" w:hAnsi="Arial" w:cs="Arial"/>
          <w:b/>
          <w:sz w:val="24"/>
          <w:szCs w:val="24"/>
          <w:shd w:val="clear" w:color="auto" w:fill="FFFFFF"/>
        </w:rPr>
      </w:pPr>
      <w:r w:rsidRPr="00642F0E">
        <w:rPr>
          <w:rFonts w:ascii="Arial" w:hAnsi="Arial" w:cs="Arial"/>
          <w:sz w:val="24"/>
          <w:szCs w:val="24"/>
        </w:rPr>
        <w:br/>
      </w:r>
      <w:r w:rsidR="00642F0E">
        <w:rPr>
          <w:rFonts w:ascii="Arial" w:hAnsi="Arial" w:cs="Arial"/>
          <w:b/>
          <w:sz w:val="24"/>
          <w:szCs w:val="24"/>
          <w:shd w:val="clear" w:color="auto" w:fill="FFFFFF"/>
        </w:rPr>
        <w:t>16</w:t>
      </w:r>
      <w:r w:rsidRPr="00642F0E">
        <w:rPr>
          <w:rFonts w:ascii="Arial" w:hAnsi="Arial" w:cs="Arial"/>
          <w:b/>
          <w:sz w:val="24"/>
          <w:szCs w:val="24"/>
          <w:shd w:val="clear" w:color="auto" w:fill="FFFFFF"/>
        </w:rPr>
        <w:t>.- ¿Cuál es la función del Consejo de la Judicatura Federal?</w:t>
      </w:r>
      <w:r w:rsidRPr="00642F0E">
        <w:rPr>
          <w:rStyle w:val="apple-converted-space"/>
          <w:rFonts w:ascii="Arial" w:hAnsi="Arial" w:cs="Arial"/>
          <w:b/>
          <w:sz w:val="24"/>
          <w:szCs w:val="24"/>
          <w:shd w:val="clear" w:color="auto" w:fill="FFFFFF"/>
        </w:rPr>
        <w:t> </w:t>
      </w:r>
    </w:p>
    <w:p w:rsidR="005A29DB" w:rsidRPr="00642F0E" w:rsidRDefault="005A29DB" w:rsidP="005A29DB">
      <w:pPr>
        <w:pStyle w:val="textoseccionvariablep8643"/>
        <w:shd w:val="clear" w:color="auto" w:fill="FFFFFF"/>
        <w:spacing w:before="0" w:beforeAutospacing="0" w:after="0" w:afterAutospacing="0"/>
        <w:jc w:val="both"/>
        <w:rPr>
          <w:rFonts w:ascii="Arial" w:hAnsi="Arial" w:cs="Arial"/>
        </w:rPr>
      </w:pPr>
      <w:r w:rsidRPr="00642F0E">
        <w:rPr>
          <w:rFonts w:ascii="Arial" w:hAnsi="Arial" w:cs="Arial"/>
        </w:rPr>
        <w:t xml:space="preserve">Esta instancia resuelve sobre la designación -a través de concursos de oposición-, la adscripción, la ratificación y la remoción -mediante la resolución de quejas </w:t>
      </w:r>
      <w:r w:rsidRPr="00642F0E">
        <w:rPr>
          <w:rFonts w:ascii="Arial" w:hAnsi="Arial" w:cs="Arial"/>
        </w:rPr>
        <w:lastRenderedPageBreak/>
        <w:t>administrativas y denuncias-, de magistrados de Circuito y Jueces de Distrito. Los acuerdos se adoptan por mayoría simple de cuatro votos o por mayoría calificada de cinco votos.</w:t>
      </w:r>
    </w:p>
    <w:p w:rsidR="005A29DB" w:rsidRPr="00642F0E" w:rsidRDefault="00FA1E02" w:rsidP="000178CB">
      <w:pPr>
        <w:rPr>
          <w:rStyle w:val="apple-converted-space"/>
          <w:rFonts w:ascii="Arial" w:hAnsi="Arial" w:cs="Arial"/>
          <w:b/>
          <w:sz w:val="24"/>
          <w:szCs w:val="24"/>
          <w:shd w:val="clear" w:color="auto" w:fill="FFFFFF"/>
        </w:rPr>
      </w:pPr>
      <w:r w:rsidRPr="00642F0E">
        <w:rPr>
          <w:rFonts w:ascii="Arial" w:hAnsi="Arial" w:cs="Arial"/>
          <w:sz w:val="24"/>
          <w:szCs w:val="24"/>
        </w:rPr>
        <w:br/>
      </w:r>
      <w:r w:rsidR="00642F0E">
        <w:rPr>
          <w:rFonts w:ascii="Arial" w:hAnsi="Arial" w:cs="Arial"/>
          <w:b/>
          <w:sz w:val="24"/>
          <w:szCs w:val="24"/>
          <w:shd w:val="clear" w:color="auto" w:fill="FFFFFF"/>
        </w:rPr>
        <w:t>17</w:t>
      </w:r>
      <w:r w:rsidRPr="00642F0E">
        <w:rPr>
          <w:rFonts w:ascii="Arial" w:hAnsi="Arial" w:cs="Arial"/>
          <w:b/>
          <w:sz w:val="24"/>
          <w:szCs w:val="24"/>
          <w:shd w:val="clear" w:color="auto" w:fill="FFFFFF"/>
        </w:rPr>
        <w:t>.- Diga ¿5 atribuciones del Consejo de la Judicatura Federal?</w:t>
      </w:r>
      <w:r w:rsidRPr="00642F0E">
        <w:rPr>
          <w:rStyle w:val="apple-converted-space"/>
          <w:rFonts w:ascii="Arial" w:hAnsi="Arial" w:cs="Arial"/>
          <w:b/>
          <w:sz w:val="24"/>
          <w:szCs w:val="24"/>
          <w:shd w:val="clear" w:color="auto" w:fill="FFFFFF"/>
        </w:rPr>
        <w:t> </w:t>
      </w:r>
    </w:p>
    <w:p w:rsidR="005A29DB" w:rsidRPr="00642F0E" w:rsidRDefault="005A29DB" w:rsidP="005A29DB">
      <w:pPr>
        <w:pStyle w:val="style1"/>
        <w:shd w:val="clear" w:color="auto" w:fill="FFFFFF"/>
        <w:spacing w:before="0" w:beforeAutospacing="0" w:after="0" w:afterAutospacing="0"/>
        <w:rPr>
          <w:rFonts w:ascii="Arial" w:hAnsi="Arial" w:cs="Arial"/>
        </w:rPr>
      </w:pPr>
      <w:r w:rsidRPr="00642F0E">
        <w:rPr>
          <w:rFonts w:ascii="Arial" w:hAnsi="Arial" w:cs="Arial"/>
        </w:rPr>
        <w:t>ARTICULO 81. Son atribuciones del Consejo de la Judicatura Federal:</w:t>
      </w:r>
    </w:p>
    <w:p w:rsidR="005A29DB" w:rsidRPr="00642F0E" w:rsidRDefault="005A29DB" w:rsidP="005A29DB">
      <w:pPr>
        <w:pStyle w:val="style1"/>
        <w:shd w:val="clear" w:color="auto" w:fill="FFFFFF"/>
        <w:spacing w:before="0" w:beforeAutospacing="0" w:after="0" w:afterAutospacing="0"/>
        <w:rPr>
          <w:rFonts w:ascii="Arial" w:hAnsi="Arial" w:cs="Arial"/>
        </w:rPr>
      </w:pPr>
      <w:r w:rsidRPr="00642F0E">
        <w:rPr>
          <w:rFonts w:ascii="Arial" w:hAnsi="Arial" w:cs="Arial"/>
        </w:rPr>
        <w:t>I. Establecer las comisiones que estime convenientes para el adecuado funcionamiento del Consejo de la Judicatura Federal, y designar a los consejeros que deban integrarlas;</w:t>
      </w:r>
    </w:p>
    <w:p w:rsidR="005A29DB" w:rsidRPr="00642F0E" w:rsidRDefault="005A29DB" w:rsidP="005A29DB">
      <w:pPr>
        <w:pStyle w:val="style1"/>
        <w:shd w:val="clear" w:color="auto" w:fill="FFFFFF"/>
        <w:spacing w:before="0" w:beforeAutospacing="0" w:after="0" w:afterAutospacing="0"/>
        <w:rPr>
          <w:rFonts w:ascii="Arial" w:hAnsi="Arial" w:cs="Arial"/>
        </w:rPr>
      </w:pPr>
      <w:r w:rsidRPr="00642F0E">
        <w:rPr>
          <w:rFonts w:ascii="Arial" w:hAnsi="Arial" w:cs="Arial"/>
        </w:rPr>
        <w:t>II. Expedir los reglamentos interiores en materia administrativa, de carrera judicial, de escalafón y régimen disciplinario del Poder Judicial de la Federación, y todos aquellos acuerdos generales que fueren necesarios para el adecuado ejercicio de sus atribuciones en términos del artículo 100 de la Constitución Política de los Estados Unidos Mexicanos;</w:t>
      </w:r>
    </w:p>
    <w:p w:rsidR="005A29DB" w:rsidRPr="00642F0E" w:rsidRDefault="005A29DB" w:rsidP="005A29DB">
      <w:pPr>
        <w:pStyle w:val="style1"/>
        <w:shd w:val="clear" w:color="auto" w:fill="FFFFFF"/>
        <w:spacing w:before="0" w:beforeAutospacing="0" w:after="0" w:afterAutospacing="0"/>
        <w:rPr>
          <w:rFonts w:ascii="Arial" w:hAnsi="Arial" w:cs="Arial"/>
        </w:rPr>
      </w:pPr>
      <w:r w:rsidRPr="00642F0E">
        <w:rPr>
          <w:rFonts w:ascii="Arial" w:hAnsi="Arial" w:cs="Arial"/>
        </w:rPr>
        <w:t>IV. Determinar el número y los límites territoriales de los circuitos en que se divida el territorio de la República;</w:t>
      </w:r>
    </w:p>
    <w:p w:rsidR="005A29DB" w:rsidRPr="00642F0E" w:rsidRDefault="005A29DB" w:rsidP="005A29DB">
      <w:pPr>
        <w:pStyle w:val="style1"/>
        <w:shd w:val="clear" w:color="auto" w:fill="FFFFFF"/>
        <w:spacing w:before="0" w:beforeAutospacing="0" w:after="0" w:afterAutospacing="0"/>
        <w:rPr>
          <w:rFonts w:ascii="Arial" w:hAnsi="Arial" w:cs="Arial"/>
        </w:rPr>
      </w:pPr>
      <w:r w:rsidRPr="00642F0E">
        <w:rPr>
          <w:rFonts w:ascii="Arial" w:hAnsi="Arial" w:cs="Arial"/>
        </w:rPr>
        <w:t>V. Determinar el número y, en su caso, especialización por materia de los tribunales colegiados y unitarios en cada uno de los circuitos a que se refiere la fracción anterior;</w:t>
      </w:r>
    </w:p>
    <w:p w:rsidR="00B0717A" w:rsidRPr="00642F0E" w:rsidRDefault="00FA1E02" w:rsidP="00B0717A">
      <w:pPr>
        <w:rPr>
          <w:rStyle w:val="apple-converted-space"/>
          <w:rFonts w:ascii="Arial" w:hAnsi="Arial" w:cs="Arial"/>
          <w:b/>
          <w:sz w:val="24"/>
          <w:szCs w:val="24"/>
          <w:shd w:val="clear" w:color="auto" w:fill="FFFFFF"/>
        </w:rPr>
      </w:pPr>
      <w:r w:rsidRPr="00642F0E">
        <w:rPr>
          <w:rFonts w:ascii="Arial" w:hAnsi="Arial" w:cs="Arial"/>
          <w:sz w:val="24"/>
          <w:szCs w:val="24"/>
        </w:rPr>
        <w:br/>
      </w:r>
      <w:r w:rsidR="00642F0E">
        <w:rPr>
          <w:rFonts w:ascii="Arial" w:hAnsi="Arial" w:cs="Arial"/>
          <w:b/>
          <w:sz w:val="24"/>
          <w:szCs w:val="24"/>
          <w:shd w:val="clear" w:color="auto" w:fill="FFFFFF"/>
        </w:rPr>
        <w:t>18</w:t>
      </w:r>
      <w:r w:rsidRPr="00642F0E">
        <w:rPr>
          <w:rFonts w:ascii="Arial" w:hAnsi="Arial" w:cs="Arial"/>
          <w:b/>
          <w:sz w:val="24"/>
          <w:szCs w:val="24"/>
          <w:shd w:val="clear" w:color="auto" w:fill="FFFFFF"/>
        </w:rPr>
        <w:t>.- Diga ¿Cuáles son los órganos auxiliares del Consejo de la Judicatura Federal?</w:t>
      </w:r>
      <w:r w:rsidRPr="00642F0E">
        <w:rPr>
          <w:rStyle w:val="apple-converted-space"/>
          <w:rFonts w:ascii="Arial" w:hAnsi="Arial" w:cs="Arial"/>
          <w:b/>
          <w:sz w:val="24"/>
          <w:szCs w:val="24"/>
          <w:shd w:val="clear" w:color="auto" w:fill="FFFFFF"/>
        </w:rPr>
        <w:t> </w:t>
      </w:r>
      <w:r w:rsidRPr="00642F0E">
        <w:rPr>
          <w:rFonts w:ascii="Arial" w:hAnsi="Arial" w:cs="Arial"/>
          <w:b/>
          <w:sz w:val="24"/>
          <w:szCs w:val="24"/>
        </w:rPr>
        <w:br/>
      </w:r>
      <w:r w:rsidR="00642F0E">
        <w:rPr>
          <w:rFonts w:ascii="Arial" w:hAnsi="Arial" w:cs="Arial"/>
          <w:b/>
          <w:sz w:val="24"/>
          <w:szCs w:val="24"/>
          <w:shd w:val="clear" w:color="auto" w:fill="FFFFFF"/>
        </w:rPr>
        <w:t>19</w:t>
      </w:r>
      <w:r w:rsidRPr="00642F0E">
        <w:rPr>
          <w:rFonts w:ascii="Arial" w:hAnsi="Arial" w:cs="Arial"/>
          <w:b/>
          <w:sz w:val="24"/>
          <w:szCs w:val="24"/>
          <w:shd w:val="clear" w:color="auto" w:fill="FFFFFF"/>
        </w:rPr>
        <w:t>.- ¿Cómo funciona el Tribunal Electoral?</w:t>
      </w:r>
      <w:r w:rsidRPr="00642F0E">
        <w:rPr>
          <w:rStyle w:val="apple-converted-space"/>
          <w:rFonts w:ascii="Arial" w:hAnsi="Arial" w:cs="Arial"/>
          <w:b/>
          <w:sz w:val="24"/>
          <w:szCs w:val="24"/>
          <w:shd w:val="clear" w:color="auto" w:fill="FFFFFF"/>
        </w:rPr>
        <w:t> </w:t>
      </w:r>
    </w:p>
    <w:p w:rsidR="00B0717A" w:rsidRPr="00642F0E" w:rsidRDefault="00B0717A" w:rsidP="00B0717A">
      <w:pPr>
        <w:rPr>
          <w:rFonts w:ascii="Arial" w:hAnsi="Arial" w:cs="Arial"/>
          <w:i/>
          <w:iCs/>
          <w:sz w:val="24"/>
          <w:szCs w:val="24"/>
          <w:shd w:val="clear" w:color="auto" w:fill="FFFFFF"/>
        </w:rPr>
      </w:pPr>
      <w:r w:rsidRPr="00642F0E">
        <w:rPr>
          <w:rFonts w:ascii="Arial" w:hAnsi="Arial" w:cs="Arial"/>
          <w:i/>
          <w:iCs/>
          <w:sz w:val="24"/>
          <w:szCs w:val="24"/>
          <w:shd w:val="clear" w:color="auto" w:fill="FFFFFF"/>
        </w:rPr>
        <w:t>El Tribunal Electoral del Poder Judicial de la Federación es el organismo responsable de impartir la justicia electoral en México. Conoce los detalles en las secciones que te presentamos.</w:t>
      </w:r>
    </w:p>
    <w:p w:rsidR="00B0717A" w:rsidRPr="00642F0E" w:rsidRDefault="00B0717A" w:rsidP="000178CB">
      <w:pPr>
        <w:rPr>
          <w:rStyle w:val="apple-converted-space"/>
          <w:rFonts w:ascii="Arial" w:hAnsi="Arial" w:cs="Arial"/>
          <w:sz w:val="24"/>
          <w:szCs w:val="24"/>
          <w:shd w:val="clear" w:color="auto" w:fill="FFFFFF"/>
        </w:rPr>
      </w:pPr>
    </w:p>
    <w:p w:rsidR="00B0717A" w:rsidRPr="00642F0E" w:rsidRDefault="00B0717A" w:rsidP="000178CB">
      <w:pPr>
        <w:rPr>
          <w:rStyle w:val="apple-converted-space"/>
          <w:rFonts w:ascii="Arial" w:hAnsi="Arial" w:cs="Arial"/>
          <w:sz w:val="24"/>
          <w:szCs w:val="24"/>
          <w:shd w:val="clear" w:color="auto" w:fill="FFFFFF"/>
        </w:rPr>
      </w:pPr>
      <w:r w:rsidRPr="00642F0E">
        <w:rPr>
          <w:rFonts w:ascii="Arial" w:hAnsi="Arial" w:cs="Arial"/>
          <w:sz w:val="24"/>
          <w:szCs w:val="24"/>
          <w:shd w:val="clear" w:color="auto" w:fill="FFFFFF"/>
        </w:rPr>
        <w:t>La función primordial del Tribunal Electoral es resolver las impugnaciones de los procesos electorales que se desarrollen en nuestro país</w:t>
      </w:r>
      <w:r w:rsidR="00FA1E02" w:rsidRPr="00642F0E">
        <w:rPr>
          <w:rFonts w:ascii="Arial" w:hAnsi="Arial" w:cs="Arial"/>
          <w:sz w:val="24"/>
          <w:szCs w:val="24"/>
        </w:rPr>
        <w:br/>
      </w:r>
      <w:r w:rsidR="00642F0E">
        <w:rPr>
          <w:rFonts w:ascii="Arial" w:hAnsi="Arial" w:cs="Arial"/>
          <w:b/>
          <w:sz w:val="24"/>
          <w:szCs w:val="24"/>
          <w:shd w:val="clear" w:color="auto" w:fill="FFFFFF"/>
        </w:rPr>
        <w:t>20</w:t>
      </w:r>
      <w:r w:rsidR="00FA1E02" w:rsidRPr="00642F0E">
        <w:rPr>
          <w:rFonts w:ascii="Arial" w:hAnsi="Arial" w:cs="Arial"/>
          <w:b/>
          <w:sz w:val="24"/>
          <w:szCs w:val="24"/>
          <w:shd w:val="clear" w:color="auto" w:fill="FFFFFF"/>
        </w:rPr>
        <w:t>.- ¿En tres materias que es competente el Tribunal Electoral?</w:t>
      </w:r>
      <w:r w:rsidR="00FA1E02" w:rsidRPr="00642F0E">
        <w:rPr>
          <w:rStyle w:val="apple-converted-space"/>
          <w:rFonts w:ascii="Arial" w:hAnsi="Arial" w:cs="Arial"/>
          <w:b/>
          <w:sz w:val="24"/>
          <w:szCs w:val="24"/>
          <w:shd w:val="clear" w:color="auto" w:fill="FFFFFF"/>
        </w:rPr>
        <w:t> </w:t>
      </w:r>
      <w:r w:rsidR="00FA1E02" w:rsidRPr="00642F0E">
        <w:rPr>
          <w:rFonts w:ascii="Arial" w:hAnsi="Arial" w:cs="Arial"/>
          <w:b/>
          <w:sz w:val="24"/>
          <w:szCs w:val="24"/>
        </w:rPr>
        <w:br/>
      </w:r>
      <w:r w:rsidR="00642F0E">
        <w:rPr>
          <w:rFonts w:ascii="Arial" w:hAnsi="Arial" w:cs="Arial"/>
          <w:b/>
          <w:sz w:val="24"/>
          <w:szCs w:val="24"/>
          <w:shd w:val="clear" w:color="auto" w:fill="FFFFFF"/>
        </w:rPr>
        <w:t>21</w:t>
      </w:r>
      <w:r w:rsidR="00FA1E02" w:rsidRPr="00642F0E">
        <w:rPr>
          <w:rFonts w:ascii="Arial" w:hAnsi="Arial" w:cs="Arial"/>
          <w:b/>
          <w:sz w:val="24"/>
          <w:szCs w:val="24"/>
          <w:shd w:val="clear" w:color="auto" w:fill="FFFFFF"/>
        </w:rPr>
        <w:t>.- ¿Cómo se integra la Sala Superior?</w:t>
      </w:r>
      <w:r w:rsidR="00FA1E02" w:rsidRPr="00642F0E">
        <w:rPr>
          <w:rStyle w:val="apple-converted-space"/>
          <w:rFonts w:ascii="Arial" w:hAnsi="Arial" w:cs="Arial"/>
          <w:b/>
          <w:sz w:val="24"/>
          <w:szCs w:val="24"/>
          <w:shd w:val="clear" w:color="auto" w:fill="FFFFFF"/>
        </w:rPr>
        <w:t> </w:t>
      </w:r>
    </w:p>
    <w:p w:rsidR="00642F0E" w:rsidRPr="00642F0E" w:rsidRDefault="00B0717A" w:rsidP="00642F0E">
      <w:pPr>
        <w:pStyle w:val="NormalWeb"/>
        <w:shd w:val="clear" w:color="auto" w:fill="FFFFFF"/>
        <w:spacing w:before="240" w:beforeAutospacing="0" w:after="240" w:afterAutospacing="0"/>
        <w:rPr>
          <w:rFonts w:ascii="Arial" w:hAnsi="Arial" w:cs="Arial"/>
          <w:shd w:val="clear" w:color="auto" w:fill="FFFFFF"/>
        </w:rPr>
      </w:pPr>
      <w:r w:rsidRPr="00642F0E">
        <w:rPr>
          <w:rFonts w:ascii="Arial" w:hAnsi="Arial" w:cs="Arial"/>
          <w:i/>
          <w:iCs/>
          <w:shd w:val="clear" w:color="auto" w:fill="FFFFFF"/>
        </w:rPr>
        <w:t>Se integra por siete magistrados electorales y tiene su sede en el Distrito Federal. Para sesionar válidamente basta con la presencia de cuatro magistrados. Sus resoluciones se tomarán por unanimidad, por mayoría calificada, en los casos expresamente señalados en las leyes, o por la mayoría simple de sus integrantes.</w:t>
      </w:r>
      <w:r w:rsidR="00FA1E02" w:rsidRPr="00642F0E">
        <w:rPr>
          <w:rFonts w:ascii="Arial" w:hAnsi="Arial" w:cs="Arial"/>
        </w:rPr>
        <w:br/>
      </w:r>
      <w:r w:rsidR="00642F0E">
        <w:rPr>
          <w:rFonts w:ascii="Arial" w:hAnsi="Arial" w:cs="Arial"/>
          <w:b/>
          <w:shd w:val="clear" w:color="auto" w:fill="FFFFFF"/>
        </w:rPr>
        <w:t>22</w:t>
      </w:r>
      <w:bookmarkStart w:id="0" w:name="_GoBack"/>
      <w:bookmarkEnd w:id="0"/>
      <w:r w:rsidR="00FA1E02" w:rsidRPr="00642F0E">
        <w:rPr>
          <w:rFonts w:ascii="Arial" w:hAnsi="Arial" w:cs="Arial"/>
          <w:b/>
          <w:shd w:val="clear" w:color="auto" w:fill="FFFFFF"/>
        </w:rPr>
        <w:t>.- ¿Diga 5 de las atribuciones o competencias de la Sala Superior?</w:t>
      </w:r>
    </w:p>
    <w:p w:rsidR="00642F0E" w:rsidRPr="00642F0E" w:rsidRDefault="00642F0E" w:rsidP="00642F0E">
      <w:pPr>
        <w:pStyle w:val="NormalWeb"/>
        <w:shd w:val="clear" w:color="auto" w:fill="FFFFFF"/>
        <w:spacing w:before="240" w:beforeAutospacing="0" w:after="240" w:afterAutospacing="0"/>
        <w:rPr>
          <w:rFonts w:ascii="Arial" w:hAnsi="Arial" w:cs="Arial"/>
        </w:rPr>
      </w:pPr>
      <w:r w:rsidRPr="00642F0E">
        <w:rPr>
          <w:rFonts w:ascii="Arial" w:hAnsi="Arial" w:cs="Arial"/>
        </w:rPr>
        <w:t xml:space="preserve"> </w:t>
      </w:r>
      <w:r w:rsidRPr="00642F0E">
        <w:rPr>
          <w:rFonts w:ascii="Arial" w:hAnsi="Arial" w:cs="Arial"/>
        </w:rPr>
        <w:t>I. Resolver en única instancia, en forma definitiva e inatacable:</w:t>
      </w:r>
    </w:p>
    <w:p w:rsidR="00642F0E" w:rsidRPr="00642F0E" w:rsidRDefault="00642F0E" w:rsidP="00642F0E">
      <w:pPr>
        <w:pStyle w:val="rteindent1"/>
        <w:shd w:val="clear" w:color="auto" w:fill="FFFFFF"/>
        <w:spacing w:before="240" w:beforeAutospacing="0" w:after="240" w:afterAutospacing="0"/>
        <w:ind w:left="600"/>
        <w:rPr>
          <w:rFonts w:ascii="Arial" w:hAnsi="Arial" w:cs="Arial"/>
        </w:rPr>
      </w:pPr>
      <w:r w:rsidRPr="00642F0E">
        <w:rPr>
          <w:rFonts w:ascii="Arial" w:hAnsi="Arial" w:cs="Arial"/>
        </w:rPr>
        <w:lastRenderedPageBreak/>
        <w:t>a) La apelación que interpongan los servidores del Tribunal Electoral, en los supuestos previstos en los artículos 209, fracción IX y 241, párrafo segundo, de la Ley Orgánica;</w:t>
      </w:r>
    </w:p>
    <w:p w:rsidR="00642F0E" w:rsidRPr="00642F0E" w:rsidRDefault="00642F0E" w:rsidP="00642F0E">
      <w:pPr>
        <w:pStyle w:val="rteindent1"/>
        <w:shd w:val="clear" w:color="auto" w:fill="FFFFFF"/>
        <w:spacing w:before="240" w:beforeAutospacing="0" w:after="240" w:afterAutospacing="0"/>
        <w:ind w:left="600"/>
        <w:rPr>
          <w:rFonts w:ascii="Arial" w:hAnsi="Arial" w:cs="Arial"/>
        </w:rPr>
      </w:pPr>
      <w:r w:rsidRPr="00642F0E">
        <w:rPr>
          <w:rFonts w:ascii="Arial" w:hAnsi="Arial" w:cs="Arial"/>
        </w:rPr>
        <w:t>b) La declaración formal sobre los criterios de jurisprudencia a los que hace referencia el artículo 232 de la Ley Orgánica;</w:t>
      </w:r>
    </w:p>
    <w:p w:rsidR="00642F0E" w:rsidRPr="00642F0E" w:rsidRDefault="00642F0E" w:rsidP="00642F0E">
      <w:pPr>
        <w:pStyle w:val="rteindent1"/>
        <w:shd w:val="clear" w:color="auto" w:fill="FFFFFF"/>
        <w:spacing w:before="240" w:beforeAutospacing="0" w:after="240" w:afterAutospacing="0"/>
        <w:ind w:left="600"/>
        <w:rPr>
          <w:rFonts w:ascii="Arial" w:hAnsi="Arial" w:cs="Arial"/>
        </w:rPr>
      </w:pPr>
      <w:r w:rsidRPr="00642F0E">
        <w:rPr>
          <w:rFonts w:ascii="Arial" w:hAnsi="Arial" w:cs="Arial"/>
        </w:rPr>
        <w:t>c) Sobre las cuestiones de competencia entre las Salas del Tribunal Electoral, y</w:t>
      </w:r>
    </w:p>
    <w:p w:rsidR="00642F0E" w:rsidRPr="00642F0E" w:rsidRDefault="00642F0E" w:rsidP="00642F0E">
      <w:pPr>
        <w:pStyle w:val="rteindent1"/>
        <w:shd w:val="clear" w:color="auto" w:fill="FFFFFF"/>
        <w:spacing w:before="240" w:beforeAutospacing="0" w:after="240" w:afterAutospacing="0"/>
        <w:ind w:left="600"/>
        <w:rPr>
          <w:rFonts w:ascii="Arial" w:hAnsi="Arial" w:cs="Arial"/>
        </w:rPr>
      </w:pPr>
      <w:r w:rsidRPr="00642F0E">
        <w:rPr>
          <w:rFonts w:ascii="Arial" w:hAnsi="Arial" w:cs="Arial"/>
        </w:rPr>
        <w:t>d) Las cuestiones incidentales que se susciten en los medios de impugnación de su competencia.</w:t>
      </w:r>
    </w:p>
    <w:p w:rsidR="0051117B" w:rsidRPr="003D5A57" w:rsidRDefault="0051117B" w:rsidP="000178CB">
      <w:pPr>
        <w:rPr>
          <w:rFonts w:ascii="Arial" w:hAnsi="Arial" w:cs="Arial"/>
          <w:color w:val="333333"/>
          <w:sz w:val="23"/>
          <w:szCs w:val="23"/>
          <w:shd w:val="clear" w:color="auto" w:fill="FFFFFF"/>
        </w:rPr>
      </w:pPr>
    </w:p>
    <w:p w:rsidR="00991CE0" w:rsidRDefault="00991CE0">
      <w:pPr>
        <w:rPr>
          <w:rFonts w:ascii="Arial" w:hAnsi="Arial" w:cs="Arial"/>
          <w:b/>
          <w:sz w:val="24"/>
          <w:szCs w:val="24"/>
          <w:shd w:val="clear" w:color="auto" w:fill="FFFFFF"/>
        </w:rPr>
      </w:pPr>
    </w:p>
    <w:p w:rsidR="00991CE0" w:rsidRDefault="00991CE0">
      <w:pPr>
        <w:rPr>
          <w:rFonts w:ascii="Arial" w:hAnsi="Arial" w:cs="Arial"/>
          <w:b/>
          <w:sz w:val="24"/>
          <w:szCs w:val="24"/>
          <w:shd w:val="clear" w:color="auto" w:fill="FFFFFF"/>
        </w:rPr>
      </w:pPr>
    </w:p>
    <w:p w:rsidR="00991CE0" w:rsidRDefault="00991CE0">
      <w:pPr>
        <w:rPr>
          <w:rFonts w:ascii="Arial" w:hAnsi="Arial" w:cs="Arial"/>
          <w:b/>
          <w:sz w:val="24"/>
          <w:szCs w:val="24"/>
          <w:shd w:val="clear" w:color="auto" w:fill="FFFFFF"/>
        </w:rPr>
      </w:pPr>
    </w:p>
    <w:p w:rsidR="00991CE0" w:rsidRDefault="00991CE0">
      <w:pPr>
        <w:rPr>
          <w:rFonts w:ascii="Arial" w:hAnsi="Arial" w:cs="Arial"/>
          <w:b/>
          <w:sz w:val="24"/>
          <w:szCs w:val="24"/>
          <w:shd w:val="clear" w:color="auto" w:fill="FFFFFF"/>
        </w:rPr>
      </w:pPr>
    </w:p>
    <w:p w:rsidR="00991CE0" w:rsidRPr="00991CE0" w:rsidRDefault="000178CB">
      <w:pPr>
        <w:rPr>
          <w:rFonts w:ascii="Arial" w:hAnsi="Arial" w:cs="Arial"/>
          <w:b/>
          <w:sz w:val="24"/>
          <w:szCs w:val="24"/>
          <w:shd w:val="clear" w:color="auto" w:fill="FFFFFF"/>
        </w:rPr>
      </w:pPr>
      <w:r>
        <w:rPr>
          <w:rFonts w:ascii="Arial" w:hAnsi="Arial" w:cs="Arial"/>
          <w:b/>
          <w:sz w:val="24"/>
          <w:szCs w:val="24"/>
          <w:shd w:val="clear" w:color="auto" w:fill="FFFFFF"/>
        </w:rPr>
        <w:t>Bibliografía</w:t>
      </w:r>
      <w:r w:rsidR="00991CE0">
        <w:rPr>
          <w:rFonts w:ascii="Arial" w:hAnsi="Arial" w:cs="Arial"/>
          <w:b/>
          <w:sz w:val="24"/>
          <w:szCs w:val="24"/>
          <w:shd w:val="clear" w:color="auto" w:fill="FFFFFF"/>
        </w:rPr>
        <w:t>:</w:t>
      </w:r>
    </w:p>
    <w:p w:rsidR="00991CE0" w:rsidRDefault="00991CE0">
      <w:pPr>
        <w:rPr>
          <w:rFonts w:ascii="Arial" w:hAnsi="Arial" w:cs="Arial"/>
          <w:b/>
          <w:sz w:val="24"/>
          <w:szCs w:val="24"/>
          <w:u w:val="single"/>
          <w:shd w:val="clear" w:color="auto" w:fill="FFFFFF"/>
        </w:rPr>
      </w:pPr>
      <w:hyperlink r:id="rId15" w:history="1">
        <w:r w:rsidRPr="00E94891">
          <w:rPr>
            <w:rStyle w:val="Hipervnculo"/>
            <w:rFonts w:ascii="Arial" w:hAnsi="Arial" w:cs="Arial"/>
            <w:b/>
            <w:sz w:val="24"/>
            <w:szCs w:val="24"/>
            <w:shd w:val="clear" w:color="auto" w:fill="FFFFFF"/>
          </w:rPr>
          <w:t>https://www.google.com.mx/#q=El+Poder+Judicial++se+integra+o+ejerce+por%3F</w:t>
        </w:r>
      </w:hyperlink>
      <w:r w:rsidRPr="00991CE0">
        <w:rPr>
          <w:rStyle w:val="Hipervnculo"/>
        </w:rPr>
        <w:t>+</w:t>
      </w:r>
    </w:p>
    <w:p w:rsidR="00991CE0" w:rsidRDefault="000178CB">
      <w:pPr>
        <w:rPr>
          <w:rFonts w:ascii="Arial" w:hAnsi="Arial" w:cs="Arial"/>
          <w:b/>
          <w:sz w:val="24"/>
          <w:szCs w:val="24"/>
          <w:u w:val="single"/>
          <w:shd w:val="clear" w:color="auto" w:fill="FFFFFF"/>
        </w:rPr>
      </w:pPr>
      <w:hyperlink r:id="rId16" w:history="1">
        <w:r w:rsidRPr="00E94891">
          <w:rPr>
            <w:rStyle w:val="Hipervnculo"/>
            <w:rFonts w:ascii="Arial" w:hAnsi="Arial" w:cs="Arial"/>
            <w:b/>
            <w:sz w:val="24"/>
            <w:szCs w:val="24"/>
            <w:shd w:val="clear" w:color="auto" w:fill="FFFFFF"/>
          </w:rPr>
          <w:t>http://derechoclasesbasicas.blogspot.mx/2009/09/como-esta-integrada-la-suprema-corte-de.html</w:t>
        </w:r>
      </w:hyperlink>
    </w:p>
    <w:p w:rsidR="000178CB" w:rsidRDefault="002C6542">
      <w:pPr>
        <w:rPr>
          <w:rFonts w:ascii="Arial" w:hAnsi="Arial" w:cs="Arial"/>
          <w:b/>
          <w:sz w:val="24"/>
          <w:szCs w:val="24"/>
          <w:u w:val="single"/>
          <w:shd w:val="clear" w:color="auto" w:fill="FFFFFF"/>
        </w:rPr>
      </w:pPr>
      <w:hyperlink r:id="rId17" w:history="1">
        <w:r w:rsidRPr="00E94891">
          <w:rPr>
            <w:rStyle w:val="Hipervnculo"/>
            <w:rFonts w:ascii="Arial" w:hAnsi="Arial" w:cs="Arial"/>
            <w:b/>
            <w:sz w:val="24"/>
            <w:szCs w:val="24"/>
            <w:shd w:val="clear" w:color="auto" w:fill="FFFFFF"/>
          </w:rPr>
          <w:t>http://www.tff.gob.mx/index.php/el-tribunal/atribuciones/16-atribuciones-del-pleno-de-sala-superior</w:t>
        </w:r>
      </w:hyperlink>
    </w:p>
    <w:p w:rsidR="002C6542" w:rsidRDefault="00642F0E">
      <w:pPr>
        <w:rPr>
          <w:rFonts w:ascii="Arial" w:hAnsi="Arial" w:cs="Arial"/>
          <w:b/>
          <w:sz w:val="24"/>
          <w:szCs w:val="24"/>
          <w:u w:val="single"/>
          <w:shd w:val="clear" w:color="auto" w:fill="FFFFFF"/>
        </w:rPr>
      </w:pPr>
      <w:hyperlink r:id="rId18" w:history="1">
        <w:r w:rsidRPr="00E94891">
          <w:rPr>
            <w:rStyle w:val="Hipervnculo"/>
            <w:rFonts w:ascii="Arial" w:hAnsi="Arial" w:cs="Arial"/>
            <w:b/>
            <w:sz w:val="24"/>
            <w:szCs w:val="24"/>
            <w:shd w:val="clear" w:color="auto" w:fill="FFFFFF"/>
          </w:rPr>
          <w:t>http://www.diputados.gob.mx/sedia/sia/spi/SPI-ISS-23-07.pdf</w:t>
        </w:r>
      </w:hyperlink>
    </w:p>
    <w:p w:rsidR="00642F0E" w:rsidRPr="00991CE0" w:rsidRDefault="00642F0E">
      <w:pPr>
        <w:rPr>
          <w:rFonts w:ascii="Arial" w:hAnsi="Arial" w:cs="Arial"/>
          <w:b/>
          <w:sz w:val="24"/>
          <w:szCs w:val="24"/>
          <w:u w:val="single"/>
          <w:shd w:val="clear" w:color="auto" w:fill="FFFFFF"/>
        </w:rPr>
      </w:pPr>
    </w:p>
    <w:sectPr w:rsidR="00642F0E" w:rsidRPr="00991CE0" w:rsidSect="00FA1E02">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0B2B"/>
    <w:multiLevelType w:val="hybridMultilevel"/>
    <w:tmpl w:val="5E660472"/>
    <w:lvl w:ilvl="0" w:tplc="080A0001">
      <w:start w:val="1"/>
      <w:numFmt w:val="bullet"/>
      <w:lvlText w:val=""/>
      <w:lvlJc w:val="left"/>
      <w:pPr>
        <w:ind w:left="1728" w:hanging="360"/>
      </w:pPr>
      <w:rPr>
        <w:rFonts w:ascii="Symbol" w:hAnsi="Symbol" w:hint="default"/>
      </w:rPr>
    </w:lvl>
    <w:lvl w:ilvl="1" w:tplc="080A0003" w:tentative="1">
      <w:start w:val="1"/>
      <w:numFmt w:val="bullet"/>
      <w:lvlText w:val="o"/>
      <w:lvlJc w:val="left"/>
      <w:pPr>
        <w:ind w:left="2448" w:hanging="360"/>
      </w:pPr>
      <w:rPr>
        <w:rFonts w:ascii="Courier New" w:hAnsi="Courier New" w:cs="Courier New" w:hint="default"/>
      </w:rPr>
    </w:lvl>
    <w:lvl w:ilvl="2" w:tplc="080A0005" w:tentative="1">
      <w:start w:val="1"/>
      <w:numFmt w:val="bullet"/>
      <w:lvlText w:val=""/>
      <w:lvlJc w:val="left"/>
      <w:pPr>
        <w:ind w:left="3168" w:hanging="360"/>
      </w:pPr>
      <w:rPr>
        <w:rFonts w:ascii="Wingdings" w:hAnsi="Wingdings" w:hint="default"/>
      </w:rPr>
    </w:lvl>
    <w:lvl w:ilvl="3" w:tplc="080A0001" w:tentative="1">
      <w:start w:val="1"/>
      <w:numFmt w:val="bullet"/>
      <w:lvlText w:val=""/>
      <w:lvlJc w:val="left"/>
      <w:pPr>
        <w:ind w:left="3888" w:hanging="360"/>
      </w:pPr>
      <w:rPr>
        <w:rFonts w:ascii="Symbol" w:hAnsi="Symbol" w:hint="default"/>
      </w:rPr>
    </w:lvl>
    <w:lvl w:ilvl="4" w:tplc="080A0003" w:tentative="1">
      <w:start w:val="1"/>
      <w:numFmt w:val="bullet"/>
      <w:lvlText w:val="o"/>
      <w:lvlJc w:val="left"/>
      <w:pPr>
        <w:ind w:left="4608" w:hanging="360"/>
      </w:pPr>
      <w:rPr>
        <w:rFonts w:ascii="Courier New" w:hAnsi="Courier New" w:cs="Courier New" w:hint="default"/>
      </w:rPr>
    </w:lvl>
    <w:lvl w:ilvl="5" w:tplc="080A0005" w:tentative="1">
      <w:start w:val="1"/>
      <w:numFmt w:val="bullet"/>
      <w:lvlText w:val=""/>
      <w:lvlJc w:val="left"/>
      <w:pPr>
        <w:ind w:left="5328" w:hanging="360"/>
      </w:pPr>
      <w:rPr>
        <w:rFonts w:ascii="Wingdings" w:hAnsi="Wingdings" w:hint="default"/>
      </w:rPr>
    </w:lvl>
    <w:lvl w:ilvl="6" w:tplc="080A0001" w:tentative="1">
      <w:start w:val="1"/>
      <w:numFmt w:val="bullet"/>
      <w:lvlText w:val=""/>
      <w:lvlJc w:val="left"/>
      <w:pPr>
        <w:ind w:left="6048" w:hanging="360"/>
      </w:pPr>
      <w:rPr>
        <w:rFonts w:ascii="Symbol" w:hAnsi="Symbol" w:hint="default"/>
      </w:rPr>
    </w:lvl>
    <w:lvl w:ilvl="7" w:tplc="080A0003" w:tentative="1">
      <w:start w:val="1"/>
      <w:numFmt w:val="bullet"/>
      <w:lvlText w:val="o"/>
      <w:lvlJc w:val="left"/>
      <w:pPr>
        <w:ind w:left="6768" w:hanging="360"/>
      </w:pPr>
      <w:rPr>
        <w:rFonts w:ascii="Courier New" w:hAnsi="Courier New" w:cs="Courier New" w:hint="default"/>
      </w:rPr>
    </w:lvl>
    <w:lvl w:ilvl="8" w:tplc="080A0005" w:tentative="1">
      <w:start w:val="1"/>
      <w:numFmt w:val="bullet"/>
      <w:lvlText w:val=""/>
      <w:lvlJc w:val="left"/>
      <w:pPr>
        <w:ind w:left="7488" w:hanging="360"/>
      </w:pPr>
      <w:rPr>
        <w:rFonts w:ascii="Wingdings" w:hAnsi="Wingdings" w:hint="default"/>
      </w:rPr>
    </w:lvl>
  </w:abstractNum>
  <w:abstractNum w:abstractNumId="1">
    <w:nsid w:val="337E3641"/>
    <w:multiLevelType w:val="hybridMultilevel"/>
    <w:tmpl w:val="59A80AB6"/>
    <w:lvl w:ilvl="0" w:tplc="080A0001">
      <w:start w:val="1"/>
      <w:numFmt w:val="bullet"/>
      <w:lvlText w:val=""/>
      <w:lvlJc w:val="left"/>
      <w:pPr>
        <w:ind w:left="1728" w:hanging="360"/>
      </w:pPr>
      <w:rPr>
        <w:rFonts w:ascii="Symbol" w:hAnsi="Symbol" w:hint="default"/>
      </w:rPr>
    </w:lvl>
    <w:lvl w:ilvl="1" w:tplc="080A0003" w:tentative="1">
      <w:start w:val="1"/>
      <w:numFmt w:val="bullet"/>
      <w:lvlText w:val="o"/>
      <w:lvlJc w:val="left"/>
      <w:pPr>
        <w:ind w:left="2448" w:hanging="360"/>
      </w:pPr>
      <w:rPr>
        <w:rFonts w:ascii="Courier New" w:hAnsi="Courier New" w:cs="Courier New" w:hint="default"/>
      </w:rPr>
    </w:lvl>
    <w:lvl w:ilvl="2" w:tplc="080A0005" w:tentative="1">
      <w:start w:val="1"/>
      <w:numFmt w:val="bullet"/>
      <w:lvlText w:val=""/>
      <w:lvlJc w:val="left"/>
      <w:pPr>
        <w:ind w:left="3168" w:hanging="360"/>
      </w:pPr>
      <w:rPr>
        <w:rFonts w:ascii="Wingdings" w:hAnsi="Wingdings" w:hint="default"/>
      </w:rPr>
    </w:lvl>
    <w:lvl w:ilvl="3" w:tplc="080A0001" w:tentative="1">
      <w:start w:val="1"/>
      <w:numFmt w:val="bullet"/>
      <w:lvlText w:val=""/>
      <w:lvlJc w:val="left"/>
      <w:pPr>
        <w:ind w:left="3888" w:hanging="360"/>
      </w:pPr>
      <w:rPr>
        <w:rFonts w:ascii="Symbol" w:hAnsi="Symbol" w:hint="default"/>
      </w:rPr>
    </w:lvl>
    <w:lvl w:ilvl="4" w:tplc="080A0003" w:tentative="1">
      <w:start w:val="1"/>
      <w:numFmt w:val="bullet"/>
      <w:lvlText w:val="o"/>
      <w:lvlJc w:val="left"/>
      <w:pPr>
        <w:ind w:left="4608" w:hanging="360"/>
      </w:pPr>
      <w:rPr>
        <w:rFonts w:ascii="Courier New" w:hAnsi="Courier New" w:cs="Courier New" w:hint="default"/>
      </w:rPr>
    </w:lvl>
    <w:lvl w:ilvl="5" w:tplc="080A0005" w:tentative="1">
      <w:start w:val="1"/>
      <w:numFmt w:val="bullet"/>
      <w:lvlText w:val=""/>
      <w:lvlJc w:val="left"/>
      <w:pPr>
        <w:ind w:left="5328" w:hanging="360"/>
      </w:pPr>
      <w:rPr>
        <w:rFonts w:ascii="Wingdings" w:hAnsi="Wingdings" w:hint="default"/>
      </w:rPr>
    </w:lvl>
    <w:lvl w:ilvl="6" w:tplc="080A0001" w:tentative="1">
      <w:start w:val="1"/>
      <w:numFmt w:val="bullet"/>
      <w:lvlText w:val=""/>
      <w:lvlJc w:val="left"/>
      <w:pPr>
        <w:ind w:left="6048" w:hanging="360"/>
      </w:pPr>
      <w:rPr>
        <w:rFonts w:ascii="Symbol" w:hAnsi="Symbol" w:hint="default"/>
      </w:rPr>
    </w:lvl>
    <w:lvl w:ilvl="7" w:tplc="080A0003" w:tentative="1">
      <w:start w:val="1"/>
      <w:numFmt w:val="bullet"/>
      <w:lvlText w:val="o"/>
      <w:lvlJc w:val="left"/>
      <w:pPr>
        <w:ind w:left="6768" w:hanging="360"/>
      </w:pPr>
      <w:rPr>
        <w:rFonts w:ascii="Courier New" w:hAnsi="Courier New" w:cs="Courier New" w:hint="default"/>
      </w:rPr>
    </w:lvl>
    <w:lvl w:ilvl="8" w:tplc="080A0005" w:tentative="1">
      <w:start w:val="1"/>
      <w:numFmt w:val="bullet"/>
      <w:lvlText w:val=""/>
      <w:lvlJc w:val="left"/>
      <w:pPr>
        <w:ind w:left="7488" w:hanging="360"/>
      </w:pPr>
      <w:rPr>
        <w:rFonts w:ascii="Wingdings" w:hAnsi="Wingdings" w:hint="default"/>
      </w:rPr>
    </w:lvl>
  </w:abstractNum>
  <w:abstractNum w:abstractNumId="2">
    <w:nsid w:val="456F08C6"/>
    <w:multiLevelType w:val="hybridMultilevel"/>
    <w:tmpl w:val="AA1EB2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4FBA5378"/>
    <w:multiLevelType w:val="hybridMultilevel"/>
    <w:tmpl w:val="E1F8A42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nsid w:val="5A87344F"/>
    <w:multiLevelType w:val="hybridMultilevel"/>
    <w:tmpl w:val="0AA2367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nsid w:val="5BE764A5"/>
    <w:multiLevelType w:val="hybridMultilevel"/>
    <w:tmpl w:val="D64813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740D625E"/>
    <w:multiLevelType w:val="hybridMultilevel"/>
    <w:tmpl w:val="E310868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nsid w:val="7A4568FD"/>
    <w:multiLevelType w:val="hybridMultilevel"/>
    <w:tmpl w:val="00D681A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02"/>
    <w:rsid w:val="000178CB"/>
    <w:rsid w:val="002C6542"/>
    <w:rsid w:val="003D5A57"/>
    <w:rsid w:val="0051117B"/>
    <w:rsid w:val="005A29DB"/>
    <w:rsid w:val="00642F0E"/>
    <w:rsid w:val="00816F78"/>
    <w:rsid w:val="008D3212"/>
    <w:rsid w:val="00991CE0"/>
    <w:rsid w:val="009D2C3E"/>
    <w:rsid w:val="00B0717A"/>
    <w:rsid w:val="00BF4CF1"/>
    <w:rsid w:val="00C22D15"/>
    <w:rsid w:val="00E31542"/>
    <w:rsid w:val="00FA1E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B071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A1E02"/>
  </w:style>
  <w:style w:type="paragraph" w:styleId="Sinespaciado">
    <w:name w:val="No Spacing"/>
    <w:link w:val="SinespaciadoCar"/>
    <w:uiPriority w:val="1"/>
    <w:qFormat/>
    <w:rsid w:val="00FA1E0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A1E02"/>
    <w:rPr>
      <w:rFonts w:eastAsiaTheme="minorEastAsia"/>
      <w:lang w:eastAsia="es-MX"/>
    </w:rPr>
  </w:style>
  <w:style w:type="paragraph" w:styleId="Textodeglobo">
    <w:name w:val="Balloon Text"/>
    <w:basedOn w:val="Normal"/>
    <w:link w:val="TextodegloboCar"/>
    <w:uiPriority w:val="99"/>
    <w:semiHidden/>
    <w:unhideWhenUsed/>
    <w:rsid w:val="00FA1E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1E02"/>
    <w:rPr>
      <w:rFonts w:ascii="Tahoma" w:hAnsi="Tahoma" w:cs="Tahoma"/>
      <w:sz w:val="16"/>
      <w:szCs w:val="16"/>
    </w:rPr>
  </w:style>
  <w:style w:type="paragraph" w:styleId="Ttulo">
    <w:name w:val="Title"/>
    <w:basedOn w:val="Normal"/>
    <w:next w:val="Normal"/>
    <w:link w:val="TtuloCar"/>
    <w:uiPriority w:val="10"/>
    <w:qFormat/>
    <w:rsid w:val="00FA1E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FA1E02"/>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FA1E02"/>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FA1E02"/>
    <w:rPr>
      <w:rFonts w:asciiTheme="majorHAnsi" w:eastAsiaTheme="majorEastAsia" w:hAnsiTheme="majorHAnsi" w:cstheme="majorBidi"/>
      <w:i/>
      <w:iCs/>
      <w:color w:val="4F81BD" w:themeColor="accent1"/>
      <w:spacing w:val="15"/>
      <w:sz w:val="24"/>
      <w:szCs w:val="24"/>
      <w:lang w:eastAsia="es-MX"/>
    </w:rPr>
  </w:style>
  <w:style w:type="paragraph" w:styleId="Prrafodelista">
    <w:name w:val="List Paragraph"/>
    <w:basedOn w:val="Normal"/>
    <w:uiPriority w:val="34"/>
    <w:qFormat/>
    <w:rsid w:val="00C22D15"/>
    <w:pPr>
      <w:ind w:left="720"/>
      <w:contextualSpacing/>
    </w:pPr>
  </w:style>
  <w:style w:type="character" w:customStyle="1" w:styleId="EstiloCar">
    <w:name w:val="Estilo Car"/>
    <w:basedOn w:val="Fuentedeprrafopredeter"/>
    <w:link w:val="Estilo"/>
    <w:uiPriority w:val="99"/>
    <w:locked/>
    <w:rsid w:val="00991CE0"/>
    <w:rPr>
      <w:rFonts w:ascii="Arial" w:hAnsi="Arial" w:cs="Arial"/>
      <w:sz w:val="24"/>
      <w:szCs w:val="24"/>
    </w:rPr>
  </w:style>
  <w:style w:type="paragraph" w:customStyle="1" w:styleId="Estilo">
    <w:name w:val="Estilo"/>
    <w:basedOn w:val="Sinespaciado"/>
    <w:link w:val="EstiloCar"/>
    <w:uiPriority w:val="99"/>
    <w:rsid w:val="00991CE0"/>
    <w:pPr>
      <w:jc w:val="both"/>
    </w:pPr>
    <w:rPr>
      <w:rFonts w:ascii="Arial" w:eastAsiaTheme="minorHAnsi" w:hAnsi="Arial" w:cs="Arial"/>
      <w:sz w:val="24"/>
      <w:szCs w:val="24"/>
      <w:lang w:eastAsia="en-US"/>
    </w:rPr>
  </w:style>
  <w:style w:type="character" w:styleId="Hipervnculo">
    <w:name w:val="Hyperlink"/>
    <w:basedOn w:val="Fuentedeprrafopredeter"/>
    <w:uiPriority w:val="99"/>
    <w:unhideWhenUsed/>
    <w:rsid w:val="00991CE0"/>
    <w:rPr>
      <w:color w:val="0000FF" w:themeColor="hyperlink"/>
      <w:u w:val="single"/>
    </w:rPr>
  </w:style>
  <w:style w:type="paragraph" w:styleId="NormalWeb">
    <w:name w:val="Normal (Web)"/>
    <w:basedOn w:val="Normal"/>
    <w:uiPriority w:val="99"/>
    <w:semiHidden/>
    <w:unhideWhenUsed/>
    <w:rsid w:val="00BF4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1">
    <w:name w:val="style1"/>
    <w:basedOn w:val="Normal"/>
    <w:rsid w:val="005A29D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seccionvariablep8643">
    <w:name w:val="textoseccionvariable_p8643"/>
    <w:basedOn w:val="Normal"/>
    <w:rsid w:val="005A29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B0717A"/>
    <w:rPr>
      <w:rFonts w:asciiTheme="majorHAnsi" w:eastAsiaTheme="majorEastAsia" w:hAnsiTheme="majorHAnsi" w:cstheme="majorBidi"/>
      <w:b/>
      <w:bCs/>
      <w:color w:val="4F81BD" w:themeColor="accent1"/>
      <w:sz w:val="26"/>
      <w:szCs w:val="26"/>
    </w:rPr>
  </w:style>
  <w:style w:type="paragraph" w:customStyle="1" w:styleId="rteindent1">
    <w:name w:val="rteindent1"/>
    <w:basedOn w:val="Normal"/>
    <w:rsid w:val="00642F0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B071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A1E02"/>
  </w:style>
  <w:style w:type="paragraph" w:styleId="Sinespaciado">
    <w:name w:val="No Spacing"/>
    <w:link w:val="SinespaciadoCar"/>
    <w:uiPriority w:val="1"/>
    <w:qFormat/>
    <w:rsid w:val="00FA1E0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A1E02"/>
    <w:rPr>
      <w:rFonts w:eastAsiaTheme="minorEastAsia"/>
      <w:lang w:eastAsia="es-MX"/>
    </w:rPr>
  </w:style>
  <w:style w:type="paragraph" w:styleId="Textodeglobo">
    <w:name w:val="Balloon Text"/>
    <w:basedOn w:val="Normal"/>
    <w:link w:val="TextodegloboCar"/>
    <w:uiPriority w:val="99"/>
    <w:semiHidden/>
    <w:unhideWhenUsed/>
    <w:rsid w:val="00FA1E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1E02"/>
    <w:rPr>
      <w:rFonts w:ascii="Tahoma" w:hAnsi="Tahoma" w:cs="Tahoma"/>
      <w:sz w:val="16"/>
      <w:szCs w:val="16"/>
    </w:rPr>
  </w:style>
  <w:style w:type="paragraph" w:styleId="Ttulo">
    <w:name w:val="Title"/>
    <w:basedOn w:val="Normal"/>
    <w:next w:val="Normal"/>
    <w:link w:val="TtuloCar"/>
    <w:uiPriority w:val="10"/>
    <w:qFormat/>
    <w:rsid w:val="00FA1E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FA1E02"/>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FA1E02"/>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FA1E02"/>
    <w:rPr>
      <w:rFonts w:asciiTheme="majorHAnsi" w:eastAsiaTheme="majorEastAsia" w:hAnsiTheme="majorHAnsi" w:cstheme="majorBidi"/>
      <w:i/>
      <w:iCs/>
      <w:color w:val="4F81BD" w:themeColor="accent1"/>
      <w:spacing w:val="15"/>
      <w:sz w:val="24"/>
      <w:szCs w:val="24"/>
      <w:lang w:eastAsia="es-MX"/>
    </w:rPr>
  </w:style>
  <w:style w:type="paragraph" w:styleId="Prrafodelista">
    <w:name w:val="List Paragraph"/>
    <w:basedOn w:val="Normal"/>
    <w:uiPriority w:val="34"/>
    <w:qFormat/>
    <w:rsid w:val="00C22D15"/>
    <w:pPr>
      <w:ind w:left="720"/>
      <w:contextualSpacing/>
    </w:pPr>
  </w:style>
  <w:style w:type="character" w:customStyle="1" w:styleId="EstiloCar">
    <w:name w:val="Estilo Car"/>
    <w:basedOn w:val="Fuentedeprrafopredeter"/>
    <w:link w:val="Estilo"/>
    <w:uiPriority w:val="99"/>
    <w:locked/>
    <w:rsid w:val="00991CE0"/>
    <w:rPr>
      <w:rFonts w:ascii="Arial" w:hAnsi="Arial" w:cs="Arial"/>
      <w:sz w:val="24"/>
      <w:szCs w:val="24"/>
    </w:rPr>
  </w:style>
  <w:style w:type="paragraph" w:customStyle="1" w:styleId="Estilo">
    <w:name w:val="Estilo"/>
    <w:basedOn w:val="Sinespaciado"/>
    <w:link w:val="EstiloCar"/>
    <w:uiPriority w:val="99"/>
    <w:rsid w:val="00991CE0"/>
    <w:pPr>
      <w:jc w:val="both"/>
    </w:pPr>
    <w:rPr>
      <w:rFonts w:ascii="Arial" w:eastAsiaTheme="minorHAnsi" w:hAnsi="Arial" w:cs="Arial"/>
      <w:sz w:val="24"/>
      <w:szCs w:val="24"/>
      <w:lang w:eastAsia="en-US"/>
    </w:rPr>
  </w:style>
  <w:style w:type="character" w:styleId="Hipervnculo">
    <w:name w:val="Hyperlink"/>
    <w:basedOn w:val="Fuentedeprrafopredeter"/>
    <w:uiPriority w:val="99"/>
    <w:unhideWhenUsed/>
    <w:rsid w:val="00991CE0"/>
    <w:rPr>
      <w:color w:val="0000FF" w:themeColor="hyperlink"/>
      <w:u w:val="single"/>
    </w:rPr>
  </w:style>
  <w:style w:type="paragraph" w:styleId="NormalWeb">
    <w:name w:val="Normal (Web)"/>
    <w:basedOn w:val="Normal"/>
    <w:uiPriority w:val="99"/>
    <w:semiHidden/>
    <w:unhideWhenUsed/>
    <w:rsid w:val="00BF4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1">
    <w:name w:val="style1"/>
    <w:basedOn w:val="Normal"/>
    <w:rsid w:val="005A29D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seccionvariablep8643">
    <w:name w:val="textoseccionvariable_p8643"/>
    <w:basedOn w:val="Normal"/>
    <w:rsid w:val="005A29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B0717A"/>
    <w:rPr>
      <w:rFonts w:asciiTheme="majorHAnsi" w:eastAsiaTheme="majorEastAsia" w:hAnsiTheme="majorHAnsi" w:cstheme="majorBidi"/>
      <w:b/>
      <w:bCs/>
      <w:color w:val="4F81BD" w:themeColor="accent1"/>
      <w:sz w:val="26"/>
      <w:szCs w:val="26"/>
    </w:rPr>
  </w:style>
  <w:style w:type="paragraph" w:customStyle="1" w:styleId="rteindent1">
    <w:name w:val="rteindent1"/>
    <w:basedOn w:val="Normal"/>
    <w:rsid w:val="00642F0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4358">
      <w:bodyDiv w:val="1"/>
      <w:marLeft w:val="0"/>
      <w:marRight w:val="0"/>
      <w:marTop w:val="0"/>
      <w:marBottom w:val="0"/>
      <w:divBdr>
        <w:top w:val="none" w:sz="0" w:space="0" w:color="auto"/>
        <w:left w:val="none" w:sz="0" w:space="0" w:color="auto"/>
        <w:bottom w:val="none" w:sz="0" w:space="0" w:color="auto"/>
        <w:right w:val="none" w:sz="0" w:space="0" w:color="auto"/>
      </w:divBdr>
    </w:div>
    <w:div w:id="555050382">
      <w:bodyDiv w:val="1"/>
      <w:marLeft w:val="0"/>
      <w:marRight w:val="0"/>
      <w:marTop w:val="0"/>
      <w:marBottom w:val="0"/>
      <w:divBdr>
        <w:top w:val="none" w:sz="0" w:space="0" w:color="auto"/>
        <w:left w:val="none" w:sz="0" w:space="0" w:color="auto"/>
        <w:bottom w:val="none" w:sz="0" w:space="0" w:color="auto"/>
        <w:right w:val="none" w:sz="0" w:space="0" w:color="auto"/>
      </w:divBdr>
    </w:div>
    <w:div w:id="563835436">
      <w:bodyDiv w:val="1"/>
      <w:marLeft w:val="0"/>
      <w:marRight w:val="0"/>
      <w:marTop w:val="0"/>
      <w:marBottom w:val="0"/>
      <w:divBdr>
        <w:top w:val="none" w:sz="0" w:space="0" w:color="auto"/>
        <w:left w:val="none" w:sz="0" w:space="0" w:color="auto"/>
        <w:bottom w:val="none" w:sz="0" w:space="0" w:color="auto"/>
        <w:right w:val="none" w:sz="0" w:space="0" w:color="auto"/>
      </w:divBdr>
    </w:div>
    <w:div w:id="591935113">
      <w:bodyDiv w:val="1"/>
      <w:marLeft w:val="0"/>
      <w:marRight w:val="0"/>
      <w:marTop w:val="0"/>
      <w:marBottom w:val="0"/>
      <w:divBdr>
        <w:top w:val="none" w:sz="0" w:space="0" w:color="auto"/>
        <w:left w:val="none" w:sz="0" w:space="0" w:color="auto"/>
        <w:bottom w:val="none" w:sz="0" w:space="0" w:color="auto"/>
        <w:right w:val="none" w:sz="0" w:space="0" w:color="auto"/>
      </w:divBdr>
    </w:div>
    <w:div w:id="604969786">
      <w:bodyDiv w:val="1"/>
      <w:marLeft w:val="0"/>
      <w:marRight w:val="0"/>
      <w:marTop w:val="0"/>
      <w:marBottom w:val="0"/>
      <w:divBdr>
        <w:top w:val="none" w:sz="0" w:space="0" w:color="auto"/>
        <w:left w:val="none" w:sz="0" w:space="0" w:color="auto"/>
        <w:bottom w:val="none" w:sz="0" w:space="0" w:color="auto"/>
        <w:right w:val="none" w:sz="0" w:space="0" w:color="auto"/>
      </w:divBdr>
    </w:div>
    <w:div w:id="736513382">
      <w:bodyDiv w:val="1"/>
      <w:marLeft w:val="0"/>
      <w:marRight w:val="0"/>
      <w:marTop w:val="0"/>
      <w:marBottom w:val="0"/>
      <w:divBdr>
        <w:top w:val="none" w:sz="0" w:space="0" w:color="auto"/>
        <w:left w:val="none" w:sz="0" w:space="0" w:color="auto"/>
        <w:bottom w:val="none" w:sz="0" w:space="0" w:color="auto"/>
        <w:right w:val="none" w:sz="0" w:space="0" w:color="auto"/>
      </w:divBdr>
    </w:div>
    <w:div w:id="1552302296">
      <w:bodyDiv w:val="1"/>
      <w:marLeft w:val="0"/>
      <w:marRight w:val="0"/>
      <w:marTop w:val="0"/>
      <w:marBottom w:val="0"/>
      <w:divBdr>
        <w:top w:val="none" w:sz="0" w:space="0" w:color="auto"/>
        <w:left w:val="none" w:sz="0" w:space="0" w:color="auto"/>
        <w:bottom w:val="none" w:sz="0" w:space="0" w:color="auto"/>
        <w:right w:val="none" w:sz="0" w:space="0" w:color="auto"/>
      </w:divBdr>
    </w:div>
    <w:div w:id="16956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uprema_Corte_de_Justicia_de_la_Naci%C3%B3n_de_M%C3%A9xico" TargetMode="External"/><Relationship Id="rId13" Type="http://schemas.openxmlformats.org/officeDocument/2006/relationships/hyperlink" Target="http://es.wikipedia.org/wiki/Ley" TargetMode="External"/><Relationship Id="rId18" Type="http://schemas.openxmlformats.org/officeDocument/2006/relationships/hyperlink" Target="http://www.diputados.gob.mx/sedia/sia/spi/SPI-ISS-23-07.pdf" TargetMode="External"/><Relationship Id="rId3" Type="http://schemas.openxmlformats.org/officeDocument/2006/relationships/styles" Target="styles.xml"/><Relationship Id="rId7" Type="http://schemas.openxmlformats.org/officeDocument/2006/relationships/hyperlink" Target="http://es.wikipedia.org/wiki/Estados_Unidos_Mexicanos" TargetMode="External"/><Relationship Id="rId12" Type="http://schemas.openxmlformats.org/officeDocument/2006/relationships/hyperlink" Target="http://es.wikipedia.org/wiki/Distrito_Federal_(M%C3%A9xico)" TargetMode="External"/><Relationship Id="rId17" Type="http://schemas.openxmlformats.org/officeDocument/2006/relationships/hyperlink" Target="http://www.tff.gob.mx/index.php/el-tribunal/atribuciones/16-atribuciones-del-pleno-de-sala-superior" TargetMode="External"/><Relationship Id="rId2" Type="http://schemas.openxmlformats.org/officeDocument/2006/relationships/numbering" Target="numbering.xml"/><Relationship Id="rId16" Type="http://schemas.openxmlformats.org/officeDocument/2006/relationships/hyperlink" Target="http://derechoclasesbasicas.blogspot.mx/2009/09/como-esta-integrada-la-suprema-corte-d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Estados_de_M%C3%A9xico" TargetMode="External"/><Relationship Id="rId5" Type="http://schemas.openxmlformats.org/officeDocument/2006/relationships/settings" Target="settings.xml"/><Relationship Id="rId15" Type="http://schemas.openxmlformats.org/officeDocument/2006/relationships/hyperlink" Target="https://www.google.com.mx/#q=El+Poder+Judicial++se+integra+o+ejerce+por%3F" TargetMode="External"/><Relationship Id="rId10" Type="http://schemas.openxmlformats.org/officeDocument/2006/relationships/hyperlink" Target="http://es.wikipedia.org/wiki/Constituci%C3%B3n_Pol%C3%ADtica_de_los_Estados_Unidos_Mexicano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s.wikipedia.org/wiki/Tribunal_Electoral_del_Poder_Judicial_de_la_Federaci%C3%B3n" TargetMode="External"/><Relationship Id="rId14" Type="http://schemas.openxmlformats.org/officeDocument/2006/relationships/hyperlink" Target="http://es.wikipedia.org/wiki/Consejo_de_la_Judicatura_Federal_de_M%C3%A9x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OBJETO DE ESTUDIO 4  ACTIVIDAD 1 "CUESTIONARIO DEL PODER JUDICIAL"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1559</Words>
  <Characters>8576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 y organización del sector PÚBLICO</dc:title>
  <dc:subject>EL PODER JUDICIAL</dc:subject>
  <dc:creator>Propietario</dc:creator>
  <cp:lastModifiedBy>Propietario</cp:lastModifiedBy>
  <cp:revision>1</cp:revision>
  <dcterms:created xsi:type="dcterms:W3CDTF">2015-06-02T01:48:00Z</dcterms:created>
  <dcterms:modified xsi:type="dcterms:W3CDTF">2015-06-02T04:45:00Z</dcterms:modified>
</cp:coreProperties>
</file>