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F" w:rsidRPr="00C37D16" w:rsidRDefault="00107FCF" w:rsidP="00107FCF">
      <w:pPr>
        <w:jc w:val="center"/>
        <w:rPr>
          <w:rFonts w:ascii="Algerian" w:hAnsi="Algerian"/>
          <w:b/>
          <w:color w:val="003E75"/>
          <w:sz w:val="72"/>
          <w:szCs w:val="72"/>
          <w:u w:val="single"/>
        </w:rPr>
      </w:pPr>
      <w:r w:rsidRPr="00C37D16">
        <w:rPr>
          <w:rFonts w:ascii="Algerian" w:hAnsi="Algerian"/>
          <w:b/>
          <w:color w:val="003E75"/>
          <w:sz w:val="72"/>
          <w:szCs w:val="72"/>
          <w:u w:val="single"/>
        </w:rPr>
        <w:t xml:space="preserve">UNIVERSIDAD </w:t>
      </w:r>
      <w:r>
        <w:rPr>
          <w:rFonts w:ascii="Algerian" w:hAnsi="Algerian"/>
          <w:b/>
          <w:color w:val="003E75"/>
          <w:sz w:val="72"/>
          <w:szCs w:val="72"/>
          <w:u w:val="single"/>
        </w:rPr>
        <w:t xml:space="preserve">GUADALAJARA </w:t>
      </w:r>
      <w:r w:rsidRPr="00C37D16">
        <w:rPr>
          <w:rFonts w:ascii="Algerian" w:hAnsi="Algerian"/>
          <w:b/>
          <w:color w:val="003E75"/>
          <w:sz w:val="72"/>
          <w:szCs w:val="72"/>
          <w:u w:val="single"/>
        </w:rPr>
        <w:t>LAMAR</w:t>
      </w:r>
    </w:p>
    <w:p w:rsidR="00107FCF" w:rsidRPr="00C37D16" w:rsidRDefault="00107FCF" w:rsidP="00107FCF">
      <w:pPr>
        <w:jc w:val="center"/>
        <w:rPr>
          <w:rFonts w:ascii="Algerian" w:hAnsi="Algerian"/>
          <w:b/>
          <w:color w:val="003E75"/>
          <w:sz w:val="28"/>
          <w:szCs w:val="28"/>
          <w:u w:val="single"/>
        </w:rPr>
      </w:pPr>
    </w:p>
    <w:p w:rsidR="00107FCF" w:rsidRPr="00385254" w:rsidRDefault="00107FCF" w:rsidP="00107FCF">
      <w:pPr>
        <w:jc w:val="center"/>
        <w:rPr>
          <w:rFonts w:ascii="Algerian" w:hAnsi="Algerian"/>
          <w:b/>
          <w:color w:val="003E75"/>
          <w:sz w:val="48"/>
          <w:szCs w:val="48"/>
          <w:u w:val="single"/>
        </w:rPr>
      </w:pPr>
      <w:r w:rsidRPr="00385254">
        <w:rPr>
          <w:rFonts w:ascii="Algerian" w:hAnsi="Algerian"/>
          <w:b/>
          <w:color w:val="003E75"/>
          <w:sz w:val="48"/>
          <w:szCs w:val="48"/>
          <w:u w:val="single"/>
        </w:rPr>
        <w:t>NOMBRE:</w:t>
      </w:r>
    </w:p>
    <w:p w:rsidR="00107FCF" w:rsidRPr="00107FCF" w:rsidRDefault="00107FCF" w:rsidP="00107FCF">
      <w:pPr>
        <w:jc w:val="center"/>
        <w:rPr>
          <w:rFonts w:ascii="Arial" w:hAnsi="Arial" w:cs="Arial"/>
          <w:color w:val="C00000"/>
          <w:sz w:val="28"/>
          <w:szCs w:val="28"/>
        </w:rPr>
      </w:pPr>
      <w:r w:rsidRPr="00107FCF">
        <w:rPr>
          <w:rFonts w:ascii="Arial" w:hAnsi="Arial" w:cs="Arial"/>
          <w:color w:val="C00000"/>
          <w:sz w:val="28"/>
          <w:szCs w:val="28"/>
        </w:rPr>
        <w:t>NAYAMIN ESPINOZA ACEVES</w:t>
      </w:r>
    </w:p>
    <w:p w:rsidR="00107FCF" w:rsidRPr="00385254" w:rsidRDefault="00107FCF" w:rsidP="00107FCF">
      <w:pPr>
        <w:jc w:val="center"/>
        <w:rPr>
          <w:rFonts w:ascii="Algerian" w:hAnsi="Algerian"/>
          <w:b/>
          <w:color w:val="003E75"/>
          <w:sz w:val="48"/>
          <w:szCs w:val="48"/>
          <w:u w:val="single"/>
        </w:rPr>
      </w:pPr>
      <w:r w:rsidRPr="00385254">
        <w:rPr>
          <w:rFonts w:ascii="Algerian" w:hAnsi="Algerian"/>
          <w:b/>
          <w:color w:val="003E75"/>
          <w:sz w:val="48"/>
          <w:szCs w:val="48"/>
          <w:u w:val="single"/>
        </w:rPr>
        <w:t>GRUPO:</w:t>
      </w:r>
    </w:p>
    <w:p w:rsidR="00107FCF" w:rsidRPr="00107FCF" w:rsidRDefault="00107FCF" w:rsidP="00107FCF">
      <w:pPr>
        <w:jc w:val="center"/>
        <w:rPr>
          <w:rFonts w:ascii="Arial" w:hAnsi="Arial" w:cs="Arial"/>
          <w:color w:val="C00000"/>
          <w:sz w:val="28"/>
          <w:szCs w:val="28"/>
        </w:rPr>
      </w:pPr>
      <w:r w:rsidRPr="00107FCF">
        <w:rPr>
          <w:rFonts w:ascii="Arial" w:hAnsi="Arial" w:cs="Arial"/>
          <w:noProof/>
          <w:color w:val="C00000"/>
          <w:sz w:val="28"/>
          <w:szCs w:val="28"/>
          <w:lang w:eastAsia="es-ES_tradnl"/>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343525" cy="2390775"/>
            <wp:effectExtent l="0" t="0" r="0" b="0"/>
            <wp:wrapNone/>
            <wp:docPr id="12" name="irc_mi"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pic:cNvPicPr>
                      <a:picLocks noChangeAspect="1" noChangeArrowheads="1"/>
                    </pic:cNvPicPr>
                  </pic:nvPicPr>
                  <pic:blipFill>
                    <a:blip r:embed="rId4">
                      <a:lum bright="70000" contrast="-70000"/>
                    </a:blip>
                    <a:srcRect/>
                    <a:stretch>
                      <a:fillRect/>
                    </a:stretch>
                  </pic:blipFill>
                  <pic:spPr bwMode="auto">
                    <a:xfrm>
                      <a:off x="0" y="0"/>
                      <a:ext cx="5343525" cy="2390775"/>
                    </a:xfrm>
                    <a:prstGeom prst="rect">
                      <a:avLst/>
                    </a:prstGeom>
                    <a:noFill/>
                    <a:ln w="9525">
                      <a:noFill/>
                      <a:miter lim="800000"/>
                      <a:headEnd/>
                      <a:tailEnd/>
                    </a:ln>
                    <a:effectLst>
                      <a:softEdge rad="635000"/>
                    </a:effectLst>
                  </pic:spPr>
                </pic:pic>
              </a:graphicData>
            </a:graphic>
          </wp:anchor>
        </w:drawing>
      </w:r>
      <w:r w:rsidRPr="00107FCF">
        <w:rPr>
          <w:rFonts w:ascii="Arial" w:hAnsi="Arial" w:cs="Arial"/>
          <w:color w:val="C00000"/>
          <w:sz w:val="28"/>
          <w:szCs w:val="28"/>
        </w:rPr>
        <w:t>3°</w:t>
      </w:r>
    </w:p>
    <w:p w:rsidR="00107FCF" w:rsidRPr="00385254" w:rsidRDefault="00107FCF" w:rsidP="00107FCF">
      <w:pPr>
        <w:jc w:val="center"/>
        <w:rPr>
          <w:rFonts w:ascii="Bradley Hand ITC" w:hAnsi="Bradley Hand ITC"/>
          <w:b/>
          <w:color w:val="003E75"/>
          <w:sz w:val="48"/>
          <w:szCs w:val="48"/>
        </w:rPr>
      </w:pPr>
      <w:r w:rsidRPr="00385254">
        <w:rPr>
          <w:rFonts w:ascii="Algerian" w:hAnsi="Algerian"/>
          <w:b/>
          <w:color w:val="003E75"/>
          <w:sz w:val="48"/>
          <w:szCs w:val="48"/>
          <w:u w:val="single"/>
        </w:rPr>
        <w:t>CARRERA:</w:t>
      </w:r>
    </w:p>
    <w:p w:rsidR="00107FCF" w:rsidRPr="00107FCF" w:rsidRDefault="00107FCF" w:rsidP="00107FCF">
      <w:pPr>
        <w:jc w:val="center"/>
        <w:rPr>
          <w:rFonts w:ascii="Arial" w:hAnsi="Arial" w:cs="Arial"/>
          <w:color w:val="C00000"/>
          <w:sz w:val="28"/>
          <w:szCs w:val="28"/>
        </w:rPr>
      </w:pPr>
      <w:r w:rsidRPr="00107FCF">
        <w:rPr>
          <w:rFonts w:ascii="Arial" w:hAnsi="Arial" w:cs="Arial"/>
          <w:color w:val="C00000"/>
          <w:sz w:val="28"/>
          <w:szCs w:val="28"/>
        </w:rPr>
        <w:t xml:space="preserve">LIC. ADMINISTRACIÓN </w:t>
      </w:r>
    </w:p>
    <w:p w:rsidR="00107FCF" w:rsidRPr="00385254" w:rsidRDefault="00107FCF" w:rsidP="00107FCF">
      <w:pPr>
        <w:jc w:val="center"/>
        <w:rPr>
          <w:rFonts w:ascii="Algerian" w:hAnsi="Algerian"/>
          <w:b/>
          <w:color w:val="003E75"/>
          <w:sz w:val="48"/>
          <w:szCs w:val="48"/>
          <w:u w:val="single"/>
        </w:rPr>
      </w:pPr>
      <w:r w:rsidRPr="00385254">
        <w:rPr>
          <w:rFonts w:ascii="Algerian" w:hAnsi="Algerian"/>
          <w:b/>
          <w:color w:val="003E75"/>
          <w:sz w:val="48"/>
          <w:szCs w:val="48"/>
          <w:u w:val="single"/>
        </w:rPr>
        <w:t>MATRICULA:</w:t>
      </w:r>
    </w:p>
    <w:p w:rsidR="00107FCF" w:rsidRPr="00107FCF" w:rsidRDefault="00107FCF" w:rsidP="00107FCF">
      <w:pPr>
        <w:jc w:val="center"/>
        <w:rPr>
          <w:rFonts w:ascii="Arial" w:hAnsi="Arial" w:cs="Arial"/>
          <w:color w:val="C00000"/>
          <w:sz w:val="28"/>
          <w:szCs w:val="28"/>
        </w:rPr>
      </w:pPr>
      <w:r w:rsidRPr="00107FCF">
        <w:rPr>
          <w:rFonts w:ascii="Arial" w:hAnsi="Arial" w:cs="Arial"/>
          <w:color w:val="C00000"/>
          <w:sz w:val="28"/>
          <w:szCs w:val="28"/>
        </w:rPr>
        <w:t>LAD2695</w:t>
      </w:r>
    </w:p>
    <w:p w:rsidR="00107FCF" w:rsidRPr="00DF3D0F" w:rsidRDefault="00107FCF" w:rsidP="00107FCF">
      <w:pPr>
        <w:jc w:val="center"/>
        <w:rPr>
          <w:rFonts w:ascii="Algerian" w:hAnsi="Algerian"/>
          <w:color w:val="003E75"/>
          <w:sz w:val="28"/>
          <w:szCs w:val="28"/>
          <w:u w:val="single"/>
        </w:rPr>
      </w:pPr>
      <w:r w:rsidRPr="00385254">
        <w:rPr>
          <w:rFonts w:ascii="Algerian" w:hAnsi="Algerian"/>
          <w:b/>
          <w:color w:val="003E75"/>
          <w:sz w:val="48"/>
          <w:szCs w:val="48"/>
          <w:u w:val="single"/>
        </w:rPr>
        <w:t>NOMBRE DE LA MATAERIA:</w:t>
      </w:r>
    </w:p>
    <w:p w:rsidR="00DF3D0F" w:rsidRPr="00DF3D0F" w:rsidRDefault="00107FCF" w:rsidP="00DF3D0F">
      <w:pPr>
        <w:jc w:val="center"/>
        <w:rPr>
          <w:rFonts w:ascii="Algerian" w:hAnsi="Algerian"/>
          <w:color w:val="003E75"/>
          <w:sz w:val="28"/>
          <w:szCs w:val="28"/>
          <w:u w:val="single"/>
        </w:rPr>
      </w:pPr>
      <w:hyperlink r:id="rId5" w:history="1">
        <w:r w:rsidRPr="00DF3D0F">
          <w:rPr>
            <w:rStyle w:val="Hipervnculo"/>
            <w:rFonts w:ascii="Arial" w:hAnsi="Arial" w:cs="Arial"/>
            <w:bCs/>
            <w:color w:val="C00000"/>
            <w:sz w:val="28"/>
            <w:szCs w:val="28"/>
            <w:u w:val="none"/>
          </w:rPr>
          <w:t xml:space="preserve">GESTION Y ORGANIZACION DEL SECTOR </w:t>
        </w:r>
        <w:r w:rsidR="00DF3D0F" w:rsidRPr="00DF3D0F">
          <w:rPr>
            <w:rStyle w:val="Hipervnculo"/>
            <w:rFonts w:ascii="Arial" w:hAnsi="Arial" w:cs="Arial"/>
            <w:bCs/>
            <w:color w:val="C00000"/>
            <w:sz w:val="28"/>
            <w:szCs w:val="28"/>
            <w:u w:val="none"/>
          </w:rPr>
          <w:t>PÚBLICO</w:t>
        </w:r>
      </w:hyperlink>
    </w:p>
    <w:p w:rsidR="00107FCF" w:rsidRDefault="00107FCF" w:rsidP="00DF3D0F">
      <w:pPr>
        <w:jc w:val="center"/>
        <w:rPr>
          <w:rFonts w:ascii="Algerian" w:hAnsi="Algerian"/>
          <w:b/>
          <w:color w:val="003E75"/>
          <w:sz w:val="48"/>
          <w:szCs w:val="48"/>
          <w:u w:val="single"/>
        </w:rPr>
      </w:pPr>
      <w:r w:rsidRPr="00385254">
        <w:rPr>
          <w:rFonts w:ascii="Algerian" w:hAnsi="Algerian"/>
          <w:b/>
          <w:color w:val="003E75"/>
          <w:sz w:val="48"/>
          <w:szCs w:val="48"/>
          <w:u w:val="single"/>
        </w:rPr>
        <w:t>NOMBRE DE LA TAREA:</w:t>
      </w:r>
    </w:p>
    <w:p w:rsidR="00107FCF" w:rsidRPr="00107FCF" w:rsidRDefault="00107FCF" w:rsidP="00107FCF">
      <w:pPr>
        <w:jc w:val="center"/>
        <w:rPr>
          <w:rStyle w:val="sel"/>
          <w:rFonts w:ascii="Arial" w:hAnsi="Arial" w:cs="Arial"/>
          <w:i/>
          <w:color w:val="C00000"/>
          <w:sz w:val="28"/>
          <w:szCs w:val="28"/>
          <w:u w:val="single"/>
        </w:rPr>
      </w:pPr>
      <w:r w:rsidRPr="00107FCF">
        <w:rPr>
          <w:rFonts w:ascii="Arial" w:hAnsi="Arial" w:cs="Arial"/>
          <w:bCs/>
          <w:caps/>
          <w:color w:val="C00000"/>
          <w:sz w:val="28"/>
          <w:szCs w:val="28"/>
          <w:shd w:val="clear" w:color="auto" w:fill="FFFFFF"/>
        </w:rPr>
        <w:t>ACTIVIDAD 1 "CUESTIONARIO DEL PODER JUDICIAL"</w:t>
      </w:r>
    </w:p>
    <w:p w:rsidR="00107FCF" w:rsidRDefault="00107FCF" w:rsidP="00107FCF">
      <w:pPr>
        <w:jc w:val="right"/>
        <w:rPr>
          <w:rStyle w:val="sel"/>
          <w:rFonts w:ascii="Arial" w:hAnsi="Arial" w:cs="Arial"/>
          <w:i/>
          <w:color w:val="C00000"/>
          <w:sz w:val="28"/>
          <w:szCs w:val="28"/>
          <w:u w:val="single"/>
        </w:rPr>
      </w:pPr>
    </w:p>
    <w:p w:rsidR="00107FCF" w:rsidRPr="00107FCF" w:rsidRDefault="00107FCF" w:rsidP="00107FCF">
      <w:pPr>
        <w:jc w:val="right"/>
        <w:rPr>
          <w:rStyle w:val="sel"/>
          <w:rFonts w:ascii="Arial" w:hAnsi="Arial" w:cs="Arial"/>
          <w:i/>
          <w:color w:val="C00000"/>
          <w:sz w:val="28"/>
          <w:szCs w:val="28"/>
          <w:u w:val="single"/>
        </w:rPr>
      </w:pPr>
      <w:r>
        <w:rPr>
          <w:rStyle w:val="sel"/>
          <w:rFonts w:ascii="Arial" w:hAnsi="Arial" w:cs="Arial"/>
          <w:i/>
          <w:color w:val="C00000"/>
          <w:sz w:val="28"/>
          <w:szCs w:val="28"/>
          <w:u w:val="single"/>
        </w:rPr>
        <w:t>28</w:t>
      </w:r>
      <w:r w:rsidRPr="00107FCF">
        <w:rPr>
          <w:rStyle w:val="sel"/>
          <w:rFonts w:ascii="Arial" w:hAnsi="Arial" w:cs="Arial"/>
          <w:i/>
          <w:color w:val="C00000"/>
          <w:sz w:val="28"/>
          <w:szCs w:val="28"/>
          <w:u w:val="single"/>
        </w:rPr>
        <w:t xml:space="preserve"> DE MAYO DEL 2015</w:t>
      </w:r>
    </w:p>
    <w:p w:rsidR="00107FCF" w:rsidRDefault="00107FCF" w:rsidP="00BD78E8">
      <w:pPr>
        <w:spacing w:line="360" w:lineRule="auto"/>
        <w:rPr>
          <w:rFonts w:ascii="Arial" w:hAnsi="Arial" w:cs="Arial"/>
          <w:color w:val="C00000"/>
          <w:sz w:val="24"/>
          <w:szCs w:val="24"/>
          <w:shd w:val="clear" w:color="auto" w:fill="FFFFFF"/>
        </w:rPr>
      </w:pPr>
    </w:p>
    <w:p w:rsidR="00107FCF" w:rsidRDefault="00107FCF" w:rsidP="00BD78E8">
      <w:pPr>
        <w:spacing w:line="360" w:lineRule="auto"/>
        <w:rPr>
          <w:rFonts w:ascii="Arial" w:hAnsi="Arial" w:cs="Arial"/>
          <w:color w:val="C00000"/>
          <w:sz w:val="24"/>
          <w:szCs w:val="24"/>
          <w:shd w:val="clear" w:color="auto" w:fill="FFFFFF"/>
        </w:rPr>
      </w:pPr>
    </w:p>
    <w:p w:rsidR="00BD78E8" w:rsidRPr="00A05BF1" w:rsidRDefault="00BD78E8" w:rsidP="00BD78E8">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1.- ¿El Poder Judicial se integra o ejerce por?</w:t>
      </w:r>
      <w:r w:rsidRPr="00A05BF1">
        <w:rPr>
          <w:rStyle w:val="apple-converted-space"/>
          <w:rFonts w:ascii="Arial" w:hAnsi="Arial" w:cs="Arial"/>
          <w:color w:val="C00000"/>
          <w:sz w:val="24"/>
          <w:szCs w:val="24"/>
          <w:shd w:val="clear" w:color="auto" w:fill="FFFFFF"/>
        </w:rPr>
        <w:t> R=</w:t>
      </w:r>
      <w:r w:rsidRPr="00A05BF1">
        <w:rPr>
          <w:rFonts w:ascii="Arial" w:hAnsi="Arial" w:cs="Arial"/>
          <w:color w:val="002060"/>
          <w:sz w:val="24"/>
          <w:szCs w:val="24"/>
          <w:shd w:val="clear" w:color="auto" w:fill="FFFFFF"/>
        </w:rPr>
        <w:t>El Poder Judicial del Estado se integra y se ejerce por El Tribunal Superior de Justicia, El Consejo de la Judicatura, Los Juzgados Civiles de Primera Instancia, Los Juzgados de lo Familiar de Primera Instancia, Los Juzgados Penales de Primera Instancia, Los Juzgados Mixtos de Primera Instancia y los Juzgados de Paz.</w:t>
      </w:r>
    </w:p>
    <w:p w:rsidR="00BD78E8" w:rsidRPr="00CF33E1" w:rsidRDefault="00CF33E1" w:rsidP="00BD78E8">
      <w:pPr>
        <w:spacing w:line="360" w:lineRule="auto"/>
        <w:rPr>
          <w:rFonts w:ascii="Arial" w:hAnsi="Arial" w:cs="Arial"/>
          <w:color w:val="002060"/>
          <w:sz w:val="24"/>
          <w:szCs w:val="24"/>
          <w:u w:val="single"/>
        </w:rPr>
      </w:pPr>
      <w:hyperlink r:id="rId6" w:history="1">
        <w:r w:rsidRPr="00CF33E1">
          <w:rPr>
            <w:rStyle w:val="Hipervnculo"/>
            <w:rFonts w:ascii="Arial" w:hAnsi="Arial" w:cs="Arial"/>
            <w:color w:val="002060"/>
            <w:sz w:val="24"/>
            <w:szCs w:val="24"/>
          </w:rPr>
          <w:t>http://portal2.edomex.gob.mx/edomex/gobierno/otrosgobiernosypoderes/poderjudicialestatal/index.htm</w:t>
        </w:r>
      </w:hyperlink>
      <w:r w:rsidR="00BD78E8" w:rsidRPr="00A05BF1">
        <w:rPr>
          <w:rFonts w:ascii="Arial" w:hAnsi="Arial" w:cs="Arial"/>
          <w:color w:val="002060"/>
          <w:sz w:val="24"/>
          <w:szCs w:val="24"/>
          <w:u w:val="single"/>
        </w:rPr>
        <w:br/>
      </w:r>
      <w:r w:rsidR="00BD78E8" w:rsidRPr="00A05BF1">
        <w:rPr>
          <w:rFonts w:ascii="Arial" w:hAnsi="Arial" w:cs="Arial"/>
          <w:color w:val="C00000"/>
          <w:sz w:val="24"/>
          <w:szCs w:val="24"/>
          <w:shd w:val="clear" w:color="auto" w:fill="FFFFFF"/>
        </w:rPr>
        <w:t>2.- ¿Quienes integran a La Suprema Corte de Justicia?</w:t>
      </w:r>
      <w:r w:rsidR="00BD78E8" w:rsidRPr="00A05BF1">
        <w:rPr>
          <w:rStyle w:val="apple-converted-space"/>
          <w:rFonts w:ascii="Arial" w:hAnsi="Arial" w:cs="Arial"/>
          <w:color w:val="C00000"/>
          <w:sz w:val="24"/>
          <w:szCs w:val="24"/>
          <w:shd w:val="clear" w:color="auto" w:fill="FFFFFF"/>
        </w:rPr>
        <w:t> R=</w:t>
      </w:r>
      <w:r w:rsidR="00BD78E8" w:rsidRPr="00A05BF1">
        <w:rPr>
          <w:rStyle w:val="apple-converted-space"/>
          <w:rFonts w:ascii="Arial" w:hAnsi="Arial" w:cs="Arial"/>
          <w:color w:val="002060"/>
          <w:sz w:val="24"/>
          <w:szCs w:val="24"/>
          <w:shd w:val="clear" w:color="auto" w:fill="FFFFFF"/>
        </w:rPr>
        <w:t xml:space="preserve"> </w:t>
      </w:r>
      <w:r w:rsidR="00BD78E8" w:rsidRPr="00A05BF1">
        <w:rPr>
          <w:rFonts w:ascii="Arial" w:hAnsi="Arial" w:cs="Arial"/>
          <w:color w:val="002060"/>
          <w:sz w:val="24"/>
          <w:szCs w:val="24"/>
          <w:shd w:val="clear" w:color="auto" w:fill="FFFFFF"/>
        </w:rPr>
        <w:t>Se compone de once ministros cuyo cargo dura quince años y funcionará, a su vez, en dos órganos: Pleno y Salas. Su presidente se elige por cuatro años, sin posibilidad de reelección.</w:t>
      </w:r>
      <w:r w:rsidR="00DF3D0F" w:rsidRPr="00DF3D0F">
        <w:t xml:space="preserve"> </w:t>
      </w:r>
      <w:r w:rsidR="00DF3D0F">
        <w:rPr>
          <w:noProof/>
          <w:lang w:eastAsia="es-ES_tradnl"/>
        </w:rPr>
        <w:drawing>
          <wp:anchor distT="0" distB="0" distL="114300" distR="114300" simplePos="0" relativeHeight="251660288" behindDoc="0" locked="0" layoutInCell="1" allowOverlap="1">
            <wp:simplePos x="2076450" y="4048125"/>
            <wp:positionH relativeFrom="margin">
              <wp:align>right</wp:align>
            </wp:positionH>
            <wp:positionV relativeFrom="margin">
              <wp:align>bottom</wp:align>
            </wp:positionV>
            <wp:extent cx="2085975" cy="1562100"/>
            <wp:effectExtent l="0" t="0" r="0" b="0"/>
            <wp:wrapSquare wrapText="bothSides"/>
            <wp:docPr id="1" name="Imagen 1" descr="http://3.bp.blogspot.com/-9kNXyZbAASI/USzdbYoXM5I/AAAAAAAAFOI/pHOKoJ7jqqY/s1600/and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kNXyZbAASI/USzdbYoXM5I/AAAAAAAAFOI/pHOKoJ7jqqY/s1600/andres2.JPG"/>
                    <pic:cNvPicPr>
                      <a:picLocks noChangeAspect="1" noChangeArrowheads="1"/>
                    </pic:cNvPicPr>
                  </pic:nvPicPr>
                  <pic:blipFill>
                    <a:blip r:embed="rId7" cstate="print">
                      <a:duotone>
                        <a:prstClr val="black"/>
                        <a:srgbClr val="002060">
                          <a:tint val="45000"/>
                          <a:satMod val="400000"/>
                        </a:srgbClr>
                      </a:duotone>
                    </a:blip>
                    <a:srcRect/>
                    <a:stretch>
                      <a:fillRect/>
                    </a:stretch>
                  </pic:blipFill>
                  <pic:spPr bwMode="auto">
                    <a:xfrm rot="827294">
                      <a:off x="0" y="0"/>
                      <a:ext cx="2085975" cy="1562100"/>
                    </a:xfrm>
                    <a:prstGeom prst="ellipse">
                      <a:avLst/>
                    </a:prstGeom>
                    <a:ln>
                      <a:noFill/>
                    </a:ln>
                    <a:effectLst>
                      <a:softEdge rad="112500"/>
                    </a:effectLst>
                  </pic:spPr>
                </pic:pic>
              </a:graphicData>
            </a:graphic>
          </wp:anchor>
        </w:drawing>
      </w:r>
    </w:p>
    <w:p w:rsidR="00BD78E8" w:rsidRPr="00A05BF1" w:rsidRDefault="0043054E" w:rsidP="00BD78E8">
      <w:pPr>
        <w:spacing w:line="360" w:lineRule="auto"/>
        <w:rPr>
          <w:rFonts w:ascii="Arial" w:hAnsi="Arial" w:cs="Arial"/>
          <w:color w:val="002060"/>
          <w:sz w:val="24"/>
          <w:szCs w:val="24"/>
          <w:shd w:val="clear" w:color="auto" w:fill="FFFFFF"/>
        </w:rPr>
      </w:pPr>
      <w:hyperlink r:id="rId8" w:history="1">
        <w:r w:rsidR="00BD78E8" w:rsidRPr="00A05BF1">
          <w:rPr>
            <w:rStyle w:val="Hipervnculo"/>
            <w:rFonts w:ascii="Arial" w:hAnsi="Arial" w:cs="Arial"/>
            <w:color w:val="002060"/>
            <w:sz w:val="24"/>
            <w:szCs w:val="24"/>
            <w:shd w:val="clear" w:color="auto" w:fill="FFFFFF"/>
          </w:rPr>
          <w:t>http://eljuegodelacorte.nexos.com.mx/?p=2933</w:t>
        </w:r>
      </w:hyperlink>
    </w:p>
    <w:p w:rsidR="00BD78E8" w:rsidRPr="00A05BF1" w:rsidRDefault="00BD78E8" w:rsidP="00BD78E8">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3.- Diga ¿quienes integran el Pleno?</w:t>
      </w:r>
      <w:r w:rsidRPr="00A05BF1">
        <w:rPr>
          <w:rStyle w:val="apple-converted-space"/>
          <w:rFonts w:ascii="Arial" w:hAnsi="Arial" w:cs="Arial"/>
          <w:color w:val="C00000"/>
          <w:sz w:val="24"/>
          <w:szCs w:val="24"/>
          <w:shd w:val="clear" w:color="auto" w:fill="FFFFFF"/>
        </w:rPr>
        <w:t xml:space="preserve"> R= </w:t>
      </w:r>
      <w:r w:rsidRPr="00A05BF1">
        <w:rPr>
          <w:rFonts w:ascii="Arial" w:hAnsi="Arial" w:cs="Arial"/>
          <w:color w:val="002060"/>
          <w:sz w:val="24"/>
          <w:szCs w:val="24"/>
          <w:shd w:val="clear" w:color="auto" w:fill="FFFFFF"/>
        </w:rPr>
        <w:t>El Pleno se integra por la totalidad de integrantes de la Corte, pero requiere únicamente de siete para sesionar en la mayoría de los casos. Asimismo, sus resoluciones se toman por mayoría de votos, excepto en los mismos casos en los que se requiere de más de siete integrantes para sesionar, que se resuelven por mayoría de ocho votos. El Pleno sesiona los días lunes, martes y jueves, a partir de las once horas.</w:t>
      </w:r>
    </w:p>
    <w:p w:rsidR="00BD78E8" w:rsidRPr="00A05BF1" w:rsidRDefault="0043054E" w:rsidP="00BD78E8">
      <w:pPr>
        <w:spacing w:line="360" w:lineRule="auto"/>
        <w:rPr>
          <w:rFonts w:ascii="Arial" w:hAnsi="Arial" w:cs="Arial"/>
          <w:color w:val="002060"/>
          <w:sz w:val="24"/>
          <w:szCs w:val="24"/>
          <w:shd w:val="clear" w:color="auto" w:fill="FFFFFF"/>
        </w:rPr>
      </w:pPr>
      <w:hyperlink r:id="rId9" w:history="1">
        <w:r w:rsidR="00BD78E8" w:rsidRPr="00A05BF1">
          <w:rPr>
            <w:rStyle w:val="Hipervnculo"/>
            <w:rFonts w:ascii="Arial" w:hAnsi="Arial" w:cs="Arial"/>
            <w:color w:val="002060"/>
            <w:sz w:val="24"/>
            <w:szCs w:val="24"/>
            <w:shd w:val="clear" w:color="auto" w:fill="FFFFFF"/>
          </w:rPr>
          <w:t>http://eljuegodelacorte.nexos.com.mx/?p=2933</w:t>
        </w:r>
      </w:hyperlink>
    </w:p>
    <w:p w:rsidR="00AD48D6" w:rsidRPr="00A05BF1" w:rsidRDefault="00BD78E8" w:rsidP="00AD48D6">
      <w:pPr>
        <w:pStyle w:val="NormalWeb"/>
        <w:shd w:val="clear" w:color="auto" w:fill="FFFFFF"/>
        <w:spacing w:before="0" w:after="0" w:line="396" w:lineRule="atLeast"/>
        <w:textAlignment w:val="baseline"/>
        <w:rPr>
          <w:rFonts w:ascii="Arial" w:hAnsi="Arial" w:cs="Arial"/>
          <w:color w:val="002060"/>
        </w:rPr>
      </w:pPr>
      <w:r w:rsidRPr="00A05BF1">
        <w:rPr>
          <w:rFonts w:ascii="Arial" w:hAnsi="Arial" w:cs="Arial"/>
          <w:color w:val="C00000"/>
          <w:shd w:val="clear" w:color="auto" w:fill="FFFFFF"/>
        </w:rPr>
        <w:t>4.- Diga 5 atribuciones de La Suprema Corte de Justicia en pleno.</w:t>
      </w:r>
      <w:r w:rsidRPr="00A05BF1">
        <w:rPr>
          <w:rStyle w:val="apple-converted-space"/>
          <w:rFonts w:ascii="Arial" w:hAnsi="Arial" w:cs="Arial"/>
          <w:color w:val="C00000"/>
          <w:shd w:val="clear" w:color="auto" w:fill="FFFFFF"/>
        </w:rPr>
        <w:t> </w:t>
      </w:r>
      <w:r w:rsidR="00AD48D6" w:rsidRPr="00A05BF1">
        <w:rPr>
          <w:rFonts w:ascii="Arial" w:hAnsi="Arial" w:cs="Arial"/>
          <w:color w:val="C00000"/>
        </w:rPr>
        <w:t xml:space="preserve"> </w:t>
      </w:r>
      <w:r w:rsidR="003D4066" w:rsidRPr="00A05BF1">
        <w:rPr>
          <w:rFonts w:ascii="Arial" w:hAnsi="Arial" w:cs="Arial"/>
          <w:color w:val="C00000"/>
        </w:rPr>
        <w:t xml:space="preserve">R= </w:t>
      </w:r>
      <w:r w:rsidR="003D4066" w:rsidRPr="00A05BF1">
        <w:rPr>
          <w:rFonts w:ascii="Arial" w:hAnsi="Arial" w:cs="Arial"/>
          <w:color w:val="002060"/>
        </w:rPr>
        <w:t>1.</w:t>
      </w:r>
      <w:r w:rsidR="00C247B2" w:rsidRPr="00A05BF1">
        <w:rPr>
          <w:rFonts w:ascii="Arial" w:hAnsi="Arial" w:cs="Arial"/>
          <w:color w:val="002060"/>
        </w:rPr>
        <w:t xml:space="preserve"> L</w:t>
      </w:r>
      <w:r w:rsidR="003D4066" w:rsidRPr="00A05BF1">
        <w:rPr>
          <w:rFonts w:ascii="Arial" w:hAnsi="Arial" w:cs="Arial"/>
          <w:color w:val="002060"/>
        </w:rPr>
        <w:t>as controversias constitucionales y acciones de inconstitucionalidad. 2.</w:t>
      </w:r>
      <w:r w:rsidR="00C247B2" w:rsidRPr="00A05BF1">
        <w:rPr>
          <w:rFonts w:ascii="Arial" w:hAnsi="Arial" w:cs="Arial"/>
          <w:color w:val="002060"/>
        </w:rPr>
        <w:t xml:space="preserve"> R</w:t>
      </w:r>
      <w:r w:rsidR="003D4066" w:rsidRPr="00A05BF1">
        <w:rPr>
          <w:rFonts w:ascii="Arial" w:hAnsi="Arial" w:cs="Arial"/>
          <w:color w:val="002060"/>
        </w:rPr>
        <w:t>ecurso de revisión contra sentencias pronunciadas en la audiencia constitucional por los jueces de distrito o los tribunales unitarios de circuito. 3.</w:t>
      </w:r>
      <w:r w:rsidR="00C247B2" w:rsidRPr="00A05BF1">
        <w:rPr>
          <w:rFonts w:ascii="Arial" w:hAnsi="Arial" w:cs="Arial"/>
          <w:color w:val="002060"/>
        </w:rPr>
        <w:t xml:space="preserve"> R</w:t>
      </w:r>
      <w:r w:rsidR="003D4066" w:rsidRPr="00A05BF1">
        <w:rPr>
          <w:rFonts w:ascii="Arial" w:hAnsi="Arial" w:cs="Arial"/>
          <w:color w:val="002060"/>
        </w:rPr>
        <w:t>ecurso de revisión contra sentencias que en amparo directo pronuncien los tribunales colegiados de circuito</w:t>
      </w:r>
      <w:r w:rsidR="00C247B2" w:rsidRPr="00A05BF1">
        <w:rPr>
          <w:rFonts w:ascii="Arial" w:hAnsi="Arial" w:cs="Arial"/>
          <w:color w:val="002060"/>
        </w:rPr>
        <w:t>. 4. R</w:t>
      </w:r>
      <w:r w:rsidR="003D4066" w:rsidRPr="00A05BF1">
        <w:rPr>
          <w:rFonts w:ascii="Arial" w:hAnsi="Arial" w:cs="Arial"/>
          <w:color w:val="002060"/>
        </w:rPr>
        <w:t xml:space="preserve">ecurso de reclamación contra las providencias o acuerdos del presidente de la Suprema Corte de Justicia. 5. </w:t>
      </w:r>
      <w:r w:rsidR="00C247B2" w:rsidRPr="00A05BF1">
        <w:rPr>
          <w:rFonts w:ascii="Arial" w:hAnsi="Arial" w:cs="Arial"/>
          <w:color w:val="002060"/>
        </w:rPr>
        <w:t>D</w:t>
      </w:r>
      <w:r w:rsidR="003D4066" w:rsidRPr="00A05BF1">
        <w:rPr>
          <w:rFonts w:ascii="Arial" w:hAnsi="Arial" w:cs="Arial"/>
          <w:color w:val="002060"/>
        </w:rPr>
        <w:t xml:space="preserve">enuncias de contradicción </w:t>
      </w:r>
      <w:r w:rsidR="003D4066" w:rsidRPr="00A05BF1">
        <w:rPr>
          <w:rFonts w:ascii="Arial" w:hAnsi="Arial" w:cs="Arial"/>
          <w:color w:val="002060"/>
        </w:rPr>
        <w:lastRenderedPageBreak/>
        <w:t>entre tesis sustentadas por las Salas de la Suprema Corte de Justicia.</w:t>
      </w:r>
    </w:p>
    <w:p w:rsidR="003D4066" w:rsidRPr="00A05BF1" w:rsidRDefault="0043054E" w:rsidP="003D4066">
      <w:pPr>
        <w:spacing w:line="360" w:lineRule="auto"/>
        <w:rPr>
          <w:rFonts w:ascii="Arial" w:hAnsi="Arial" w:cs="Arial"/>
          <w:color w:val="002060"/>
          <w:sz w:val="24"/>
          <w:szCs w:val="24"/>
          <w:shd w:val="clear" w:color="auto" w:fill="FFFFFF"/>
        </w:rPr>
      </w:pPr>
      <w:hyperlink r:id="rId10" w:history="1">
        <w:r w:rsidR="003D4066" w:rsidRPr="00A05BF1">
          <w:rPr>
            <w:rStyle w:val="Hipervnculo"/>
            <w:rFonts w:ascii="Arial" w:hAnsi="Arial" w:cs="Arial"/>
            <w:color w:val="002060"/>
            <w:sz w:val="24"/>
            <w:szCs w:val="24"/>
            <w:shd w:val="clear" w:color="auto" w:fill="FFFFFF"/>
          </w:rPr>
          <w:t>http://eljuegodelacorte.nexos.com.mx/?p=2933</w:t>
        </w:r>
      </w:hyperlink>
    </w:p>
    <w:p w:rsidR="00AD48D6" w:rsidRPr="00A05BF1" w:rsidRDefault="00AD48D6" w:rsidP="00AD48D6">
      <w:pPr>
        <w:pStyle w:val="NormalWeb"/>
        <w:shd w:val="clear" w:color="auto" w:fill="FFFFFF"/>
        <w:spacing w:before="0" w:after="0" w:line="396" w:lineRule="atLeast"/>
        <w:textAlignment w:val="baseline"/>
        <w:rPr>
          <w:rFonts w:ascii="Arial" w:hAnsi="Arial" w:cs="Arial"/>
          <w:color w:val="002060"/>
        </w:rPr>
      </w:pPr>
      <w:r w:rsidRPr="00A05BF1">
        <w:rPr>
          <w:rFonts w:ascii="Arial" w:hAnsi="Arial" w:cs="Arial"/>
          <w:color w:val="002060"/>
          <w:shd w:val="clear" w:color="auto" w:fill="FFFFFF"/>
        </w:rPr>
        <w:t>5</w:t>
      </w:r>
      <w:r w:rsidR="00BD78E8" w:rsidRPr="00A05BF1">
        <w:rPr>
          <w:rFonts w:ascii="Arial" w:hAnsi="Arial" w:cs="Arial"/>
          <w:color w:val="002060"/>
          <w:shd w:val="clear" w:color="auto" w:fill="FFFFFF"/>
        </w:rPr>
        <w:t>.- ¿Cómo se integran las salas de La Suprema Corte de Justicia?</w:t>
      </w:r>
      <w:r w:rsidRPr="00A05BF1">
        <w:rPr>
          <w:rFonts w:ascii="Arial" w:hAnsi="Arial" w:cs="Arial"/>
          <w:color w:val="002060"/>
          <w:shd w:val="clear" w:color="auto" w:fill="FFFFFF"/>
        </w:rPr>
        <w:t xml:space="preserve"> R=</w:t>
      </w:r>
      <w:r w:rsidR="00BD78E8" w:rsidRPr="00A05BF1">
        <w:rPr>
          <w:rStyle w:val="apple-converted-space"/>
          <w:rFonts w:ascii="Arial" w:hAnsi="Arial" w:cs="Arial"/>
          <w:color w:val="002060"/>
          <w:shd w:val="clear" w:color="auto" w:fill="FFFFFF"/>
        </w:rPr>
        <w:t> </w:t>
      </w:r>
      <w:r w:rsidRPr="00A05BF1">
        <w:rPr>
          <w:rFonts w:ascii="Arial" w:hAnsi="Arial" w:cs="Arial"/>
          <w:color w:val="002060"/>
          <w:bdr w:val="none" w:sz="0" w:space="0" w:color="auto" w:frame="1"/>
        </w:rPr>
        <w:t>La Corte funciona también en dos Salas, cada una compuesta por cinco ministros, de entre quienes se elige a su presidente cada dos años. Se requiere sólo de cuatro integrantes para sesionar y sus resoluciones se toman por mayoría de votos. Sesionan los días miércoles, a partir de las once horas.</w:t>
      </w:r>
      <w:r w:rsidRPr="00A05BF1">
        <w:rPr>
          <w:rFonts w:ascii="Arial" w:hAnsi="Arial" w:cs="Arial"/>
          <w:color w:val="002060"/>
        </w:rPr>
        <w:t xml:space="preserve"> </w:t>
      </w:r>
      <w:r w:rsidRPr="00A05BF1">
        <w:rPr>
          <w:rFonts w:ascii="Arial" w:hAnsi="Arial" w:cs="Arial"/>
          <w:color w:val="002060"/>
          <w:bdr w:val="none" w:sz="0" w:space="0" w:color="auto" w:frame="1"/>
        </w:rPr>
        <w:t>Las Salas dividen su competencia por materia. La Primera Sala conoce de asuntos civiles y penales, y la Segunda de administrativos y laborales.</w:t>
      </w:r>
      <w:r w:rsidRPr="00A05BF1">
        <w:rPr>
          <w:rFonts w:ascii="Arial" w:hAnsi="Arial" w:cs="Arial"/>
          <w:color w:val="002060"/>
        </w:rPr>
        <w:t xml:space="preserve"> </w:t>
      </w:r>
    </w:p>
    <w:p w:rsidR="00AD48D6" w:rsidRPr="00A05BF1" w:rsidRDefault="0043054E" w:rsidP="00AD48D6">
      <w:pPr>
        <w:spacing w:line="360" w:lineRule="auto"/>
        <w:rPr>
          <w:rFonts w:ascii="Arial" w:hAnsi="Arial" w:cs="Arial"/>
          <w:color w:val="002060"/>
          <w:sz w:val="24"/>
          <w:szCs w:val="24"/>
          <w:shd w:val="clear" w:color="auto" w:fill="FFFFFF"/>
        </w:rPr>
      </w:pPr>
      <w:hyperlink r:id="rId11" w:history="1">
        <w:r w:rsidR="00AD48D6" w:rsidRPr="00A05BF1">
          <w:rPr>
            <w:rStyle w:val="Hipervnculo"/>
            <w:rFonts w:ascii="Arial" w:hAnsi="Arial" w:cs="Arial"/>
            <w:color w:val="002060"/>
            <w:sz w:val="24"/>
            <w:szCs w:val="24"/>
            <w:shd w:val="clear" w:color="auto" w:fill="FFFFFF"/>
          </w:rPr>
          <w:t>http://eljuegodelacorte.nexos.com.mx/?p=2933</w:t>
        </w:r>
      </w:hyperlink>
    </w:p>
    <w:p w:rsidR="00C247B2" w:rsidRPr="00A05BF1" w:rsidRDefault="00AD48D6" w:rsidP="00AD48D6">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6</w:t>
      </w:r>
      <w:r w:rsidR="00BD78E8" w:rsidRPr="00A05BF1">
        <w:rPr>
          <w:rFonts w:ascii="Arial" w:hAnsi="Arial" w:cs="Arial"/>
          <w:color w:val="C00000"/>
          <w:sz w:val="24"/>
          <w:szCs w:val="24"/>
          <w:shd w:val="clear" w:color="auto" w:fill="FFFFFF"/>
        </w:rPr>
        <w:t>.- Diga 5 atribuciones de La Suprema Corte de Justicia en salas.</w:t>
      </w:r>
      <w:r w:rsidR="00BD78E8" w:rsidRPr="00A05BF1">
        <w:rPr>
          <w:rStyle w:val="apple-converted-space"/>
          <w:rFonts w:ascii="Arial" w:hAnsi="Arial" w:cs="Arial"/>
          <w:color w:val="C00000"/>
          <w:sz w:val="24"/>
          <w:szCs w:val="24"/>
          <w:shd w:val="clear" w:color="auto" w:fill="FFFFFF"/>
        </w:rPr>
        <w:t> </w:t>
      </w:r>
      <w:r w:rsidRPr="00A05BF1">
        <w:rPr>
          <w:rStyle w:val="apple-converted-space"/>
          <w:rFonts w:ascii="Arial" w:hAnsi="Arial" w:cs="Arial"/>
          <w:color w:val="C00000"/>
          <w:sz w:val="24"/>
          <w:szCs w:val="24"/>
          <w:shd w:val="clear" w:color="auto" w:fill="FFFFFF"/>
        </w:rPr>
        <w:t>R=</w:t>
      </w:r>
      <w:r w:rsidR="00C247B2" w:rsidRPr="00A05BF1">
        <w:rPr>
          <w:rStyle w:val="apple-converted-space"/>
          <w:rFonts w:ascii="Arial" w:hAnsi="Arial" w:cs="Arial"/>
          <w:color w:val="002060"/>
          <w:sz w:val="24"/>
          <w:szCs w:val="24"/>
          <w:shd w:val="clear" w:color="auto" w:fill="FFFFFF"/>
        </w:rPr>
        <w:t xml:space="preserve"> </w:t>
      </w:r>
      <w:r w:rsidR="00C247B2" w:rsidRPr="00A05BF1">
        <w:rPr>
          <w:rFonts w:ascii="Arial" w:hAnsi="Arial" w:cs="Arial"/>
          <w:color w:val="002060"/>
          <w:sz w:val="24"/>
          <w:szCs w:val="24"/>
        </w:rPr>
        <w:t xml:space="preserve">1. Controversias que por razón de competencia se susciten entre tribunales colegiados de circuito. 2. Denuncias de contradicción entre tesis que sustenten dos o más tribunales colegiados de circuito. 3. Controversias que se susciten con motivo de los convenios a los que se refiere el segundo párrafo del artículo 119 Constitucional. 4. Reconocimiento de inocencia. Y 5. Recurso de revisión contra sentencias que en amparo directo pronuncien los tribunales colegiados de circuito. </w:t>
      </w:r>
    </w:p>
    <w:p w:rsidR="00C247B2" w:rsidRPr="00A05BF1" w:rsidRDefault="0043054E" w:rsidP="00C247B2">
      <w:pPr>
        <w:spacing w:line="360" w:lineRule="auto"/>
        <w:rPr>
          <w:rFonts w:ascii="Arial" w:hAnsi="Arial" w:cs="Arial"/>
          <w:color w:val="002060"/>
          <w:sz w:val="24"/>
          <w:szCs w:val="24"/>
          <w:shd w:val="clear" w:color="auto" w:fill="FFFFFF"/>
        </w:rPr>
      </w:pPr>
      <w:hyperlink r:id="rId12" w:history="1">
        <w:r w:rsidR="00C247B2" w:rsidRPr="00A05BF1">
          <w:rPr>
            <w:rStyle w:val="Hipervnculo"/>
            <w:rFonts w:ascii="Arial" w:hAnsi="Arial" w:cs="Arial"/>
            <w:color w:val="002060"/>
            <w:sz w:val="24"/>
            <w:szCs w:val="24"/>
            <w:shd w:val="clear" w:color="auto" w:fill="FFFFFF"/>
          </w:rPr>
          <w:t>http://eljuegodelacorte.nexos.com.mx/?p=2933</w:t>
        </w:r>
      </w:hyperlink>
    </w:p>
    <w:p w:rsidR="00AD48D6" w:rsidRPr="00A05BF1" w:rsidRDefault="00AD48D6" w:rsidP="00AD48D6">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7</w:t>
      </w:r>
      <w:r w:rsidR="00BD78E8" w:rsidRPr="00A05BF1">
        <w:rPr>
          <w:rFonts w:ascii="Arial" w:hAnsi="Arial" w:cs="Arial"/>
          <w:color w:val="C00000"/>
          <w:sz w:val="24"/>
          <w:szCs w:val="24"/>
          <w:shd w:val="clear" w:color="auto" w:fill="FFFFFF"/>
        </w:rPr>
        <w:t>- Diga ¿cómo se componen los Tribunales Unitarios de Circuito?</w:t>
      </w:r>
      <w:r w:rsidR="00BD78E8" w:rsidRPr="00A05BF1">
        <w:rPr>
          <w:rStyle w:val="apple-converted-space"/>
          <w:rFonts w:ascii="Arial" w:hAnsi="Arial" w:cs="Arial"/>
          <w:color w:val="C00000"/>
          <w:sz w:val="24"/>
          <w:szCs w:val="24"/>
          <w:shd w:val="clear" w:color="auto" w:fill="FFFFFF"/>
        </w:rPr>
        <w:t> </w:t>
      </w:r>
      <w:r w:rsidRPr="00A05BF1">
        <w:rPr>
          <w:rStyle w:val="apple-converted-space"/>
          <w:rFonts w:ascii="Arial" w:hAnsi="Arial" w:cs="Arial"/>
          <w:color w:val="C00000"/>
          <w:sz w:val="24"/>
          <w:szCs w:val="24"/>
          <w:shd w:val="clear" w:color="auto" w:fill="FFFFFF"/>
        </w:rPr>
        <w:t>R=</w:t>
      </w:r>
      <w:r w:rsidRPr="00A05BF1">
        <w:rPr>
          <w:rStyle w:val="apple-converted-space"/>
          <w:rFonts w:ascii="Arial" w:hAnsi="Arial" w:cs="Arial"/>
          <w:color w:val="002060"/>
          <w:sz w:val="24"/>
          <w:szCs w:val="24"/>
          <w:shd w:val="clear" w:color="auto" w:fill="FFFFFF"/>
        </w:rPr>
        <w:t xml:space="preserve"> </w:t>
      </w:r>
      <w:r w:rsidRPr="00A05BF1">
        <w:rPr>
          <w:rFonts w:ascii="Arial" w:hAnsi="Arial" w:cs="Arial"/>
          <w:color w:val="002060"/>
          <w:sz w:val="24"/>
          <w:szCs w:val="24"/>
        </w:rPr>
        <w:t>Se componen de un magistrado y del número de secretarios, actuarios y empleados que determine el presupuesto.</w:t>
      </w:r>
      <w:r w:rsidR="00DF3D0F" w:rsidRPr="00DF3D0F">
        <w:t xml:space="preserve"> </w:t>
      </w:r>
    </w:p>
    <w:p w:rsidR="00AD48D6" w:rsidRPr="00A05BF1" w:rsidRDefault="0043054E" w:rsidP="00AD48D6">
      <w:pPr>
        <w:spacing w:line="360" w:lineRule="auto"/>
        <w:rPr>
          <w:rFonts w:ascii="Arial" w:hAnsi="Arial" w:cs="Arial"/>
          <w:color w:val="002060"/>
          <w:sz w:val="24"/>
          <w:szCs w:val="24"/>
        </w:rPr>
      </w:pPr>
      <w:hyperlink r:id="rId13" w:history="1">
        <w:r w:rsidR="00AD48D6" w:rsidRPr="00A05BF1">
          <w:rPr>
            <w:rStyle w:val="Hipervnculo"/>
            <w:rFonts w:ascii="Arial" w:hAnsi="Arial" w:cs="Arial"/>
            <w:color w:val="002060"/>
            <w:sz w:val="24"/>
            <w:szCs w:val="24"/>
          </w:rPr>
          <w:t>http://www.diputados.gob.mx/sedia/sia/spi/SPI-ISS-23-07.pdf</w:t>
        </w:r>
      </w:hyperlink>
    </w:p>
    <w:p w:rsidR="00B42593" w:rsidRPr="00A05BF1" w:rsidRDefault="00B42593" w:rsidP="00AD48D6">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8</w:t>
      </w:r>
      <w:r w:rsidR="00BD78E8" w:rsidRPr="00A05BF1">
        <w:rPr>
          <w:rFonts w:ascii="Arial" w:hAnsi="Arial" w:cs="Arial"/>
          <w:color w:val="C00000"/>
          <w:sz w:val="24"/>
          <w:szCs w:val="24"/>
          <w:shd w:val="clear" w:color="auto" w:fill="FFFFFF"/>
        </w:rPr>
        <w:t>.- Diga 3 casos que conocerán los Tribunales Unitarios de Circuito.</w:t>
      </w:r>
      <w:r w:rsidR="00BD78E8" w:rsidRPr="00A05BF1">
        <w:rPr>
          <w:rStyle w:val="apple-converted-space"/>
          <w:rFonts w:ascii="Arial" w:hAnsi="Arial" w:cs="Arial"/>
          <w:color w:val="C00000"/>
          <w:sz w:val="24"/>
          <w:szCs w:val="24"/>
          <w:shd w:val="clear" w:color="auto" w:fill="FFFFFF"/>
        </w:rPr>
        <w:t> </w:t>
      </w:r>
      <w:r w:rsidR="00AD48D6" w:rsidRPr="00A05BF1">
        <w:rPr>
          <w:rStyle w:val="apple-converted-space"/>
          <w:rFonts w:ascii="Arial" w:hAnsi="Arial" w:cs="Arial"/>
          <w:color w:val="C00000"/>
          <w:sz w:val="24"/>
          <w:szCs w:val="24"/>
          <w:shd w:val="clear" w:color="auto" w:fill="FFFFFF"/>
        </w:rPr>
        <w:t>R=</w:t>
      </w:r>
      <w:r w:rsidR="00AD48D6" w:rsidRPr="00A05BF1">
        <w:rPr>
          <w:rStyle w:val="apple-converted-space"/>
          <w:rFonts w:ascii="Arial" w:hAnsi="Arial" w:cs="Arial"/>
          <w:color w:val="002060"/>
          <w:sz w:val="24"/>
          <w:szCs w:val="24"/>
          <w:shd w:val="clear" w:color="auto" w:fill="FFFFFF"/>
        </w:rPr>
        <w:t xml:space="preserve"> 1.</w:t>
      </w:r>
      <w:r w:rsidR="00AD48D6" w:rsidRPr="00A05BF1">
        <w:rPr>
          <w:rFonts w:ascii="Arial" w:hAnsi="Arial" w:cs="Arial"/>
          <w:color w:val="002060"/>
          <w:sz w:val="24"/>
          <w:szCs w:val="24"/>
        </w:rPr>
        <w:t>De los juicios de amparo promovidos contra actos de otros tribunales unitarios de circuito, que no constituyan sentencias definitivas, en términos de lo previsto por la Ley de Amparo respecto de los juicios de amparo indirecto promovidos ante juez de distrito. 2. De la apelación de los asuntos conocidos en primera instancia por los juzgados de distrito.</w:t>
      </w:r>
      <w:r w:rsidRPr="00A05BF1">
        <w:rPr>
          <w:rFonts w:ascii="Arial" w:hAnsi="Arial" w:cs="Arial"/>
          <w:color w:val="002060"/>
          <w:sz w:val="24"/>
          <w:szCs w:val="24"/>
        </w:rPr>
        <w:t xml:space="preserve"> Y 3. De la calificación de los </w:t>
      </w:r>
      <w:r w:rsidRPr="00A05BF1">
        <w:rPr>
          <w:rFonts w:ascii="Arial" w:hAnsi="Arial" w:cs="Arial"/>
          <w:color w:val="002060"/>
          <w:sz w:val="24"/>
          <w:szCs w:val="24"/>
        </w:rPr>
        <w:lastRenderedPageBreak/>
        <w:t>impedimentos, excusas y recusaciones de los jueces de distrito, excepto en los juicios de amparo.</w:t>
      </w:r>
      <w:r w:rsidRPr="00A05BF1">
        <w:rPr>
          <w:rFonts w:ascii="Arial" w:hAnsi="Arial" w:cs="Arial"/>
          <w:color w:val="002060"/>
          <w:sz w:val="24"/>
          <w:szCs w:val="24"/>
          <w:shd w:val="clear" w:color="auto" w:fill="FFFFFF"/>
        </w:rPr>
        <w:t xml:space="preserve"> </w:t>
      </w:r>
      <w:r w:rsidR="00DF3D0F">
        <w:rPr>
          <w:noProof/>
          <w:lang w:eastAsia="es-ES_tradnl"/>
        </w:rPr>
        <w:drawing>
          <wp:anchor distT="0" distB="0" distL="114300" distR="114300" simplePos="0" relativeHeight="251661312" behindDoc="0" locked="0" layoutInCell="1" allowOverlap="1">
            <wp:simplePos x="2381250" y="1162050"/>
            <wp:positionH relativeFrom="margin">
              <wp:align>left</wp:align>
            </wp:positionH>
            <wp:positionV relativeFrom="margin">
              <wp:align>bottom</wp:align>
            </wp:positionV>
            <wp:extent cx="1689100" cy="1266825"/>
            <wp:effectExtent l="19050" t="0" r="6350" b="0"/>
            <wp:wrapSquare wrapText="bothSides"/>
            <wp:docPr id="10" name="Imagen 10" descr="http://cdn.larepublica.pe/sites/default/files/imagecache/img_noticia_640x384/imagen/2013/08/09/imagen-cortesup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larepublica.pe/sites/default/files/imagecache/img_noticia_640x384/imagen/2013/08/09/imagen-cortesuprema.jpg"/>
                    <pic:cNvPicPr>
                      <a:picLocks noChangeAspect="1" noChangeArrowheads="1"/>
                    </pic:cNvPicPr>
                  </pic:nvPicPr>
                  <pic:blipFill>
                    <a:blip r:embed="rId14" cstate="print">
                      <a:duotone>
                        <a:schemeClr val="accent2">
                          <a:shade val="45000"/>
                          <a:satMod val="135000"/>
                        </a:schemeClr>
                        <a:prstClr val="white"/>
                      </a:duotone>
                    </a:blip>
                    <a:srcRect/>
                    <a:stretch>
                      <a:fillRect/>
                    </a:stretch>
                  </pic:blipFill>
                  <pic:spPr bwMode="auto">
                    <a:xfrm>
                      <a:off x="0" y="0"/>
                      <a:ext cx="1689100" cy="1266825"/>
                    </a:xfrm>
                    <a:prstGeom prst="rect">
                      <a:avLst/>
                    </a:prstGeom>
                    <a:ln>
                      <a:noFill/>
                    </a:ln>
                    <a:effectLst>
                      <a:softEdge rad="112500"/>
                    </a:effectLst>
                  </pic:spPr>
                </pic:pic>
              </a:graphicData>
            </a:graphic>
          </wp:anchor>
        </w:drawing>
      </w:r>
    </w:p>
    <w:p w:rsidR="00C247B2" w:rsidRPr="00A05BF1" w:rsidRDefault="0043054E" w:rsidP="00AD48D6">
      <w:pPr>
        <w:spacing w:line="360" w:lineRule="auto"/>
        <w:rPr>
          <w:rFonts w:ascii="Arial" w:hAnsi="Arial" w:cs="Arial"/>
          <w:color w:val="002060"/>
          <w:sz w:val="24"/>
          <w:szCs w:val="24"/>
        </w:rPr>
      </w:pPr>
      <w:hyperlink r:id="rId15" w:history="1">
        <w:r w:rsidR="00B42593" w:rsidRPr="00A05BF1">
          <w:rPr>
            <w:rStyle w:val="Hipervnculo"/>
            <w:rFonts w:ascii="Arial" w:hAnsi="Arial" w:cs="Arial"/>
            <w:color w:val="002060"/>
            <w:sz w:val="24"/>
            <w:szCs w:val="24"/>
          </w:rPr>
          <w:t>http://www.diputados.gob.mx/sedia/sia/spi/SPI-ISS-23-07.pdf</w:t>
        </w:r>
      </w:hyperlink>
    </w:p>
    <w:p w:rsidR="00AD48D6" w:rsidRPr="00A05BF1" w:rsidRDefault="00B42593" w:rsidP="00AD48D6">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9</w:t>
      </w:r>
      <w:r w:rsidR="00BD78E8" w:rsidRPr="00A05BF1">
        <w:rPr>
          <w:rFonts w:ascii="Arial" w:hAnsi="Arial" w:cs="Arial"/>
          <w:color w:val="C00000"/>
          <w:sz w:val="24"/>
          <w:szCs w:val="24"/>
          <w:shd w:val="clear" w:color="auto" w:fill="FFFFFF"/>
        </w:rPr>
        <w:t>.- Diga ¿cómo se componen los Tribunales Colegiados de Circuito?</w:t>
      </w:r>
      <w:r w:rsidR="00BD78E8" w:rsidRPr="00A05BF1">
        <w:rPr>
          <w:rStyle w:val="apple-converted-space"/>
          <w:rFonts w:ascii="Arial" w:hAnsi="Arial" w:cs="Arial"/>
          <w:color w:val="C00000"/>
          <w:sz w:val="24"/>
          <w:szCs w:val="24"/>
          <w:shd w:val="clear" w:color="auto" w:fill="FFFFFF"/>
        </w:rPr>
        <w:t> </w:t>
      </w:r>
      <w:r w:rsidR="00AD48D6" w:rsidRPr="00A05BF1">
        <w:rPr>
          <w:rStyle w:val="apple-converted-space"/>
          <w:rFonts w:ascii="Arial" w:hAnsi="Arial" w:cs="Arial"/>
          <w:color w:val="C00000"/>
          <w:sz w:val="24"/>
          <w:szCs w:val="24"/>
          <w:shd w:val="clear" w:color="auto" w:fill="FFFFFF"/>
        </w:rPr>
        <w:t>R=</w:t>
      </w:r>
      <w:r w:rsidR="00AD48D6" w:rsidRPr="00A05BF1">
        <w:rPr>
          <w:rStyle w:val="apple-converted-space"/>
          <w:rFonts w:ascii="Arial" w:hAnsi="Arial" w:cs="Arial"/>
          <w:color w:val="002060"/>
          <w:sz w:val="24"/>
          <w:szCs w:val="24"/>
          <w:shd w:val="clear" w:color="auto" w:fill="FFFFFF"/>
        </w:rPr>
        <w:t xml:space="preserve"> </w:t>
      </w:r>
      <w:r w:rsidR="00AD48D6" w:rsidRPr="00A05BF1">
        <w:rPr>
          <w:rFonts w:ascii="Arial" w:hAnsi="Arial" w:cs="Arial"/>
          <w:color w:val="002060"/>
          <w:sz w:val="24"/>
          <w:szCs w:val="24"/>
        </w:rPr>
        <w:t>Tres magistrados, un secretario de acuerdos y el número de secretarios, actuarios y empleados que determine el presupuesto.</w:t>
      </w:r>
    </w:p>
    <w:p w:rsidR="00AD48D6" w:rsidRPr="00A05BF1" w:rsidRDefault="0043054E" w:rsidP="00AD48D6">
      <w:pPr>
        <w:spacing w:line="360" w:lineRule="auto"/>
        <w:rPr>
          <w:rFonts w:ascii="Arial" w:hAnsi="Arial" w:cs="Arial"/>
          <w:color w:val="002060"/>
          <w:sz w:val="24"/>
          <w:szCs w:val="24"/>
        </w:rPr>
      </w:pPr>
      <w:hyperlink r:id="rId16" w:history="1">
        <w:r w:rsidR="00AD48D6" w:rsidRPr="00A05BF1">
          <w:rPr>
            <w:rStyle w:val="Hipervnculo"/>
            <w:rFonts w:ascii="Arial" w:hAnsi="Arial" w:cs="Arial"/>
            <w:color w:val="002060"/>
            <w:sz w:val="24"/>
            <w:szCs w:val="24"/>
          </w:rPr>
          <w:t>http://www.diputados.gob.mx/sedia/sia/spi/SPI-ISS-23-07.pdf</w:t>
        </w:r>
      </w:hyperlink>
    </w:p>
    <w:p w:rsidR="00AD48D6" w:rsidRPr="00A05BF1" w:rsidRDefault="00B42593" w:rsidP="00AD48D6">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10</w:t>
      </w:r>
      <w:r w:rsidR="00BD78E8" w:rsidRPr="00A05BF1">
        <w:rPr>
          <w:rFonts w:ascii="Arial" w:hAnsi="Arial" w:cs="Arial"/>
          <w:color w:val="C00000"/>
          <w:sz w:val="24"/>
          <w:szCs w:val="24"/>
          <w:shd w:val="clear" w:color="auto" w:fill="FFFFFF"/>
        </w:rPr>
        <w:t>.- Diga 4 casos que conocerán los Tribunales Colegiados de Circuito.</w:t>
      </w:r>
      <w:r w:rsidR="00BD78E8" w:rsidRPr="00A05BF1">
        <w:rPr>
          <w:rStyle w:val="apple-converted-space"/>
          <w:rFonts w:ascii="Arial" w:hAnsi="Arial" w:cs="Arial"/>
          <w:color w:val="C00000"/>
          <w:sz w:val="24"/>
          <w:szCs w:val="24"/>
          <w:shd w:val="clear" w:color="auto" w:fill="FFFFFF"/>
        </w:rPr>
        <w:t> </w:t>
      </w:r>
      <w:r w:rsidRPr="00A05BF1">
        <w:rPr>
          <w:rFonts w:ascii="Arial" w:hAnsi="Arial" w:cs="Arial"/>
          <w:color w:val="C00000"/>
          <w:sz w:val="24"/>
          <w:szCs w:val="24"/>
        </w:rPr>
        <w:t>R=</w:t>
      </w:r>
      <w:r w:rsidRPr="00A05BF1">
        <w:rPr>
          <w:rFonts w:ascii="Arial" w:hAnsi="Arial" w:cs="Arial"/>
          <w:color w:val="002060"/>
          <w:sz w:val="24"/>
          <w:szCs w:val="24"/>
        </w:rPr>
        <w:t xml:space="preserve"> 1. De los juicios de amparo directo contra sentencias definitivas, laudos o contra resoluciones que pongan fin al juicio por violaciones cometidas en ellas o durante la secuela del procedimiento. 2. De los recursos que procedan contra los autos y resoluciones que pronuncien los jueces de distrito, tribunales unitarios de circuito o el superior del tribunal responsable. 3. De los conflictos de competencia que se susciten entre tribunales unitarios de circuito o jueces de distrito de su jurisdicción en juicios de amparo. Y 4. Actualmente, de acuerdo a la propia SCJN, están establecidos en el territorio del país, 29 Tribunales de Circuito.</w:t>
      </w:r>
    </w:p>
    <w:p w:rsidR="00B42593" w:rsidRPr="00A05BF1" w:rsidRDefault="0043054E" w:rsidP="00B42593">
      <w:pPr>
        <w:spacing w:line="360" w:lineRule="auto"/>
        <w:rPr>
          <w:rFonts w:ascii="Arial" w:hAnsi="Arial" w:cs="Arial"/>
          <w:color w:val="002060"/>
          <w:sz w:val="24"/>
          <w:szCs w:val="24"/>
        </w:rPr>
      </w:pPr>
      <w:hyperlink r:id="rId17" w:history="1">
        <w:r w:rsidR="00B42593" w:rsidRPr="00A05BF1">
          <w:rPr>
            <w:rStyle w:val="Hipervnculo"/>
            <w:rFonts w:ascii="Arial" w:hAnsi="Arial" w:cs="Arial"/>
            <w:color w:val="002060"/>
            <w:sz w:val="24"/>
            <w:szCs w:val="24"/>
          </w:rPr>
          <w:t>http://www.diputados.gob.mx/sedia/sia/spi/SPI-ISS-23-07.pdf</w:t>
        </w:r>
      </w:hyperlink>
    </w:p>
    <w:p w:rsidR="00B42593" w:rsidRPr="00A05BF1" w:rsidRDefault="00B42593" w:rsidP="00BD78E8">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11</w:t>
      </w:r>
      <w:r w:rsidR="00BD78E8" w:rsidRPr="00A05BF1">
        <w:rPr>
          <w:rFonts w:ascii="Arial" w:hAnsi="Arial" w:cs="Arial"/>
          <w:color w:val="C00000"/>
          <w:sz w:val="24"/>
          <w:szCs w:val="24"/>
          <w:shd w:val="clear" w:color="auto" w:fill="FFFFFF"/>
        </w:rPr>
        <w:t>.- Diga ¿cómo se componen los Juzgados de Distrito?</w:t>
      </w:r>
      <w:r w:rsidR="00BD78E8" w:rsidRPr="00A05BF1">
        <w:rPr>
          <w:rStyle w:val="apple-converted-space"/>
          <w:rFonts w:ascii="Arial" w:hAnsi="Arial" w:cs="Arial"/>
          <w:color w:val="C00000"/>
          <w:sz w:val="24"/>
          <w:szCs w:val="24"/>
          <w:shd w:val="clear" w:color="auto" w:fill="FFFFFF"/>
        </w:rPr>
        <w:t> </w:t>
      </w:r>
      <w:r w:rsidRPr="00A05BF1">
        <w:rPr>
          <w:rStyle w:val="apple-converted-space"/>
          <w:rFonts w:ascii="Arial" w:hAnsi="Arial" w:cs="Arial"/>
          <w:color w:val="C00000"/>
          <w:sz w:val="24"/>
          <w:szCs w:val="24"/>
          <w:shd w:val="clear" w:color="auto" w:fill="FFFFFF"/>
        </w:rPr>
        <w:t>R=</w:t>
      </w:r>
      <w:r w:rsidRPr="00A05BF1">
        <w:rPr>
          <w:rStyle w:val="apple-converted-space"/>
          <w:rFonts w:ascii="Arial" w:hAnsi="Arial" w:cs="Arial"/>
          <w:color w:val="002060"/>
          <w:sz w:val="24"/>
          <w:szCs w:val="24"/>
          <w:shd w:val="clear" w:color="auto" w:fill="FFFFFF"/>
        </w:rPr>
        <w:t xml:space="preserve">  </w:t>
      </w:r>
      <w:r w:rsidRPr="00A05BF1">
        <w:rPr>
          <w:rFonts w:ascii="Arial" w:hAnsi="Arial" w:cs="Arial"/>
          <w:color w:val="002060"/>
          <w:sz w:val="24"/>
          <w:szCs w:val="24"/>
        </w:rPr>
        <w:t>Se componen de un juez y el número de secretario actuarios y empleados que determine el presupuesto.</w:t>
      </w:r>
    </w:p>
    <w:p w:rsidR="00B42593" w:rsidRPr="00A05BF1" w:rsidRDefault="0043054E" w:rsidP="00B42593">
      <w:pPr>
        <w:spacing w:line="360" w:lineRule="auto"/>
        <w:rPr>
          <w:rFonts w:ascii="Arial" w:hAnsi="Arial" w:cs="Arial"/>
          <w:color w:val="002060"/>
          <w:sz w:val="24"/>
          <w:szCs w:val="24"/>
        </w:rPr>
      </w:pPr>
      <w:hyperlink r:id="rId18" w:history="1">
        <w:r w:rsidR="00B42593" w:rsidRPr="00A05BF1">
          <w:rPr>
            <w:rStyle w:val="Hipervnculo"/>
            <w:rFonts w:ascii="Arial" w:hAnsi="Arial" w:cs="Arial"/>
            <w:color w:val="002060"/>
            <w:sz w:val="24"/>
            <w:szCs w:val="24"/>
          </w:rPr>
          <w:t>http://www.diputados.gob.mx/sedia/sia/spi/SPI-ISS-23-07.pdf</w:t>
        </w:r>
      </w:hyperlink>
    </w:p>
    <w:p w:rsidR="00B42593" w:rsidRPr="00A05BF1" w:rsidRDefault="00B42593" w:rsidP="00BD78E8">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12</w:t>
      </w:r>
      <w:r w:rsidR="00BD78E8" w:rsidRPr="00A05BF1">
        <w:rPr>
          <w:rFonts w:ascii="Arial" w:hAnsi="Arial" w:cs="Arial"/>
          <w:color w:val="C00000"/>
          <w:sz w:val="24"/>
          <w:szCs w:val="24"/>
          <w:shd w:val="clear" w:color="auto" w:fill="FFFFFF"/>
        </w:rPr>
        <w:t>.- Diga ¿En qué casos conocerán los Juzgados de Distrito?</w:t>
      </w:r>
      <w:r w:rsidR="00BD78E8" w:rsidRPr="00A05BF1">
        <w:rPr>
          <w:rStyle w:val="apple-converted-space"/>
          <w:rFonts w:ascii="Arial" w:hAnsi="Arial" w:cs="Arial"/>
          <w:color w:val="C00000"/>
          <w:sz w:val="24"/>
          <w:szCs w:val="24"/>
          <w:shd w:val="clear" w:color="auto" w:fill="FFFFFF"/>
        </w:rPr>
        <w:t> </w:t>
      </w:r>
      <w:r w:rsidRPr="00A05BF1">
        <w:rPr>
          <w:rStyle w:val="apple-converted-space"/>
          <w:rFonts w:ascii="Arial" w:hAnsi="Arial" w:cs="Arial"/>
          <w:color w:val="C00000"/>
          <w:sz w:val="24"/>
          <w:szCs w:val="24"/>
          <w:shd w:val="clear" w:color="auto" w:fill="FFFFFF"/>
        </w:rPr>
        <w:t xml:space="preserve">R= </w:t>
      </w:r>
      <w:r w:rsidRPr="00A05BF1">
        <w:rPr>
          <w:rStyle w:val="apple-converted-space"/>
          <w:rFonts w:ascii="Arial" w:hAnsi="Arial" w:cs="Arial"/>
          <w:color w:val="002060"/>
          <w:sz w:val="24"/>
          <w:szCs w:val="24"/>
          <w:shd w:val="clear" w:color="auto" w:fill="FFFFFF"/>
        </w:rPr>
        <w:t xml:space="preserve">1. </w:t>
      </w:r>
      <w:r w:rsidRPr="00A05BF1">
        <w:rPr>
          <w:rFonts w:ascii="Arial" w:hAnsi="Arial" w:cs="Arial"/>
          <w:color w:val="002060"/>
          <w:sz w:val="24"/>
          <w:szCs w:val="24"/>
        </w:rPr>
        <w:t>De los delitos del orden federal. 2. De los procedimientos de extradición, salvo lo que se disponga en los tratados internacionales. 3. De las autorizaciones para intervenir cualquier comunicación privada.</w:t>
      </w:r>
    </w:p>
    <w:p w:rsidR="00B42593" w:rsidRPr="00A05BF1" w:rsidRDefault="0043054E" w:rsidP="00B42593">
      <w:pPr>
        <w:spacing w:line="360" w:lineRule="auto"/>
        <w:rPr>
          <w:rFonts w:ascii="Arial" w:hAnsi="Arial" w:cs="Arial"/>
          <w:color w:val="002060"/>
          <w:sz w:val="24"/>
          <w:szCs w:val="24"/>
        </w:rPr>
      </w:pPr>
      <w:hyperlink r:id="rId19" w:history="1">
        <w:r w:rsidR="00B42593" w:rsidRPr="00A05BF1">
          <w:rPr>
            <w:rStyle w:val="Hipervnculo"/>
            <w:rFonts w:ascii="Arial" w:hAnsi="Arial" w:cs="Arial"/>
            <w:color w:val="002060"/>
            <w:sz w:val="24"/>
            <w:szCs w:val="24"/>
          </w:rPr>
          <w:t>http://www.diputados.gob.mx/sedia/sia/spi/SPI-ISS-23-07.pdf</w:t>
        </w:r>
      </w:hyperlink>
    </w:p>
    <w:p w:rsidR="00B42593" w:rsidRPr="00A05BF1" w:rsidRDefault="00B42593" w:rsidP="00B42593">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lastRenderedPageBreak/>
        <w:t>13</w:t>
      </w:r>
      <w:r w:rsidR="00BD78E8" w:rsidRPr="00A05BF1">
        <w:rPr>
          <w:rFonts w:ascii="Arial" w:hAnsi="Arial" w:cs="Arial"/>
          <w:color w:val="C00000"/>
          <w:sz w:val="24"/>
          <w:szCs w:val="24"/>
          <w:shd w:val="clear" w:color="auto" w:fill="FFFFFF"/>
        </w:rPr>
        <w:t>.- Diga ¿cómo se compone el Jurado Federal de Ciudadanos?</w:t>
      </w:r>
      <w:r w:rsidR="00BD78E8" w:rsidRPr="00A05BF1">
        <w:rPr>
          <w:rStyle w:val="apple-converted-space"/>
          <w:rFonts w:ascii="Arial" w:hAnsi="Arial" w:cs="Arial"/>
          <w:color w:val="C00000"/>
          <w:sz w:val="24"/>
          <w:szCs w:val="24"/>
          <w:shd w:val="clear" w:color="auto" w:fill="FFFFFF"/>
        </w:rPr>
        <w:t> </w:t>
      </w:r>
      <w:r w:rsidRPr="00A05BF1">
        <w:rPr>
          <w:rFonts w:ascii="Arial" w:hAnsi="Arial" w:cs="Arial"/>
          <w:color w:val="C00000"/>
          <w:sz w:val="24"/>
          <w:szCs w:val="24"/>
        </w:rPr>
        <w:t xml:space="preserve"> </w:t>
      </w:r>
      <w:r w:rsidR="00C247B2" w:rsidRPr="00A05BF1">
        <w:rPr>
          <w:rFonts w:ascii="Arial" w:hAnsi="Arial" w:cs="Arial"/>
          <w:color w:val="C00000"/>
          <w:sz w:val="24"/>
          <w:szCs w:val="24"/>
        </w:rPr>
        <w:t>R=</w:t>
      </w:r>
      <w:r w:rsidR="00C247B2" w:rsidRPr="00A05BF1">
        <w:rPr>
          <w:rFonts w:ascii="Arial" w:hAnsi="Arial" w:cs="Arial"/>
          <w:color w:val="002060"/>
          <w:sz w:val="24"/>
          <w:szCs w:val="24"/>
        </w:rPr>
        <w:t xml:space="preserve"> </w:t>
      </w:r>
      <w:r w:rsidR="00112383" w:rsidRPr="00A05BF1">
        <w:rPr>
          <w:rFonts w:ascii="Arial" w:hAnsi="Arial" w:cs="Arial"/>
          <w:color w:val="002060"/>
          <w:sz w:val="24"/>
          <w:szCs w:val="24"/>
        </w:rPr>
        <w:t xml:space="preserve"> Se forma por 7 ciudadanos, designados por sorteos, el sorteo deberá hacerse en público el día anterior que deberá celebrarse el juicio , deberán estar presentes el juez, el distrito, el presidente de jurado, su secretario, el ministro público, el acusado y defensor.</w:t>
      </w:r>
    </w:p>
    <w:p w:rsidR="00112383" w:rsidRPr="00A05BF1" w:rsidRDefault="00112383" w:rsidP="00B42593">
      <w:pPr>
        <w:spacing w:line="360" w:lineRule="auto"/>
        <w:rPr>
          <w:rFonts w:ascii="Arial" w:hAnsi="Arial" w:cs="Arial"/>
          <w:color w:val="002060"/>
          <w:sz w:val="24"/>
          <w:szCs w:val="24"/>
          <w:u w:val="single"/>
        </w:rPr>
      </w:pPr>
      <w:r w:rsidRPr="00A05BF1">
        <w:rPr>
          <w:rFonts w:ascii="Arial" w:hAnsi="Arial" w:cs="Arial"/>
          <w:color w:val="002060"/>
          <w:sz w:val="24"/>
          <w:szCs w:val="24"/>
          <w:u w:val="single"/>
        </w:rPr>
        <w:t>unid.edu.mx/</w:t>
      </w:r>
      <w:proofErr w:type="spellStart"/>
      <w:r w:rsidRPr="00A05BF1">
        <w:rPr>
          <w:rFonts w:ascii="Arial" w:hAnsi="Arial" w:cs="Arial"/>
          <w:color w:val="002060"/>
          <w:sz w:val="24"/>
          <w:szCs w:val="24"/>
          <w:u w:val="single"/>
        </w:rPr>
        <w:t>dts_cursos_mdl</w:t>
      </w:r>
      <w:proofErr w:type="spellEnd"/>
      <w:r w:rsidRPr="00A05BF1">
        <w:rPr>
          <w:rFonts w:ascii="Arial" w:hAnsi="Arial" w:cs="Arial"/>
          <w:color w:val="002060"/>
          <w:sz w:val="24"/>
          <w:szCs w:val="24"/>
          <w:u w:val="single"/>
        </w:rPr>
        <w:t>/pos/DR/JT/AM/05/La_rama.pdf</w:t>
      </w:r>
    </w:p>
    <w:p w:rsidR="00107FCF" w:rsidRDefault="00B42593" w:rsidP="00BD78E8">
      <w:pPr>
        <w:spacing w:line="360" w:lineRule="auto"/>
        <w:rPr>
          <w:rFonts w:ascii="Arial" w:hAnsi="Arial" w:cs="Arial"/>
          <w:color w:val="C00000"/>
          <w:sz w:val="24"/>
          <w:szCs w:val="24"/>
          <w:shd w:val="clear" w:color="auto" w:fill="FFFFFF"/>
        </w:rPr>
      </w:pPr>
      <w:r w:rsidRPr="00A05BF1">
        <w:rPr>
          <w:rFonts w:ascii="Arial" w:hAnsi="Arial" w:cs="Arial"/>
          <w:color w:val="C00000"/>
          <w:sz w:val="24"/>
          <w:szCs w:val="24"/>
          <w:shd w:val="clear" w:color="auto" w:fill="FFFFFF"/>
        </w:rPr>
        <w:t>14</w:t>
      </w:r>
      <w:r w:rsidR="00BD78E8" w:rsidRPr="00A05BF1">
        <w:rPr>
          <w:rFonts w:ascii="Arial" w:hAnsi="Arial" w:cs="Arial"/>
          <w:color w:val="C00000"/>
          <w:sz w:val="24"/>
          <w:szCs w:val="24"/>
          <w:shd w:val="clear" w:color="auto" w:fill="FFFFFF"/>
        </w:rPr>
        <w:t>.- Diga ¿En qué casos conocerán el Jurado Federal de Ciudadanos?</w:t>
      </w:r>
      <w:r w:rsidR="00BD78E8" w:rsidRPr="00A05BF1">
        <w:rPr>
          <w:rStyle w:val="apple-converted-space"/>
          <w:rFonts w:ascii="Arial" w:hAnsi="Arial" w:cs="Arial"/>
          <w:color w:val="C00000"/>
          <w:sz w:val="24"/>
          <w:szCs w:val="24"/>
          <w:shd w:val="clear" w:color="auto" w:fill="FFFFFF"/>
        </w:rPr>
        <w:t> </w:t>
      </w:r>
      <w:r w:rsidR="003D4066" w:rsidRPr="00A05BF1">
        <w:rPr>
          <w:rStyle w:val="apple-converted-space"/>
          <w:rFonts w:ascii="Arial" w:hAnsi="Arial" w:cs="Arial"/>
          <w:color w:val="C00000"/>
          <w:sz w:val="24"/>
          <w:szCs w:val="24"/>
          <w:shd w:val="clear" w:color="auto" w:fill="FFFFFF"/>
        </w:rPr>
        <w:t>R</w:t>
      </w:r>
      <w:r w:rsidR="003D4066" w:rsidRPr="00107FCF">
        <w:rPr>
          <w:rStyle w:val="apple-converted-space"/>
          <w:rFonts w:ascii="Arial" w:hAnsi="Arial" w:cs="Arial"/>
          <w:color w:val="002060"/>
          <w:sz w:val="24"/>
          <w:szCs w:val="24"/>
          <w:shd w:val="clear" w:color="auto" w:fill="FFFFFF"/>
        </w:rPr>
        <w:t xml:space="preserve">= </w:t>
      </w:r>
      <w:r w:rsidR="00A05BF1" w:rsidRPr="00107FCF">
        <w:rPr>
          <w:rFonts w:ascii="Arial" w:hAnsi="Arial" w:cs="Arial"/>
          <w:color w:val="002060"/>
          <w:sz w:val="24"/>
          <w:szCs w:val="24"/>
        </w:rPr>
        <w:t>El Jurado Federal de Ciudadanos es competente para resolver, por medio de un veredicto, las cuestiones de hecho que le sean sometidas por los jueces de distrito con arreglo a la ley. Los delitos cometidos por medio de la prensa contra el orden público o la seguridad exterior o interior de la Nación, y los demás que determinen las leyes.</w:t>
      </w:r>
    </w:p>
    <w:p w:rsidR="00107FCF" w:rsidRPr="00107FCF" w:rsidRDefault="00107FCF" w:rsidP="00BD78E8">
      <w:pPr>
        <w:spacing w:line="360" w:lineRule="auto"/>
        <w:rPr>
          <w:rFonts w:ascii="Arial" w:hAnsi="Arial" w:cs="Arial"/>
          <w:color w:val="002060"/>
          <w:sz w:val="24"/>
          <w:szCs w:val="24"/>
          <w:shd w:val="clear" w:color="auto" w:fill="FFFFFF"/>
        </w:rPr>
      </w:pPr>
      <w:hyperlink r:id="rId20" w:history="1">
        <w:r w:rsidRPr="00107FCF">
          <w:rPr>
            <w:rStyle w:val="Hipervnculo"/>
            <w:rFonts w:ascii="Arial" w:hAnsi="Arial" w:cs="Arial"/>
            <w:color w:val="002060"/>
            <w:sz w:val="24"/>
            <w:szCs w:val="24"/>
            <w:shd w:val="clear" w:color="auto" w:fill="FFFFFF"/>
          </w:rPr>
          <w:t>http://www.oas.org/juridico/mla/sp/mex/sp_mex-int-text-pj.pdf</w:t>
        </w:r>
      </w:hyperlink>
    </w:p>
    <w:p w:rsidR="003D4066" w:rsidRPr="00A05BF1" w:rsidRDefault="00B42593" w:rsidP="00BD78E8">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15</w:t>
      </w:r>
      <w:r w:rsidR="00BD78E8" w:rsidRPr="00A05BF1">
        <w:rPr>
          <w:rFonts w:ascii="Arial" w:hAnsi="Arial" w:cs="Arial"/>
          <w:color w:val="C00000"/>
          <w:sz w:val="24"/>
          <w:szCs w:val="24"/>
          <w:shd w:val="clear" w:color="auto" w:fill="FFFFFF"/>
        </w:rPr>
        <w:t>.- ¿Como se integra el Consejo de la Judicatura Federal?</w:t>
      </w:r>
      <w:r w:rsidR="00BD78E8" w:rsidRPr="00A05BF1">
        <w:rPr>
          <w:rStyle w:val="apple-converted-space"/>
          <w:rFonts w:ascii="Arial" w:hAnsi="Arial" w:cs="Arial"/>
          <w:color w:val="C00000"/>
          <w:sz w:val="24"/>
          <w:szCs w:val="24"/>
          <w:shd w:val="clear" w:color="auto" w:fill="FFFFFF"/>
        </w:rPr>
        <w:t> </w:t>
      </w:r>
      <w:r w:rsidR="003D4066" w:rsidRPr="00A05BF1">
        <w:rPr>
          <w:rStyle w:val="apple-converted-space"/>
          <w:rFonts w:ascii="Arial" w:hAnsi="Arial" w:cs="Arial"/>
          <w:color w:val="C00000"/>
          <w:sz w:val="24"/>
          <w:szCs w:val="24"/>
          <w:shd w:val="clear" w:color="auto" w:fill="FFFFFF"/>
        </w:rPr>
        <w:t>R=</w:t>
      </w:r>
      <w:r w:rsidR="003D4066" w:rsidRPr="00A05BF1">
        <w:rPr>
          <w:rStyle w:val="apple-converted-space"/>
          <w:rFonts w:ascii="Arial" w:hAnsi="Arial" w:cs="Arial"/>
          <w:color w:val="002060"/>
          <w:sz w:val="24"/>
          <w:szCs w:val="24"/>
          <w:shd w:val="clear" w:color="auto" w:fill="FFFFFF"/>
        </w:rPr>
        <w:t xml:space="preserve"> </w:t>
      </w:r>
      <w:r w:rsidR="003D4066" w:rsidRPr="00A05BF1">
        <w:rPr>
          <w:rFonts w:ascii="Arial" w:hAnsi="Arial" w:cs="Arial"/>
          <w:color w:val="002060"/>
          <w:sz w:val="24"/>
          <w:szCs w:val="24"/>
        </w:rPr>
        <w:t>Se integra con siete consejeros32, y funciona en Pleno y a través de comisiones.</w:t>
      </w:r>
    </w:p>
    <w:p w:rsidR="003D4066" w:rsidRPr="00A05BF1" w:rsidRDefault="0043054E" w:rsidP="003D4066">
      <w:pPr>
        <w:spacing w:line="360" w:lineRule="auto"/>
        <w:rPr>
          <w:rFonts w:ascii="Arial" w:hAnsi="Arial" w:cs="Arial"/>
          <w:color w:val="002060"/>
          <w:sz w:val="24"/>
          <w:szCs w:val="24"/>
        </w:rPr>
      </w:pPr>
      <w:hyperlink r:id="rId21" w:history="1">
        <w:r w:rsidR="003D4066" w:rsidRPr="00A05BF1">
          <w:rPr>
            <w:rStyle w:val="Hipervnculo"/>
            <w:rFonts w:ascii="Arial" w:hAnsi="Arial" w:cs="Arial"/>
            <w:color w:val="002060"/>
            <w:sz w:val="24"/>
            <w:szCs w:val="24"/>
          </w:rPr>
          <w:t>http://www.diputados.gob.mx/sedia/sia/spi/SPI-ISS-23-07.pdf</w:t>
        </w:r>
      </w:hyperlink>
    </w:p>
    <w:p w:rsidR="003D4066" w:rsidRPr="00A05BF1" w:rsidRDefault="00B42593" w:rsidP="00BD78E8">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16</w:t>
      </w:r>
      <w:r w:rsidR="00BD78E8" w:rsidRPr="00A05BF1">
        <w:rPr>
          <w:rFonts w:ascii="Arial" w:hAnsi="Arial" w:cs="Arial"/>
          <w:color w:val="C00000"/>
          <w:sz w:val="24"/>
          <w:szCs w:val="24"/>
          <w:shd w:val="clear" w:color="auto" w:fill="FFFFFF"/>
        </w:rPr>
        <w:t>.- ¿Cuál es la función del Consejo de la Judicatura Federal?</w:t>
      </w:r>
      <w:r w:rsidR="00BD78E8" w:rsidRPr="00A05BF1">
        <w:rPr>
          <w:rStyle w:val="apple-converted-space"/>
          <w:rFonts w:ascii="Arial" w:hAnsi="Arial" w:cs="Arial"/>
          <w:color w:val="C00000"/>
          <w:sz w:val="24"/>
          <w:szCs w:val="24"/>
          <w:shd w:val="clear" w:color="auto" w:fill="FFFFFF"/>
        </w:rPr>
        <w:t> </w:t>
      </w:r>
      <w:r w:rsidR="003D4066" w:rsidRPr="00A05BF1">
        <w:rPr>
          <w:rStyle w:val="apple-converted-space"/>
          <w:rFonts w:ascii="Arial" w:hAnsi="Arial" w:cs="Arial"/>
          <w:color w:val="C00000"/>
          <w:sz w:val="24"/>
          <w:szCs w:val="24"/>
          <w:shd w:val="clear" w:color="auto" w:fill="FFFFFF"/>
        </w:rPr>
        <w:t>R=</w:t>
      </w:r>
      <w:r w:rsidR="003D4066" w:rsidRPr="00A05BF1">
        <w:rPr>
          <w:rStyle w:val="apple-converted-space"/>
          <w:rFonts w:ascii="Arial" w:hAnsi="Arial" w:cs="Arial"/>
          <w:color w:val="002060"/>
          <w:sz w:val="24"/>
          <w:szCs w:val="24"/>
          <w:shd w:val="clear" w:color="auto" w:fill="FFFFFF"/>
        </w:rPr>
        <w:t xml:space="preserve"> </w:t>
      </w:r>
      <w:r w:rsidR="003D4066" w:rsidRPr="00A05BF1">
        <w:rPr>
          <w:rFonts w:ascii="Arial" w:hAnsi="Arial" w:cs="Arial"/>
          <w:color w:val="002060"/>
          <w:sz w:val="24"/>
          <w:szCs w:val="24"/>
        </w:rPr>
        <w:t>El Consejo de la Judicatura Federal velará, en todo momento, por la autonomía de los órganos del Poder Judicial de la Federación y por la independencia e imparcialidad de los miembros de este último.</w:t>
      </w:r>
    </w:p>
    <w:p w:rsidR="003D4066" w:rsidRPr="00A05BF1" w:rsidRDefault="0043054E" w:rsidP="003D4066">
      <w:pPr>
        <w:spacing w:line="360" w:lineRule="auto"/>
        <w:rPr>
          <w:rFonts w:ascii="Arial" w:hAnsi="Arial" w:cs="Arial"/>
          <w:color w:val="002060"/>
          <w:sz w:val="24"/>
          <w:szCs w:val="24"/>
        </w:rPr>
      </w:pPr>
      <w:hyperlink r:id="rId22" w:history="1">
        <w:r w:rsidR="003D4066" w:rsidRPr="00A05BF1">
          <w:rPr>
            <w:rStyle w:val="Hipervnculo"/>
            <w:rFonts w:ascii="Arial" w:hAnsi="Arial" w:cs="Arial"/>
            <w:color w:val="002060"/>
            <w:sz w:val="24"/>
            <w:szCs w:val="24"/>
          </w:rPr>
          <w:t>http://www.diputados.gob.mx/sedia/sia/spi/SPI-ISS-23-07.pdf</w:t>
        </w:r>
      </w:hyperlink>
    </w:p>
    <w:p w:rsidR="003D4066" w:rsidRPr="00A05BF1" w:rsidRDefault="00B42593" w:rsidP="00BD78E8">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17</w:t>
      </w:r>
      <w:r w:rsidR="00BD78E8" w:rsidRPr="00A05BF1">
        <w:rPr>
          <w:rFonts w:ascii="Arial" w:hAnsi="Arial" w:cs="Arial"/>
          <w:color w:val="C00000"/>
          <w:sz w:val="24"/>
          <w:szCs w:val="24"/>
          <w:shd w:val="clear" w:color="auto" w:fill="FFFFFF"/>
        </w:rPr>
        <w:t>.- Diga ¿5 atribuciones del Consejo de la Judicatura Federal?</w:t>
      </w:r>
      <w:r w:rsidR="00BD78E8" w:rsidRPr="00A05BF1">
        <w:rPr>
          <w:rStyle w:val="apple-converted-space"/>
          <w:rFonts w:ascii="Arial" w:hAnsi="Arial" w:cs="Arial"/>
          <w:color w:val="C00000"/>
          <w:sz w:val="24"/>
          <w:szCs w:val="24"/>
          <w:shd w:val="clear" w:color="auto" w:fill="FFFFFF"/>
        </w:rPr>
        <w:t> </w:t>
      </w:r>
      <w:r w:rsidR="003D4066" w:rsidRPr="00A05BF1">
        <w:rPr>
          <w:rStyle w:val="apple-converted-space"/>
          <w:rFonts w:ascii="Arial" w:hAnsi="Arial" w:cs="Arial"/>
          <w:color w:val="C00000"/>
          <w:sz w:val="24"/>
          <w:szCs w:val="24"/>
          <w:shd w:val="clear" w:color="auto" w:fill="FFFFFF"/>
        </w:rPr>
        <w:t>R=</w:t>
      </w:r>
      <w:r w:rsidR="003D4066" w:rsidRPr="00A05BF1">
        <w:rPr>
          <w:rStyle w:val="apple-converted-space"/>
          <w:rFonts w:ascii="Arial" w:hAnsi="Arial" w:cs="Arial"/>
          <w:color w:val="002060"/>
          <w:sz w:val="24"/>
          <w:szCs w:val="24"/>
          <w:shd w:val="clear" w:color="auto" w:fill="FFFFFF"/>
        </w:rPr>
        <w:t xml:space="preserve"> 1. </w:t>
      </w:r>
      <w:r w:rsidR="003D4066" w:rsidRPr="00A05BF1">
        <w:rPr>
          <w:rFonts w:ascii="Arial" w:hAnsi="Arial" w:cs="Arial"/>
          <w:color w:val="002060"/>
          <w:sz w:val="24"/>
          <w:szCs w:val="24"/>
        </w:rPr>
        <w:t xml:space="preserve">Cambiar la residencia de los tribunales de circuito y la de los juzgados de distrito. 2. Ejercer el presupuesto de egresos del Poder Judicial de la Federación, con excepción del de la Suprema Corte de Justicia. 3. Establecer las comisiones que estime convenientes para el adecuado funcionamiento del Consejo de la Judicatura Federal, y designar a los consejeros que deban integrarlas. 4. Determinar el número y los límites territoriales de los circuitos en que se divida el territorio de la República. Y 5. Determinar el número y, en su caso, </w:t>
      </w:r>
      <w:r w:rsidR="003D4066" w:rsidRPr="00A05BF1">
        <w:rPr>
          <w:rFonts w:ascii="Arial" w:hAnsi="Arial" w:cs="Arial"/>
          <w:color w:val="002060"/>
          <w:sz w:val="24"/>
          <w:szCs w:val="24"/>
        </w:rPr>
        <w:lastRenderedPageBreak/>
        <w:t>especialización por materia de los tribunales colegiados y unitarios en cada uno de os circuitos a que se refiere la fracción anterior.</w:t>
      </w:r>
    </w:p>
    <w:p w:rsidR="003D4066" w:rsidRPr="00A05BF1" w:rsidRDefault="0043054E" w:rsidP="003D4066">
      <w:pPr>
        <w:spacing w:line="360" w:lineRule="auto"/>
        <w:rPr>
          <w:rFonts w:ascii="Arial" w:hAnsi="Arial" w:cs="Arial"/>
          <w:color w:val="002060"/>
          <w:sz w:val="24"/>
          <w:szCs w:val="24"/>
        </w:rPr>
      </w:pPr>
      <w:hyperlink r:id="rId23" w:history="1">
        <w:r w:rsidR="003D4066" w:rsidRPr="00A05BF1">
          <w:rPr>
            <w:rStyle w:val="Hipervnculo"/>
            <w:rFonts w:ascii="Arial" w:hAnsi="Arial" w:cs="Arial"/>
            <w:color w:val="002060"/>
            <w:sz w:val="24"/>
            <w:szCs w:val="24"/>
          </w:rPr>
          <w:t>http://www.diputados.gob.mx/sedia/sia/spi/SPI-ISS-23-07.pdf</w:t>
        </w:r>
      </w:hyperlink>
    </w:p>
    <w:p w:rsidR="003D4066" w:rsidRPr="000A3A30" w:rsidRDefault="00B42593" w:rsidP="00BD78E8">
      <w:pPr>
        <w:spacing w:line="360" w:lineRule="auto"/>
        <w:rPr>
          <w:rFonts w:ascii="Arial" w:hAnsi="Arial" w:cs="Arial"/>
          <w:color w:val="C00000"/>
          <w:sz w:val="24"/>
          <w:szCs w:val="24"/>
          <w:shd w:val="clear" w:color="auto" w:fill="FFFFFF"/>
        </w:rPr>
      </w:pPr>
      <w:r w:rsidRPr="00A05BF1">
        <w:rPr>
          <w:rFonts w:ascii="Arial" w:hAnsi="Arial" w:cs="Arial"/>
          <w:color w:val="C00000"/>
          <w:sz w:val="24"/>
          <w:szCs w:val="24"/>
          <w:shd w:val="clear" w:color="auto" w:fill="FFFFFF"/>
        </w:rPr>
        <w:t>18</w:t>
      </w:r>
      <w:r w:rsidR="00BD78E8" w:rsidRPr="00A05BF1">
        <w:rPr>
          <w:rFonts w:ascii="Arial" w:hAnsi="Arial" w:cs="Arial"/>
          <w:color w:val="C00000"/>
          <w:sz w:val="24"/>
          <w:szCs w:val="24"/>
          <w:shd w:val="clear" w:color="auto" w:fill="FFFFFF"/>
        </w:rPr>
        <w:t>.- Diga ¿Cuáles son los órganos auxiliares del Consejo de la Judicatura Federal?</w:t>
      </w:r>
      <w:r w:rsidR="00BD78E8" w:rsidRPr="00A05BF1">
        <w:rPr>
          <w:rStyle w:val="apple-converted-space"/>
          <w:rFonts w:ascii="Arial" w:hAnsi="Arial" w:cs="Arial"/>
          <w:color w:val="C00000"/>
          <w:sz w:val="24"/>
          <w:szCs w:val="24"/>
          <w:shd w:val="clear" w:color="auto" w:fill="FFFFFF"/>
        </w:rPr>
        <w:t> </w:t>
      </w:r>
      <w:r w:rsidR="003D4066" w:rsidRPr="00A05BF1">
        <w:rPr>
          <w:rStyle w:val="apple-converted-space"/>
          <w:rFonts w:ascii="Arial" w:hAnsi="Arial" w:cs="Arial"/>
          <w:color w:val="C00000"/>
          <w:sz w:val="24"/>
          <w:szCs w:val="24"/>
          <w:shd w:val="clear" w:color="auto" w:fill="FFFFFF"/>
        </w:rPr>
        <w:t>R=</w:t>
      </w:r>
      <w:r w:rsidR="003D4066" w:rsidRPr="00A05BF1">
        <w:rPr>
          <w:rStyle w:val="apple-converted-space"/>
          <w:rFonts w:ascii="Arial" w:hAnsi="Arial" w:cs="Arial"/>
          <w:color w:val="002060"/>
          <w:sz w:val="24"/>
          <w:szCs w:val="24"/>
          <w:shd w:val="clear" w:color="auto" w:fill="FFFFFF"/>
        </w:rPr>
        <w:t xml:space="preserve"> </w:t>
      </w:r>
      <w:r w:rsidR="003D4066" w:rsidRPr="00A05BF1">
        <w:rPr>
          <w:rFonts w:ascii="Arial" w:hAnsi="Arial" w:cs="Arial"/>
          <w:color w:val="002060"/>
          <w:sz w:val="24"/>
          <w:szCs w:val="24"/>
        </w:rPr>
        <w:t>La Ley Orgánica del Poder Judicial de la Federación señala que la administración, vigilancia, disciplina y carrera judicial del Poder Judicial de la Federación, con excepción de la Suprema Corte de Justicia y el Tribunal Electoral, estarán a cargo del Consejo de la Judicatura Federal, en los términos que establecen la Constitución Política de los Estados Unidos Mexicanos y esta ley.</w:t>
      </w:r>
    </w:p>
    <w:p w:rsidR="003D4066" w:rsidRPr="00A05BF1" w:rsidRDefault="0043054E" w:rsidP="003D4066">
      <w:pPr>
        <w:spacing w:line="360" w:lineRule="auto"/>
        <w:rPr>
          <w:rFonts w:ascii="Arial" w:hAnsi="Arial" w:cs="Arial"/>
          <w:color w:val="002060"/>
          <w:sz w:val="24"/>
          <w:szCs w:val="24"/>
        </w:rPr>
      </w:pPr>
      <w:hyperlink r:id="rId24" w:history="1">
        <w:r w:rsidR="003D4066" w:rsidRPr="00A05BF1">
          <w:rPr>
            <w:rStyle w:val="Hipervnculo"/>
            <w:rFonts w:ascii="Arial" w:hAnsi="Arial" w:cs="Arial"/>
            <w:color w:val="002060"/>
            <w:sz w:val="24"/>
            <w:szCs w:val="24"/>
          </w:rPr>
          <w:t>http://www.diputados.gob.mx/sedia/sia/spi/SPI-ISS-23-07.pdf</w:t>
        </w:r>
      </w:hyperlink>
    </w:p>
    <w:p w:rsidR="00B42593" w:rsidRPr="00A05BF1" w:rsidRDefault="00B42593" w:rsidP="00BD78E8">
      <w:pPr>
        <w:spacing w:line="360" w:lineRule="auto"/>
        <w:rPr>
          <w:rFonts w:ascii="Arial" w:hAnsi="Arial" w:cs="Arial"/>
          <w:color w:val="002060"/>
          <w:sz w:val="24"/>
          <w:szCs w:val="24"/>
        </w:rPr>
      </w:pPr>
      <w:r w:rsidRPr="00A05BF1">
        <w:rPr>
          <w:rFonts w:ascii="Arial" w:hAnsi="Arial" w:cs="Arial"/>
          <w:color w:val="C00000"/>
          <w:sz w:val="24"/>
          <w:szCs w:val="24"/>
          <w:shd w:val="clear" w:color="auto" w:fill="FFFFFF"/>
        </w:rPr>
        <w:t>19</w:t>
      </w:r>
      <w:r w:rsidR="00BD78E8" w:rsidRPr="00A05BF1">
        <w:rPr>
          <w:rFonts w:ascii="Arial" w:hAnsi="Arial" w:cs="Arial"/>
          <w:color w:val="C00000"/>
          <w:sz w:val="24"/>
          <w:szCs w:val="24"/>
          <w:shd w:val="clear" w:color="auto" w:fill="FFFFFF"/>
        </w:rPr>
        <w:t>.- ¿Cómo funciona el Tribunal Electoral?</w:t>
      </w:r>
      <w:r w:rsidR="00BD78E8" w:rsidRPr="00A05BF1">
        <w:rPr>
          <w:rStyle w:val="apple-converted-space"/>
          <w:rFonts w:ascii="Arial" w:hAnsi="Arial" w:cs="Arial"/>
          <w:color w:val="C00000"/>
          <w:sz w:val="24"/>
          <w:szCs w:val="24"/>
          <w:shd w:val="clear" w:color="auto" w:fill="FFFFFF"/>
        </w:rPr>
        <w:t> </w:t>
      </w:r>
      <w:r w:rsidRPr="00A05BF1">
        <w:rPr>
          <w:rStyle w:val="apple-converted-space"/>
          <w:rFonts w:ascii="Arial" w:hAnsi="Arial" w:cs="Arial"/>
          <w:color w:val="C00000"/>
          <w:sz w:val="24"/>
          <w:szCs w:val="24"/>
          <w:shd w:val="clear" w:color="auto" w:fill="FFFFFF"/>
        </w:rPr>
        <w:t>R=</w:t>
      </w:r>
      <w:r w:rsidRPr="00A05BF1">
        <w:rPr>
          <w:rStyle w:val="apple-converted-space"/>
          <w:rFonts w:ascii="Arial" w:hAnsi="Arial" w:cs="Arial"/>
          <w:color w:val="002060"/>
          <w:sz w:val="24"/>
          <w:szCs w:val="24"/>
          <w:shd w:val="clear" w:color="auto" w:fill="FFFFFF"/>
        </w:rPr>
        <w:t xml:space="preserve"> </w:t>
      </w:r>
      <w:r w:rsidRPr="00A05BF1">
        <w:rPr>
          <w:rFonts w:ascii="Arial" w:hAnsi="Arial" w:cs="Arial"/>
          <w:color w:val="002060"/>
          <w:sz w:val="24"/>
          <w:szCs w:val="24"/>
        </w:rPr>
        <w:t>Este tribunal se compone de 7 magistrados electorales y funciona a través de una Sala Superior y cinco Salas Regionales, deben de reunir los mismos requisitos que se piden para ser Ministro de la Suprema Corte de Justicia de la Nación, además de contar con Credencial para Votar con fotografía; Preferentemente, tener conocimientos en materia electoral; No desempeñar ni haber desempeñado el cargo de presidente del Comité Ejecutivo Nacional o equivalente de un partido político; No haber sido registrado como candidato a cargo alguno de elección popular en los últimos seis años inmediatos anteriores a la designación; y No desempeñar ni haber desempeñado cargo de dirección nacional, estatal, distrital o municipal en algún partido político en los seis años inmediatos anteriores a la designación.</w:t>
      </w:r>
    </w:p>
    <w:p w:rsidR="00B42593" w:rsidRPr="00A05BF1" w:rsidRDefault="0043054E" w:rsidP="00B42593">
      <w:pPr>
        <w:spacing w:line="360" w:lineRule="auto"/>
        <w:rPr>
          <w:rFonts w:ascii="Arial" w:hAnsi="Arial" w:cs="Arial"/>
          <w:color w:val="002060"/>
          <w:sz w:val="24"/>
          <w:szCs w:val="24"/>
        </w:rPr>
      </w:pPr>
      <w:hyperlink r:id="rId25" w:history="1">
        <w:r w:rsidR="00B42593" w:rsidRPr="00A05BF1">
          <w:rPr>
            <w:rStyle w:val="Hipervnculo"/>
            <w:rFonts w:ascii="Arial" w:hAnsi="Arial" w:cs="Arial"/>
            <w:color w:val="002060"/>
            <w:sz w:val="24"/>
            <w:szCs w:val="24"/>
          </w:rPr>
          <w:t>http://www.diputados.gob.mx/sedia/sia/spi/SPI-ISS-23-07.pdf</w:t>
        </w:r>
      </w:hyperlink>
    </w:p>
    <w:p w:rsidR="00107FCF" w:rsidRDefault="00B42593" w:rsidP="00BD78E8">
      <w:pPr>
        <w:spacing w:line="360" w:lineRule="auto"/>
        <w:rPr>
          <w:rFonts w:ascii="Arial" w:hAnsi="Arial" w:cs="Arial"/>
          <w:color w:val="002060"/>
          <w:sz w:val="24"/>
          <w:szCs w:val="24"/>
          <w:shd w:val="clear" w:color="auto" w:fill="FFFFFF"/>
        </w:rPr>
      </w:pPr>
      <w:r w:rsidRPr="00A05BF1">
        <w:rPr>
          <w:rFonts w:ascii="Arial" w:hAnsi="Arial" w:cs="Arial"/>
          <w:color w:val="C00000"/>
          <w:sz w:val="24"/>
          <w:szCs w:val="24"/>
          <w:shd w:val="clear" w:color="auto" w:fill="FFFFFF"/>
        </w:rPr>
        <w:t>20</w:t>
      </w:r>
      <w:r w:rsidR="00BD78E8" w:rsidRPr="00A05BF1">
        <w:rPr>
          <w:rFonts w:ascii="Arial" w:hAnsi="Arial" w:cs="Arial"/>
          <w:color w:val="C00000"/>
          <w:sz w:val="24"/>
          <w:szCs w:val="24"/>
          <w:shd w:val="clear" w:color="auto" w:fill="FFFFFF"/>
        </w:rPr>
        <w:t>.- ¿En tres materias que es competente el Tribunal Electoral?</w:t>
      </w:r>
      <w:r w:rsidR="00BD78E8" w:rsidRPr="00A05BF1">
        <w:rPr>
          <w:rStyle w:val="apple-converted-space"/>
          <w:rFonts w:ascii="Arial" w:hAnsi="Arial" w:cs="Arial"/>
          <w:color w:val="C00000"/>
          <w:sz w:val="24"/>
          <w:szCs w:val="24"/>
          <w:shd w:val="clear" w:color="auto" w:fill="FFFFFF"/>
        </w:rPr>
        <w:t> </w:t>
      </w:r>
      <w:r w:rsidR="00107FCF">
        <w:rPr>
          <w:rStyle w:val="apple-converted-space"/>
          <w:rFonts w:ascii="Arial" w:hAnsi="Arial" w:cs="Arial"/>
          <w:color w:val="C00000"/>
          <w:sz w:val="24"/>
          <w:szCs w:val="24"/>
          <w:shd w:val="clear" w:color="auto" w:fill="FFFFFF"/>
        </w:rPr>
        <w:t xml:space="preserve">R= </w:t>
      </w:r>
      <w:r w:rsidR="00107FCF" w:rsidRPr="00107FCF">
        <w:rPr>
          <w:rFonts w:ascii="Arial" w:hAnsi="Arial" w:cs="Arial"/>
          <w:color w:val="002060"/>
          <w:sz w:val="24"/>
          <w:szCs w:val="24"/>
          <w:shd w:val="clear" w:color="auto" w:fill="FFFFFF"/>
        </w:rPr>
        <w:t>Tiene competencia, con fundamento en el</w:t>
      </w:r>
      <w:r w:rsidR="00107FCF" w:rsidRPr="00107FCF">
        <w:rPr>
          <w:rStyle w:val="apple-converted-space"/>
          <w:rFonts w:ascii="Arial" w:hAnsi="Arial" w:cs="Arial"/>
          <w:color w:val="002060"/>
          <w:sz w:val="24"/>
          <w:szCs w:val="24"/>
          <w:shd w:val="clear" w:color="auto" w:fill="FFFFFF"/>
        </w:rPr>
        <w:t> </w:t>
      </w:r>
      <w:bookmarkStart w:id="0" w:name="art99"/>
      <w:r w:rsidR="00107FCF" w:rsidRPr="00107FCF">
        <w:rPr>
          <w:rFonts w:ascii="Arial" w:hAnsi="Arial" w:cs="Arial"/>
          <w:color w:val="002060"/>
          <w:sz w:val="24"/>
          <w:szCs w:val="24"/>
        </w:rPr>
        <w:fldChar w:fldCharType="begin"/>
      </w:r>
      <w:r w:rsidR="00107FCF" w:rsidRPr="00107FCF">
        <w:rPr>
          <w:rFonts w:ascii="Arial" w:hAnsi="Arial" w:cs="Arial"/>
          <w:color w:val="002060"/>
          <w:sz w:val="24"/>
          <w:szCs w:val="24"/>
        </w:rPr>
        <w:instrText xml:space="preserve"> HYPERLINK "http://pre.portal.te.gob.mx/legislacion-jurisprudencia/catalogo/2013-constitucion-politica-de-los-estados-unidos-m" \t "_self" </w:instrText>
      </w:r>
      <w:r w:rsidR="00107FCF" w:rsidRPr="00107FCF">
        <w:rPr>
          <w:rFonts w:ascii="Arial" w:hAnsi="Arial" w:cs="Arial"/>
          <w:color w:val="002060"/>
          <w:sz w:val="24"/>
          <w:szCs w:val="24"/>
        </w:rPr>
        <w:fldChar w:fldCharType="separate"/>
      </w:r>
      <w:r w:rsidR="00107FCF" w:rsidRPr="00107FCF">
        <w:rPr>
          <w:rStyle w:val="Hipervnculo"/>
          <w:rFonts w:ascii="Arial" w:hAnsi="Arial" w:cs="Arial"/>
          <w:color w:val="002060"/>
          <w:sz w:val="24"/>
          <w:szCs w:val="24"/>
          <w:u w:val="none"/>
          <w:shd w:val="clear" w:color="auto" w:fill="FFFFFF"/>
        </w:rPr>
        <w:t>artículo 99 de la Constitución Política de los Estados Unidos Mexicanos</w:t>
      </w:r>
      <w:r w:rsidR="00107FCF" w:rsidRPr="00107FCF">
        <w:rPr>
          <w:rFonts w:ascii="Arial" w:hAnsi="Arial" w:cs="Arial"/>
          <w:color w:val="002060"/>
          <w:sz w:val="24"/>
          <w:szCs w:val="24"/>
        </w:rPr>
        <w:fldChar w:fldCharType="end"/>
      </w:r>
      <w:bookmarkEnd w:id="0"/>
      <w:r w:rsidR="00107FCF" w:rsidRPr="00107FCF">
        <w:rPr>
          <w:rStyle w:val="apple-converted-space"/>
          <w:rFonts w:ascii="Arial" w:hAnsi="Arial" w:cs="Arial"/>
          <w:color w:val="002060"/>
          <w:sz w:val="24"/>
          <w:szCs w:val="24"/>
          <w:shd w:val="clear" w:color="auto" w:fill="FFFFFF"/>
        </w:rPr>
        <w:t> </w:t>
      </w:r>
      <w:r w:rsidR="00107FCF" w:rsidRPr="00107FCF">
        <w:rPr>
          <w:rFonts w:ascii="Arial" w:hAnsi="Arial" w:cs="Arial"/>
          <w:color w:val="002060"/>
          <w:sz w:val="24"/>
          <w:szCs w:val="24"/>
          <w:shd w:val="clear" w:color="auto" w:fill="FFFFFF"/>
        </w:rPr>
        <w:t>y</w:t>
      </w:r>
      <w:r w:rsidR="00107FCF" w:rsidRPr="00107FCF">
        <w:rPr>
          <w:rStyle w:val="apple-converted-space"/>
          <w:rFonts w:ascii="Arial" w:hAnsi="Arial" w:cs="Arial"/>
          <w:color w:val="002060"/>
          <w:sz w:val="24"/>
          <w:szCs w:val="24"/>
          <w:shd w:val="clear" w:color="auto" w:fill="FFFFFF"/>
        </w:rPr>
        <w:t> </w:t>
      </w:r>
      <w:hyperlink r:id="rId26" w:tgtFrame="_self" w:history="1">
        <w:r w:rsidR="00107FCF" w:rsidRPr="00107FCF">
          <w:rPr>
            <w:rStyle w:val="Hipervnculo"/>
            <w:rFonts w:ascii="Arial" w:hAnsi="Arial" w:cs="Arial"/>
            <w:color w:val="002060"/>
            <w:sz w:val="24"/>
            <w:szCs w:val="24"/>
            <w:u w:val="none"/>
            <w:shd w:val="clear" w:color="auto" w:fill="FFFFFF"/>
          </w:rPr>
          <w:t>189 de la Ley Orgánica del Poder Judicial de la Federación</w:t>
        </w:r>
      </w:hyperlink>
      <w:r w:rsidR="00107FCF" w:rsidRPr="00107FCF">
        <w:rPr>
          <w:rFonts w:ascii="Arial" w:hAnsi="Arial" w:cs="Arial"/>
          <w:color w:val="002060"/>
          <w:sz w:val="24"/>
          <w:szCs w:val="24"/>
          <w:shd w:val="clear" w:color="auto" w:fill="FFFFFF"/>
        </w:rPr>
        <w:t xml:space="preserve">, para conocer y resolver en forma definitiva e inatacable, de impugnaciones a las elecciones federales de Diputados, Senadores, y Presidente, así como el juicio para la protección de los derechos político-electorales del ciudadano y juicio de revisión constitucional electoral, medio de </w:t>
      </w:r>
      <w:r w:rsidR="00107FCF" w:rsidRPr="00107FCF">
        <w:rPr>
          <w:rFonts w:ascii="Arial" w:hAnsi="Arial" w:cs="Arial"/>
          <w:color w:val="002060"/>
          <w:sz w:val="24"/>
          <w:szCs w:val="24"/>
          <w:shd w:val="clear" w:color="auto" w:fill="FFFFFF"/>
        </w:rPr>
        <w:lastRenderedPageBreak/>
        <w:t>control constitucional en la materia. Además de los conflictos laborales de funcionarios electorales.</w:t>
      </w:r>
    </w:p>
    <w:p w:rsidR="00107FCF" w:rsidRPr="00107FCF" w:rsidRDefault="00107FCF" w:rsidP="00BD78E8">
      <w:pPr>
        <w:spacing w:line="360" w:lineRule="auto"/>
        <w:rPr>
          <w:rFonts w:ascii="Arial" w:hAnsi="Arial" w:cs="Arial"/>
          <w:color w:val="002060"/>
          <w:sz w:val="24"/>
          <w:szCs w:val="24"/>
          <w:shd w:val="clear" w:color="auto" w:fill="FFFFFF"/>
        </w:rPr>
      </w:pPr>
      <w:hyperlink r:id="rId27" w:history="1">
        <w:r w:rsidRPr="00107FCF">
          <w:rPr>
            <w:rStyle w:val="Hipervnculo"/>
            <w:rFonts w:ascii="Arial" w:hAnsi="Arial" w:cs="Arial"/>
            <w:color w:val="002060"/>
            <w:sz w:val="24"/>
            <w:szCs w:val="24"/>
          </w:rPr>
          <w:t>http://www.trife.gob.mx/acercate/sala-superior</w:t>
        </w:r>
      </w:hyperlink>
    </w:p>
    <w:p w:rsidR="00107FCF" w:rsidRDefault="00B42593" w:rsidP="00BD78E8">
      <w:pPr>
        <w:spacing w:line="360" w:lineRule="auto"/>
        <w:rPr>
          <w:rFonts w:ascii="Arial" w:hAnsi="Arial" w:cs="Arial"/>
          <w:color w:val="C00000"/>
          <w:sz w:val="24"/>
          <w:szCs w:val="24"/>
          <w:shd w:val="clear" w:color="auto" w:fill="FFFFFF"/>
        </w:rPr>
      </w:pPr>
      <w:r w:rsidRPr="00A05BF1">
        <w:rPr>
          <w:rFonts w:ascii="Arial" w:hAnsi="Arial" w:cs="Arial"/>
          <w:color w:val="C00000"/>
          <w:sz w:val="24"/>
          <w:szCs w:val="24"/>
          <w:shd w:val="clear" w:color="auto" w:fill="FFFFFF"/>
        </w:rPr>
        <w:t>21</w:t>
      </w:r>
      <w:r w:rsidR="00BD78E8" w:rsidRPr="00A05BF1">
        <w:rPr>
          <w:rFonts w:ascii="Arial" w:hAnsi="Arial" w:cs="Arial"/>
          <w:color w:val="C00000"/>
          <w:sz w:val="24"/>
          <w:szCs w:val="24"/>
          <w:shd w:val="clear" w:color="auto" w:fill="FFFFFF"/>
        </w:rPr>
        <w:t>.- ¿Cómo se integra la Sala Superior?</w:t>
      </w:r>
      <w:r w:rsidR="00BD78E8" w:rsidRPr="00A05BF1">
        <w:rPr>
          <w:rStyle w:val="apple-converted-space"/>
          <w:rFonts w:ascii="Arial" w:hAnsi="Arial" w:cs="Arial"/>
          <w:color w:val="C00000"/>
          <w:sz w:val="24"/>
          <w:szCs w:val="24"/>
          <w:shd w:val="clear" w:color="auto" w:fill="FFFFFF"/>
        </w:rPr>
        <w:t> </w:t>
      </w:r>
      <w:r w:rsidR="00107FCF">
        <w:rPr>
          <w:rStyle w:val="apple-converted-space"/>
          <w:rFonts w:ascii="Arial" w:hAnsi="Arial" w:cs="Arial"/>
          <w:color w:val="C00000"/>
          <w:sz w:val="24"/>
          <w:szCs w:val="24"/>
          <w:shd w:val="clear" w:color="auto" w:fill="FFFFFF"/>
        </w:rPr>
        <w:t xml:space="preserve">R= </w:t>
      </w:r>
      <w:r w:rsidR="00107FCF" w:rsidRPr="00107FCF">
        <w:rPr>
          <w:rFonts w:ascii="Arial" w:hAnsi="Arial" w:cs="Arial"/>
          <w:iCs/>
          <w:color w:val="002060"/>
          <w:sz w:val="24"/>
          <w:szCs w:val="24"/>
          <w:shd w:val="clear" w:color="auto" w:fill="FFFFFF"/>
        </w:rPr>
        <w:t>Se integra por siete magistrados electorales y tiene su sede en el Distrito Federal. Para sesionar válidamente basta con la presencia de cuatro magistrados. Sus resoluciones se tomarán por unanimidad, por mayoría calificada, en los casos expresamente señalados en las leyes, o por la mayoría simple de sus integrantes.</w:t>
      </w:r>
    </w:p>
    <w:p w:rsidR="00107FCF" w:rsidRPr="00107FCF" w:rsidRDefault="00107FCF" w:rsidP="00BD78E8">
      <w:pPr>
        <w:spacing w:line="360" w:lineRule="auto"/>
        <w:rPr>
          <w:rFonts w:ascii="Arial" w:hAnsi="Arial" w:cs="Arial"/>
          <w:color w:val="002060"/>
          <w:sz w:val="24"/>
          <w:szCs w:val="24"/>
          <w:u w:val="single"/>
          <w:shd w:val="clear" w:color="auto" w:fill="FFFFFF"/>
        </w:rPr>
      </w:pPr>
      <w:hyperlink r:id="rId28" w:history="1">
        <w:r w:rsidRPr="00107FCF">
          <w:rPr>
            <w:rStyle w:val="Hipervnculo"/>
            <w:rFonts w:ascii="Arial" w:hAnsi="Arial" w:cs="Arial"/>
            <w:color w:val="002060"/>
            <w:sz w:val="24"/>
            <w:szCs w:val="24"/>
            <w:shd w:val="clear" w:color="auto" w:fill="FFFFFF"/>
          </w:rPr>
          <w:t>http://www.trife.gob.mx/acercate/sala-superior</w:t>
        </w:r>
      </w:hyperlink>
    </w:p>
    <w:p w:rsidR="00107FCF" w:rsidRDefault="00B42593" w:rsidP="000A3A30">
      <w:pPr>
        <w:pStyle w:val="NormalWeb"/>
        <w:shd w:val="clear" w:color="auto" w:fill="FFFFFF"/>
        <w:spacing w:before="240" w:beforeAutospacing="0" w:after="240" w:afterAutospacing="0" w:line="360" w:lineRule="auto"/>
        <w:rPr>
          <w:rFonts w:ascii="Arial" w:hAnsi="Arial" w:cs="Arial"/>
          <w:color w:val="002060"/>
        </w:rPr>
      </w:pPr>
      <w:r w:rsidRPr="00A05BF1">
        <w:rPr>
          <w:rFonts w:ascii="Arial" w:hAnsi="Arial" w:cs="Arial"/>
          <w:color w:val="C00000"/>
          <w:shd w:val="clear" w:color="auto" w:fill="FFFFFF"/>
        </w:rPr>
        <w:t>22</w:t>
      </w:r>
      <w:r w:rsidR="00BD78E8" w:rsidRPr="00A05BF1">
        <w:rPr>
          <w:rFonts w:ascii="Arial" w:hAnsi="Arial" w:cs="Arial"/>
          <w:color w:val="C00000"/>
          <w:shd w:val="clear" w:color="auto" w:fill="FFFFFF"/>
        </w:rPr>
        <w:t>.- ¿Diga 5 de las atribuciones o competencias de la Sala Superior?</w:t>
      </w:r>
      <w:r w:rsidR="00BD78E8" w:rsidRPr="00A05BF1">
        <w:rPr>
          <w:rStyle w:val="apple-converted-space"/>
          <w:rFonts w:ascii="Arial" w:hAnsi="Arial" w:cs="Arial"/>
          <w:color w:val="C00000"/>
          <w:shd w:val="clear" w:color="auto" w:fill="FFFFFF"/>
        </w:rPr>
        <w:t> </w:t>
      </w:r>
      <w:r w:rsidR="00107FCF">
        <w:rPr>
          <w:rStyle w:val="apple-converted-space"/>
          <w:rFonts w:ascii="Arial" w:hAnsi="Arial" w:cs="Arial"/>
          <w:color w:val="C00000"/>
          <w:shd w:val="clear" w:color="auto" w:fill="FFFFFF"/>
        </w:rPr>
        <w:t xml:space="preserve">R= </w:t>
      </w:r>
      <w:r w:rsidR="00107FCF" w:rsidRPr="00107FCF">
        <w:rPr>
          <w:rStyle w:val="apple-converted-space"/>
          <w:rFonts w:ascii="Arial" w:hAnsi="Arial" w:cs="Arial"/>
          <w:color w:val="002060"/>
          <w:shd w:val="clear" w:color="auto" w:fill="FFFFFF"/>
        </w:rPr>
        <w:t>1.</w:t>
      </w:r>
      <w:r w:rsidR="00107FCF">
        <w:rPr>
          <w:rStyle w:val="apple-converted-space"/>
          <w:rFonts w:ascii="Arial" w:hAnsi="Arial" w:cs="Arial"/>
          <w:color w:val="C00000"/>
          <w:shd w:val="clear" w:color="auto" w:fill="FFFFFF"/>
        </w:rPr>
        <w:t xml:space="preserve"> </w:t>
      </w:r>
      <w:r w:rsidR="00107FCF" w:rsidRPr="00107FCF">
        <w:rPr>
          <w:rFonts w:ascii="Arial" w:hAnsi="Arial" w:cs="Arial"/>
          <w:color w:val="002060"/>
        </w:rPr>
        <w:t>Designar, mediante insaculación, a los Magistrados de la Sala Superior que habrán de integrar la Comisión encargada de elaborar el proyecto de cómputo final y, en su caso, la declaración de validez de la elección y la de Presidente Electo de los Estados Unidos Mexicanos</w:t>
      </w:r>
      <w:r w:rsidR="00107FCF">
        <w:rPr>
          <w:rFonts w:ascii="Arial" w:hAnsi="Arial" w:cs="Arial"/>
          <w:color w:val="002060"/>
        </w:rPr>
        <w:t>; 2.</w:t>
      </w:r>
      <w:r w:rsidR="00107FCF" w:rsidRPr="00107FCF">
        <w:rPr>
          <w:rFonts w:ascii="Arial" w:hAnsi="Arial" w:cs="Arial"/>
          <w:color w:val="002060"/>
        </w:rPr>
        <w:t>Designar, en términos de lo dispuesto por el artículo 188 de la Ley Orgánica, al Secretario y Subsecretario General de Acuerdos de la Sala Superior;</w:t>
      </w:r>
      <w:r w:rsidR="00107FCF">
        <w:rPr>
          <w:rFonts w:ascii="Arial" w:hAnsi="Arial" w:cs="Arial"/>
          <w:color w:val="002060"/>
        </w:rPr>
        <w:t xml:space="preserve"> 3.</w:t>
      </w:r>
      <w:r w:rsidR="00107FCF" w:rsidRPr="00107FCF">
        <w:rPr>
          <w:rFonts w:ascii="Arial" w:hAnsi="Arial" w:cs="Arial"/>
          <w:color w:val="002060"/>
        </w:rPr>
        <w:t>Designar, a propuesta que le formule el Presidente del Tribunal Electoral, al Magistrado de la Sala Superior que realizará el engrose del fallo cuando el proyecto de sentencia del ponente no hubiere sido aprobado por la propia Sala;</w:t>
      </w:r>
      <w:r w:rsidR="00107FCF">
        <w:rPr>
          <w:rFonts w:ascii="Arial" w:hAnsi="Arial" w:cs="Arial"/>
          <w:color w:val="002060"/>
        </w:rPr>
        <w:t xml:space="preserve"> 4.</w:t>
      </w:r>
      <w:r w:rsidR="00107FCF" w:rsidRPr="00107FCF">
        <w:rPr>
          <w:rFonts w:ascii="Arial" w:hAnsi="Arial" w:cs="Arial"/>
          <w:color w:val="002060"/>
        </w:rPr>
        <w:t>Denunciar, por conducto del Presidente del Tribunal Electoral, la contradicción de tesis a que se refiere el párrafo séptimo del artículo 99 de la Constitución, al Pleno de la Corte;</w:t>
      </w:r>
      <w:r w:rsidR="00107FCF">
        <w:rPr>
          <w:rFonts w:ascii="Arial" w:hAnsi="Arial" w:cs="Arial"/>
          <w:color w:val="002060"/>
        </w:rPr>
        <w:t xml:space="preserve"> 5.</w:t>
      </w:r>
      <w:r w:rsidR="00107FCF" w:rsidRPr="00107FCF">
        <w:rPr>
          <w:rFonts w:ascii="Arial" w:hAnsi="Arial" w:cs="Arial"/>
          <w:color w:val="002060"/>
        </w:rPr>
        <w:t>Elegir, por mayoría de votos al Presidente Interino o Sustituto. En caso de empate, será designado el Magistrado de la Sala Superior de mayor antigüedad en el cargo o, en su caso, el de may</w:t>
      </w:r>
      <w:r w:rsidR="00107FCF">
        <w:rPr>
          <w:rFonts w:ascii="Arial" w:hAnsi="Arial" w:cs="Arial"/>
          <w:color w:val="002060"/>
        </w:rPr>
        <w:t>or edad de entre los propuestos.</w:t>
      </w:r>
    </w:p>
    <w:p w:rsidR="00107FCF" w:rsidRPr="00107FCF" w:rsidRDefault="00107FCF" w:rsidP="00107FCF">
      <w:pPr>
        <w:pStyle w:val="NormalWeb"/>
        <w:shd w:val="clear" w:color="auto" w:fill="FFFFFF"/>
        <w:spacing w:before="240" w:beforeAutospacing="0" w:after="240" w:afterAutospacing="0"/>
        <w:rPr>
          <w:rFonts w:ascii="Arial" w:hAnsi="Arial" w:cs="Arial"/>
          <w:color w:val="002060"/>
          <w:u w:val="single"/>
        </w:rPr>
      </w:pPr>
      <w:r w:rsidRPr="00107FCF">
        <w:rPr>
          <w:rFonts w:ascii="Arial" w:hAnsi="Arial" w:cs="Arial"/>
          <w:color w:val="002060"/>
          <w:u w:val="single"/>
        </w:rPr>
        <w:t>http://www.trife.gob.mx/acercate/sala-superior</w:t>
      </w:r>
    </w:p>
    <w:p w:rsidR="00107FCF" w:rsidRPr="00A05BF1" w:rsidRDefault="00107FCF" w:rsidP="00BD78E8">
      <w:pPr>
        <w:spacing w:line="360" w:lineRule="auto"/>
        <w:rPr>
          <w:rFonts w:ascii="Arial" w:hAnsi="Arial" w:cs="Arial"/>
          <w:color w:val="C00000"/>
          <w:sz w:val="24"/>
          <w:szCs w:val="24"/>
          <w:shd w:val="clear" w:color="auto" w:fill="FFFFFF"/>
        </w:rPr>
      </w:pPr>
    </w:p>
    <w:sectPr w:rsidR="00107FCF" w:rsidRPr="00A05BF1" w:rsidSect="00107FCF">
      <w:pgSz w:w="11906" w:h="16838"/>
      <w:pgMar w:top="1417" w:right="1701" w:bottom="1417" w:left="1701" w:header="708" w:footer="708" w:gutter="0"/>
      <w:pgBorders w:offsetFrom="page">
        <w:top w:val="thickThinLargeGap" w:sz="48" w:space="24" w:color="C00000"/>
        <w:left w:val="thickThinLargeGap" w:sz="48" w:space="24" w:color="C00000"/>
        <w:bottom w:val="thinThickLargeGap" w:sz="48" w:space="24" w:color="C00000"/>
        <w:right w:val="thinThickLargeGap" w:sz="4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8E8"/>
    <w:rsid w:val="000A3A30"/>
    <w:rsid w:val="00107FCF"/>
    <w:rsid w:val="00112383"/>
    <w:rsid w:val="003D4066"/>
    <w:rsid w:val="0043054E"/>
    <w:rsid w:val="00731F17"/>
    <w:rsid w:val="00A05BF1"/>
    <w:rsid w:val="00AD48D6"/>
    <w:rsid w:val="00B42593"/>
    <w:rsid w:val="00BD78E8"/>
    <w:rsid w:val="00C247B2"/>
    <w:rsid w:val="00CF33E1"/>
    <w:rsid w:val="00DF3D0F"/>
    <w:rsid w:val="00E678B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D78E8"/>
  </w:style>
  <w:style w:type="character" w:styleId="Hipervnculo">
    <w:name w:val="Hyperlink"/>
    <w:basedOn w:val="Fuentedeprrafopredeter"/>
    <w:uiPriority w:val="99"/>
    <w:unhideWhenUsed/>
    <w:rsid w:val="00BD78E8"/>
    <w:rPr>
      <w:color w:val="0000FF" w:themeColor="hyperlink"/>
      <w:u w:val="single"/>
    </w:rPr>
  </w:style>
  <w:style w:type="paragraph" w:styleId="NormalWeb">
    <w:name w:val="Normal (Web)"/>
    <w:basedOn w:val="Normal"/>
    <w:uiPriority w:val="99"/>
    <w:unhideWhenUsed/>
    <w:rsid w:val="00BD78E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el">
    <w:name w:val="sel"/>
    <w:basedOn w:val="Fuentedeprrafopredeter"/>
    <w:rsid w:val="00107FCF"/>
  </w:style>
  <w:style w:type="paragraph" w:styleId="Textodeglobo">
    <w:name w:val="Balloon Text"/>
    <w:basedOn w:val="Normal"/>
    <w:link w:val="TextodegloboCar"/>
    <w:uiPriority w:val="99"/>
    <w:semiHidden/>
    <w:unhideWhenUsed/>
    <w:rsid w:val="00DF3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37852">
      <w:bodyDiv w:val="1"/>
      <w:marLeft w:val="0"/>
      <w:marRight w:val="0"/>
      <w:marTop w:val="0"/>
      <w:marBottom w:val="0"/>
      <w:divBdr>
        <w:top w:val="none" w:sz="0" w:space="0" w:color="auto"/>
        <w:left w:val="none" w:sz="0" w:space="0" w:color="auto"/>
        <w:bottom w:val="none" w:sz="0" w:space="0" w:color="auto"/>
        <w:right w:val="none" w:sz="0" w:space="0" w:color="auto"/>
      </w:divBdr>
    </w:div>
    <w:div w:id="9653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juegodelacorte.nexos.com.mx/?p=2933" TargetMode="External"/><Relationship Id="rId13" Type="http://schemas.openxmlformats.org/officeDocument/2006/relationships/hyperlink" Target="http://www.diputados.gob.mx/sedia/sia/spi/SPI-ISS-23-07.pdf" TargetMode="External"/><Relationship Id="rId18" Type="http://schemas.openxmlformats.org/officeDocument/2006/relationships/hyperlink" Target="http://www.diputados.gob.mx/sedia/sia/spi/SPI-ISS-23-07.pdf" TargetMode="External"/><Relationship Id="rId26" Type="http://schemas.openxmlformats.org/officeDocument/2006/relationships/hyperlink" Target="http://portal.te.gob.mx/legislacion-jurisprudencia/catalogo/2013-ley-organica-del-poder-judicial-de-la-federac" TargetMode="External"/><Relationship Id="rId3" Type="http://schemas.openxmlformats.org/officeDocument/2006/relationships/webSettings" Target="webSettings.xml"/><Relationship Id="rId21" Type="http://schemas.openxmlformats.org/officeDocument/2006/relationships/hyperlink" Target="http://www.diputados.gob.mx/sedia/sia/spi/SPI-ISS-23-07.pdf" TargetMode="External"/><Relationship Id="rId7" Type="http://schemas.openxmlformats.org/officeDocument/2006/relationships/image" Target="media/image2.jpeg"/><Relationship Id="rId12" Type="http://schemas.openxmlformats.org/officeDocument/2006/relationships/hyperlink" Target="http://eljuegodelacorte.nexos.com.mx/?p=2933" TargetMode="External"/><Relationship Id="rId17" Type="http://schemas.openxmlformats.org/officeDocument/2006/relationships/hyperlink" Target="http://www.diputados.gob.mx/sedia/sia/spi/SPI-ISS-23-07.pdf" TargetMode="External"/><Relationship Id="rId25" Type="http://schemas.openxmlformats.org/officeDocument/2006/relationships/hyperlink" Target="http://www.diputados.gob.mx/sedia/sia/spi/SPI-ISS-23-07.pdf" TargetMode="External"/><Relationship Id="rId2" Type="http://schemas.openxmlformats.org/officeDocument/2006/relationships/settings" Target="settings.xml"/><Relationship Id="rId16" Type="http://schemas.openxmlformats.org/officeDocument/2006/relationships/hyperlink" Target="http://www.diputados.gob.mx/sedia/sia/spi/SPI-ISS-23-07.pdf" TargetMode="External"/><Relationship Id="rId20" Type="http://schemas.openxmlformats.org/officeDocument/2006/relationships/hyperlink" Target="http://www.oas.org/juridico/mla/sp/mex/sp_mex-int-text-pj.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ortal2.edomex.gob.mx/edomex/gobierno/otrosgobiernosypoderes/poderjudicialestatal/index.htm" TargetMode="External"/><Relationship Id="rId11" Type="http://schemas.openxmlformats.org/officeDocument/2006/relationships/hyperlink" Target="http://eljuegodelacorte.nexos.com.mx/?p=2933" TargetMode="External"/><Relationship Id="rId24" Type="http://schemas.openxmlformats.org/officeDocument/2006/relationships/hyperlink" Target="http://www.diputados.gob.mx/sedia/sia/spi/SPI-ISS-23-07.pdf" TargetMode="External"/><Relationship Id="rId5" Type="http://schemas.openxmlformats.org/officeDocument/2006/relationships/hyperlink" Target="https://www.lamar.edu.mx/campusdigital/Cursos/Cursos.php?Codigo=ARGOS2419" TargetMode="External"/><Relationship Id="rId15" Type="http://schemas.openxmlformats.org/officeDocument/2006/relationships/hyperlink" Target="http://www.diputados.gob.mx/sedia/sia/spi/SPI-ISS-23-07.pdf" TargetMode="External"/><Relationship Id="rId23" Type="http://schemas.openxmlformats.org/officeDocument/2006/relationships/hyperlink" Target="http://www.diputados.gob.mx/sedia/sia/spi/SPI-ISS-23-07.pdf" TargetMode="External"/><Relationship Id="rId28" Type="http://schemas.openxmlformats.org/officeDocument/2006/relationships/hyperlink" Target="http://www.trife.gob.mx/acercate/sala-superior" TargetMode="External"/><Relationship Id="rId10" Type="http://schemas.openxmlformats.org/officeDocument/2006/relationships/hyperlink" Target="http://eljuegodelacorte.nexos.com.mx/?p=2933" TargetMode="External"/><Relationship Id="rId19" Type="http://schemas.openxmlformats.org/officeDocument/2006/relationships/hyperlink" Target="http://www.diputados.gob.mx/sedia/sia/spi/SPI-ISS-23-07.pdf" TargetMode="External"/><Relationship Id="rId4" Type="http://schemas.openxmlformats.org/officeDocument/2006/relationships/image" Target="media/image1.png"/><Relationship Id="rId9" Type="http://schemas.openxmlformats.org/officeDocument/2006/relationships/hyperlink" Target="http://eljuegodelacorte.nexos.com.mx/?p=2933" TargetMode="External"/><Relationship Id="rId14" Type="http://schemas.openxmlformats.org/officeDocument/2006/relationships/image" Target="media/image3.jpeg"/><Relationship Id="rId22" Type="http://schemas.openxmlformats.org/officeDocument/2006/relationships/hyperlink" Target="http://www.diputados.gob.mx/sedia/sia/spi/SPI-ISS-23-07.pdf" TargetMode="External"/><Relationship Id="rId27" Type="http://schemas.openxmlformats.org/officeDocument/2006/relationships/hyperlink" Target="http://www.trife.gob.mx/acercate/sala-superior"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2076</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3</cp:revision>
  <dcterms:created xsi:type="dcterms:W3CDTF">2015-05-29T00:45:00Z</dcterms:created>
  <dcterms:modified xsi:type="dcterms:W3CDTF">2015-05-29T01:49:00Z</dcterms:modified>
</cp:coreProperties>
</file>