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97" w:rsidRPr="00E27B03" w:rsidRDefault="00E27B03" w:rsidP="00E27B03">
      <w:pPr>
        <w:jc w:val="center"/>
        <w:rPr>
          <w:rFonts w:ascii="Century Gothic" w:hAnsi="Century Gothic"/>
          <w:color w:val="943634" w:themeColor="accent2" w:themeShade="BF"/>
          <w:sz w:val="52"/>
          <w:szCs w:val="52"/>
        </w:rPr>
      </w:pPr>
      <w:r w:rsidRPr="00E27B03">
        <w:rPr>
          <w:rFonts w:ascii="Century Gothic" w:hAnsi="Century Gothic"/>
          <w:color w:val="943634" w:themeColor="accent2" w:themeShade="BF"/>
          <w:sz w:val="52"/>
          <w:szCs w:val="52"/>
        </w:rPr>
        <w:t>ADOPCIÓN HOMOPARENTAL</w:t>
      </w:r>
    </w:p>
    <w:p w:rsidR="00E27B03" w:rsidRPr="00E27B03" w:rsidRDefault="00E27B03" w:rsidP="00E27B03">
      <w:pPr>
        <w:jc w:val="center"/>
        <w:rPr>
          <w:rFonts w:ascii="Century Gothic" w:hAnsi="Century Gothic"/>
          <w:color w:val="D99594" w:themeColor="accent2" w:themeTint="99"/>
          <w:sz w:val="36"/>
          <w:szCs w:val="36"/>
        </w:rPr>
      </w:pPr>
      <w:r w:rsidRPr="00E27B03">
        <w:rPr>
          <w:rFonts w:ascii="Century Gothic" w:hAnsi="Century Gothic"/>
          <w:color w:val="D99594" w:themeColor="accent2" w:themeTint="99"/>
          <w:sz w:val="36"/>
          <w:szCs w:val="36"/>
        </w:rPr>
        <w:t>“Argumentación”</w:t>
      </w:r>
    </w:p>
    <w:tbl>
      <w:tblPr>
        <w:tblStyle w:val="Sombreadoclaro-nfasis3"/>
        <w:tblW w:w="0" w:type="auto"/>
        <w:tblLook w:val="04A0"/>
      </w:tblPr>
      <w:tblGrid>
        <w:gridCol w:w="5056"/>
        <w:gridCol w:w="5056"/>
      </w:tblGrid>
      <w:tr w:rsidR="00E27B03" w:rsidTr="00E27B03">
        <w:trPr>
          <w:cnfStyle w:val="100000000000"/>
        </w:trPr>
        <w:tc>
          <w:tcPr>
            <w:cnfStyle w:val="001000000000"/>
            <w:tcW w:w="5056" w:type="dxa"/>
          </w:tcPr>
          <w:p w:rsidR="00E27B03" w:rsidRPr="00E27B03" w:rsidRDefault="00E27B03" w:rsidP="00E27B03">
            <w:pPr>
              <w:jc w:val="center"/>
              <w:rPr>
                <w:rFonts w:ascii="Century Gothic" w:hAnsi="Century Gothic"/>
                <w:color w:val="CD154E"/>
                <w:sz w:val="52"/>
                <w:szCs w:val="52"/>
              </w:rPr>
            </w:pPr>
            <w:r w:rsidRPr="00E27B03">
              <w:rPr>
                <w:rFonts w:ascii="Century Gothic" w:hAnsi="Century Gothic"/>
                <w:color w:val="CD154E"/>
                <w:sz w:val="52"/>
                <w:szCs w:val="52"/>
              </w:rPr>
              <w:t>favor</w:t>
            </w:r>
          </w:p>
        </w:tc>
        <w:tc>
          <w:tcPr>
            <w:tcW w:w="5056" w:type="dxa"/>
          </w:tcPr>
          <w:p w:rsidR="00E27B03" w:rsidRPr="00E27B03" w:rsidRDefault="00E27B03" w:rsidP="00E27B03">
            <w:pPr>
              <w:jc w:val="center"/>
              <w:cnfStyle w:val="100000000000"/>
              <w:rPr>
                <w:rFonts w:ascii="Century Gothic" w:hAnsi="Century Gothic"/>
                <w:color w:val="365F91" w:themeColor="accent1" w:themeShade="BF"/>
                <w:sz w:val="52"/>
                <w:szCs w:val="52"/>
              </w:rPr>
            </w:pPr>
            <w:r w:rsidRPr="00E27B03">
              <w:rPr>
                <w:rFonts w:ascii="Century Gothic" w:hAnsi="Century Gothic"/>
                <w:color w:val="365F91" w:themeColor="accent1" w:themeShade="BF"/>
                <w:sz w:val="52"/>
                <w:szCs w:val="52"/>
              </w:rPr>
              <w:t xml:space="preserve">Contra </w:t>
            </w:r>
          </w:p>
        </w:tc>
      </w:tr>
      <w:tr w:rsidR="00E27B03" w:rsidRPr="00E27B03" w:rsidTr="00E27B03">
        <w:trPr>
          <w:cnfStyle w:val="000000100000"/>
        </w:trPr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Oportunidad de tener una familia</w:t>
            </w:r>
          </w:p>
        </w:tc>
        <w:tc>
          <w:tcPr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>Anormalidad en su familia</w:t>
            </w:r>
          </w:p>
        </w:tc>
      </w:tr>
      <w:tr w:rsidR="00E27B03" w:rsidRPr="00E27B03" w:rsidTr="00E27B03"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Sensación de realización para los padres</w:t>
            </w:r>
          </w:p>
        </w:tc>
        <w:tc>
          <w:tcPr>
            <w:tcW w:w="5056" w:type="dxa"/>
          </w:tcPr>
          <w:p w:rsidR="00E27B03" w:rsidRPr="00595B04" w:rsidRDefault="00595B04" w:rsidP="00E27B03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>Generación de preguntas por su situación de padres homoparentales</w:t>
            </w:r>
          </w:p>
        </w:tc>
      </w:tr>
      <w:tr w:rsidR="00E27B03" w:rsidRPr="00E27B03" w:rsidTr="00E27B03">
        <w:trPr>
          <w:cnfStyle w:val="000000100000"/>
        </w:trPr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Oportunidad de mejor vida</w:t>
            </w:r>
          </w:p>
        </w:tc>
        <w:tc>
          <w:tcPr>
            <w:tcW w:w="5056" w:type="dxa"/>
          </w:tcPr>
          <w:p w:rsidR="00E27B03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>Alteración de conductas por confusión</w:t>
            </w:r>
          </w:p>
        </w:tc>
      </w:tr>
      <w:tr w:rsidR="00E27B03" w:rsidRPr="00E27B03" w:rsidTr="00E27B03"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Acceso a mayor grado educativo</w:t>
            </w:r>
          </w:p>
        </w:tc>
        <w:tc>
          <w:tcPr>
            <w:tcW w:w="5056" w:type="dxa"/>
          </w:tcPr>
          <w:p w:rsidR="00595B04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>Dudas sobre su real rol de genero</w:t>
            </w:r>
          </w:p>
        </w:tc>
      </w:tr>
      <w:tr w:rsidR="00E27B03" w:rsidRPr="00E27B03" w:rsidTr="00E27B03">
        <w:trPr>
          <w:cnfStyle w:val="000000100000"/>
        </w:trPr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Interacción con la sociedad de manera natural</w:t>
            </w:r>
          </w:p>
        </w:tc>
        <w:tc>
          <w:tcPr>
            <w:tcW w:w="5056" w:type="dxa"/>
          </w:tcPr>
          <w:p w:rsidR="00E27B03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>Cuestionamientos sobre su sexualidad</w:t>
            </w:r>
          </w:p>
        </w:tc>
      </w:tr>
      <w:tr w:rsidR="00E27B03" w:rsidRPr="00E27B03" w:rsidTr="00E27B03"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Oportunidad de contar con un(a) padre/madre</w:t>
            </w:r>
          </w:p>
        </w:tc>
        <w:tc>
          <w:tcPr>
            <w:tcW w:w="5056" w:type="dxa"/>
          </w:tcPr>
          <w:p w:rsidR="00E27B03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>Posible acoso escolar por el tipo de familia</w:t>
            </w:r>
          </w:p>
        </w:tc>
      </w:tr>
      <w:tr w:rsidR="00E27B03" w:rsidRPr="00E27B03" w:rsidTr="00E27B03">
        <w:trPr>
          <w:cnfStyle w:val="000000100000"/>
        </w:trPr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Oportunidad de un hogar propio</w:t>
            </w:r>
          </w:p>
        </w:tc>
        <w:tc>
          <w:tcPr>
            <w:tcW w:w="5056" w:type="dxa"/>
          </w:tcPr>
          <w:p w:rsidR="00E27B03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 xml:space="preserve">Complicada adaptación en un entorno común </w:t>
            </w:r>
          </w:p>
        </w:tc>
      </w:tr>
      <w:tr w:rsidR="00E27B03" w:rsidRPr="00E27B03" w:rsidTr="00E27B03"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Recepción de amor por parte de los padres</w:t>
            </w:r>
          </w:p>
        </w:tc>
        <w:tc>
          <w:tcPr>
            <w:tcW w:w="5056" w:type="dxa"/>
          </w:tcPr>
          <w:p w:rsidR="00E27B03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>La imagen de autoridad se ve distorsionada</w:t>
            </w:r>
          </w:p>
        </w:tc>
      </w:tr>
      <w:tr w:rsidR="00E27B03" w:rsidRPr="00E27B03" w:rsidTr="00E27B03">
        <w:trPr>
          <w:cnfStyle w:val="000000100000"/>
        </w:trPr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Libertad y equidad a individuos de la misma edad</w:t>
            </w:r>
          </w:p>
        </w:tc>
        <w:tc>
          <w:tcPr>
            <w:tcW w:w="5056" w:type="dxa"/>
          </w:tcPr>
          <w:p w:rsidR="00E27B03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 xml:space="preserve">Genera conflictos de socialización </w:t>
            </w:r>
          </w:p>
        </w:tc>
      </w:tr>
      <w:tr w:rsidR="00E27B03" w:rsidRPr="00E27B03" w:rsidTr="00E27B03">
        <w:tc>
          <w:tcPr>
            <w:cnfStyle w:val="001000000000"/>
            <w:tcW w:w="5056" w:type="dxa"/>
          </w:tcPr>
          <w:p w:rsidR="00E27B03" w:rsidRPr="00595B04" w:rsidRDefault="00E27B03" w:rsidP="00E27B0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</w:pPr>
            <w:r w:rsidRPr="00595B04">
              <w:rPr>
                <w:rFonts w:ascii="Century Gothic" w:hAnsi="Century Gothic"/>
                <w:b w:val="0"/>
                <w:color w:val="D55D7A"/>
                <w:sz w:val="28"/>
                <w:szCs w:val="28"/>
              </w:rPr>
              <w:t>Mayor oportunidad de poseer bienes</w:t>
            </w:r>
          </w:p>
        </w:tc>
        <w:tc>
          <w:tcPr>
            <w:tcW w:w="5056" w:type="dxa"/>
          </w:tcPr>
          <w:p w:rsidR="00E27B03" w:rsidRPr="00595B04" w:rsidRDefault="00595B04" w:rsidP="00595B04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</w:pPr>
            <w:r w:rsidRPr="00595B04">
              <w:rPr>
                <w:rFonts w:ascii="Century Gothic" w:hAnsi="Century Gothic"/>
                <w:color w:val="548DD4" w:themeColor="text2" w:themeTint="99"/>
                <w:sz w:val="28"/>
                <w:szCs w:val="28"/>
              </w:rPr>
              <w:t xml:space="preserve">Altera la naturaleza de una familia </w:t>
            </w:r>
          </w:p>
        </w:tc>
      </w:tr>
    </w:tbl>
    <w:p w:rsidR="00E27B03" w:rsidRDefault="00E27B03" w:rsidP="00E27B03">
      <w:pPr>
        <w:jc w:val="center"/>
        <w:rPr>
          <w:rFonts w:ascii="Century Gothic" w:hAnsi="Century Gothic"/>
          <w:color w:val="76923C" w:themeColor="accent3" w:themeShade="BF"/>
          <w:sz w:val="28"/>
          <w:szCs w:val="28"/>
        </w:rPr>
      </w:pPr>
    </w:p>
    <w:p w:rsidR="00595B04" w:rsidRDefault="00595B04" w:rsidP="00E27B03">
      <w:pPr>
        <w:jc w:val="center"/>
        <w:rPr>
          <w:rFonts w:ascii="Century Gothic" w:hAnsi="Century Gothic"/>
          <w:color w:val="76923C" w:themeColor="accent3" w:themeShade="BF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2762250" cy="1378804"/>
            <wp:effectExtent l="19050" t="0" r="0" b="0"/>
            <wp:docPr id="2" name="Imagen 1" descr="http://4.bp.blogspot.com/-1e6fU2PWnXA/UdWyaGmPlMI/AAAAAAAAQdA/A_B22MhA8pE/s705/20100801-adopcion-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1e6fU2PWnXA/UdWyaGmPlMI/AAAAAAAAQdA/A_B22MhA8pE/s705/20100801-adopcion-g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7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4" w:rsidRDefault="00595B04" w:rsidP="00595B04">
      <w:pPr>
        <w:rPr>
          <w:rFonts w:ascii="Century Gothic" w:hAnsi="Century Gothic"/>
          <w:color w:val="76923C" w:themeColor="accent3" w:themeShade="BF"/>
          <w:sz w:val="28"/>
          <w:szCs w:val="28"/>
        </w:rPr>
      </w:pPr>
    </w:p>
    <w:p w:rsidR="00595B04" w:rsidRPr="00E27B03" w:rsidRDefault="00595B04" w:rsidP="00595B04">
      <w:pPr>
        <w:jc w:val="right"/>
        <w:rPr>
          <w:rFonts w:ascii="Century Gothic" w:hAnsi="Century Gothic"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color w:val="76923C" w:themeColor="accent3" w:themeShade="BF"/>
          <w:sz w:val="28"/>
          <w:szCs w:val="28"/>
        </w:rPr>
        <w:t>Citlalli Plazola</w:t>
      </w:r>
    </w:p>
    <w:sectPr w:rsidR="00595B04" w:rsidRPr="00E27B03" w:rsidSect="004B2C5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9A8C"/>
      </v:shape>
    </w:pict>
  </w:numPicBullet>
  <w:abstractNum w:abstractNumId="0">
    <w:nsid w:val="6A214994"/>
    <w:multiLevelType w:val="hybridMultilevel"/>
    <w:tmpl w:val="0056527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7B03"/>
    <w:rsid w:val="00102DD0"/>
    <w:rsid w:val="0017474C"/>
    <w:rsid w:val="00212AD0"/>
    <w:rsid w:val="003C39EC"/>
    <w:rsid w:val="004B2C51"/>
    <w:rsid w:val="004E11FB"/>
    <w:rsid w:val="00595B04"/>
    <w:rsid w:val="00613797"/>
    <w:rsid w:val="008C4C02"/>
    <w:rsid w:val="00B83DB2"/>
    <w:rsid w:val="00D0142E"/>
    <w:rsid w:val="00E069BA"/>
    <w:rsid w:val="00E27B03"/>
    <w:rsid w:val="00E936FE"/>
    <w:rsid w:val="00F3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27B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E27B03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595B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xM3Ll</dc:creator>
  <cp:lastModifiedBy>xM3Ll</cp:lastModifiedBy>
  <cp:revision>1</cp:revision>
  <dcterms:created xsi:type="dcterms:W3CDTF">2016-04-10T22:14:00Z</dcterms:created>
  <dcterms:modified xsi:type="dcterms:W3CDTF">2016-04-10T22:32:00Z</dcterms:modified>
</cp:coreProperties>
</file>