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B" w:rsidRDefault="008320BB" w:rsidP="008320BB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8320BB" w:rsidRDefault="008320BB" w:rsidP="008320BB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8320BB" w:rsidRDefault="008320BB" w:rsidP="008320BB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8320BB" w:rsidRDefault="008320BB" w:rsidP="008320BB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8320BB" w:rsidRDefault="008320BB" w:rsidP="008320BB">
      <w:pPr>
        <w:spacing w:after="0" w:line="36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</w:p>
    <w:p w:rsidR="008320BB" w:rsidRDefault="00793858" w:rsidP="008320BB">
      <w:pPr>
        <w:spacing w:after="0" w:line="36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45pt;height:62.3pt">
            <v:imagedata r:id="rId5" o:title="lamar-logo"/>
          </v:shape>
        </w:pict>
      </w:r>
    </w:p>
    <w:p w:rsidR="008320BB" w:rsidRPr="008320BB" w:rsidRDefault="008320BB" w:rsidP="008320BB">
      <w:pPr>
        <w:spacing w:after="0" w:line="360" w:lineRule="auto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</w:p>
    <w:p w:rsidR="008320BB" w:rsidRPr="008320BB" w:rsidRDefault="008320BB" w:rsidP="008320BB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  <w:r w:rsidRPr="008320BB"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  <w:t>B-</w:t>
      </w:r>
      <w:proofErr w:type="spellStart"/>
      <w:r w:rsidRPr="008320BB"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  <w:t>Learning</w:t>
      </w:r>
      <w:proofErr w:type="spellEnd"/>
    </w:p>
    <w:p w:rsidR="008320BB" w:rsidRPr="008320BB" w:rsidRDefault="008320BB" w:rsidP="008320BB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</w:p>
    <w:p w:rsidR="008320BB" w:rsidRPr="008320BB" w:rsidRDefault="008320BB" w:rsidP="008320BB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  <w:r w:rsidRPr="008320BB"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  <w:t>Habilidad Verbal</w:t>
      </w:r>
    </w:p>
    <w:p w:rsidR="008320BB" w:rsidRPr="008320BB" w:rsidRDefault="008320BB" w:rsidP="008320BB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</w:p>
    <w:p w:rsidR="008320BB" w:rsidRPr="008320BB" w:rsidRDefault="008320BB" w:rsidP="008320BB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  <w:r w:rsidRPr="008320BB"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  <w:t>Actividad 2</w:t>
      </w:r>
    </w:p>
    <w:p w:rsidR="008320BB" w:rsidRPr="008320BB" w:rsidRDefault="008320BB" w:rsidP="008320BB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</w:p>
    <w:p w:rsidR="008320BB" w:rsidRPr="008320BB" w:rsidRDefault="008320BB" w:rsidP="008320BB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  <w:r w:rsidRPr="008320BB"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  <w:t>Kirby Acevedo Reyes</w:t>
      </w:r>
    </w:p>
    <w:p w:rsidR="008320BB" w:rsidRPr="008320BB" w:rsidRDefault="008320BB" w:rsidP="008320BB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</w:p>
    <w:p w:rsidR="008320BB" w:rsidRPr="008320BB" w:rsidRDefault="008320BB" w:rsidP="008320BB">
      <w:pPr>
        <w:spacing w:after="0" w:line="360" w:lineRule="auto"/>
        <w:jc w:val="center"/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</w:pPr>
      <w:r w:rsidRPr="008320BB">
        <w:rPr>
          <w:rFonts w:ascii="Century Gothic" w:eastAsia="Times New Roman" w:hAnsi="Century Gothic" w:cs="Arial"/>
          <w:color w:val="666666"/>
          <w:sz w:val="44"/>
          <w:szCs w:val="21"/>
          <w:lang w:eastAsia="es-MX"/>
        </w:rPr>
        <w:t>Matricula: BEO3909</w:t>
      </w:r>
    </w:p>
    <w:p w:rsidR="008320BB" w:rsidRPr="008320BB" w:rsidRDefault="008320BB" w:rsidP="008320BB">
      <w:pPr>
        <w:spacing w:after="0" w:line="240" w:lineRule="auto"/>
        <w:jc w:val="center"/>
        <w:rPr>
          <w:rFonts w:ascii="Century Gothic" w:eastAsia="Times New Roman" w:hAnsi="Century Gothic" w:cs="Arial"/>
          <w:color w:val="666666"/>
          <w:sz w:val="36"/>
          <w:szCs w:val="21"/>
          <w:lang w:eastAsia="es-MX"/>
        </w:rPr>
      </w:pPr>
    </w:p>
    <w:p w:rsidR="00C4502F" w:rsidRDefault="00C4502F">
      <w:pPr>
        <w:rPr>
          <w:rFonts w:ascii="Century Gothic" w:eastAsia="Times New Roman" w:hAnsi="Century Gothic" w:cs="Arial"/>
          <w:color w:val="666666"/>
          <w:sz w:val="36"/>
          <w:szCs w:val="21"/>
          <w:lang w:eastAsia="es-MX"/>
        </w:rPr>
      </w:pPr>
    </w:p>
    <w:p w:rsidR="00CC7B2A" w:rsidRDefault="00CC7B2A">
      <w:pPr>
        <w:rPr>
          <w:rFonts w:ascii="Century Gothic" w:eastAsia="Times New Roman" w:hAnsi="Century Gothic" w:cs="Arial"/>
          <w:color w:val="666666"/>
          <w:sz w:val="36"/>
          <w:szCs w:val="21"/>
          <w:lang w:eastAsia="es-MX"/>
        </w:rPr>
      </w:pPr>
    </w:p>
    <w:p w:rsidR="00CC7B2A" w:rsidRDefault="00CC7B2A">
      <w:pPr>
        <w:rPr>
          <w:rFonts w:ascii="Century Gothic" w:eastAsia="Times New Roman" w:hAnsi="Century Gothic" w:cs="Arial"/>
          <w:color w:val="666666"/>
          <w:sz w:val="36"/>
          <w:szCs w:val="21"/>
          <w:lang w:eastAsia="es-MX"/>
        </w:rPr>
      </w:pPr>
    </w:p>
    <w:p w:rsidR="00CC7B2A" w:rsidRDefault="00CC7B2A">
      <w:pPr>
        <w:rPr>
          <w:sz w:val="32"/>
        </w:rPr>
      </w:pPr>
    </w:p>
    <w:p w:rsidR="00C4502F" w:rsidRDefault="00CC7B2A" w:rsidP="00CC7B2A">
      <w:pPr>
        <w:jc w:val="center"/>
        <w:rPr>
          <w:rFonts w:ascii="Courier New" w:hAnsi="Courier New" w:cs="Courier New"/>
          <w:color w:val="000000" w:themeColor="text1"/>
          <w:sz w:val="32"/>
          <w:szCs w:val="21"/>
          <w:shd w:val="clear" w:color="auto" w:fill="FFFFFF"/>
        </w:rPr>
      </w:pPr>
      <w:r w:rsidRPr="00CC7B2A">
        <w:rPr>
          <w:rFonts w:ascii="Courier New" w:hAnsi="Courier New" w:cs="Courier New"/>
          <w:color w:val="000000" w:themeColor="text1"/>
          <w:sz w:val="32"/>
          <w:szCs w:val="21"/>
          <w:shd w:val="clear" w:color="auto" w:fill="FFFFFF"/>
        </w:rPr>
        <w:t>10 ventajas y 10 desventajas del debate</w:t>
      </w:r>
      <w:r>
        <w:rPr>
          <w:rFonts w:ascii="Courier New" w:hAnsi="Courier New" w:cs="Courier New"/>
          <w:color w:val="000000" w:themeColor="text1"/>
          <w:sz w:val="32"/>
          <w:szCs w:val="21"/>
          <w:shd w:val="clear" w:color="auto" w:fill="FFFFFF"/>
        </w:rPr>
        <w:t>.</w:t>
      </w:r>
    </w:p>
    <w:p w:rsidR="00CC7B2A" w:rsidRDefault="00CC7B2A" w:rsidP="00CC7B2A">
      <w:pPr>
        <w:jc w:val="center"/>
        <w:rPr>
          <w:rFonts w:ascii="Courier New" w:hAnsi="Courier New" w:cs="Courier New"/>
          <w:color w:val="000000" w:themeColor="text1"/>
          <w:sz w:val="32"/>
          <w:szCs w:val="21"/>
          <w:shd w:val="clear" w:color="auto" w:fill="FFFFFF"/>
        </w:rPr>
      </w:pPr>
    </w:p>
    <w:p w:rsidR="00CC7B2A" w:rsidRDefault="00CC7B2A" w:rsidP="00CC7B2A">
      <w:pPr>
        <w:jc w:val="center"/>
        <w:rPr>
          <w:rFonts w:ascii="Courier New" w:hAnsi="Courier New" w:cs="Courier New"/>
          <w:color w:val="000000" w:themeColor="text1"/>
          <w:sz w:val="32"/>
          <w:szCs w:val="21"/>
          <w:shd w:val="clear" w:color="auto" w:fill="FFFFFF"/>
        </w:rPr>
      </w:pPr>
    </w:p>
    <w:tbl>
      <w:tblPr>
        <w:tblStyle w:val="Tablaconcuadrcula"/>
        <w:tblW w:w="9546" w:type="dxa"/>
        <w:jc w:val="center"/>
        <w:tblLook w:val="04A0" w:firstRow="1" w:lastRow="0" w:firstColumn="1" w:lastColumn="0" w:noHBand="0" w:noVBand="1"/>
      </w:tblPr>
      <w:tblGrid>
        <w:gridCol w:w="4773"/>
        <w:gridCol w:w="4773"/>
      </w:tblGrid>
      <w:tr w:rsidR="00CC7B2A" w:rsidTr="00CC7B2A">
        <w:trPr>
          <w:trHeight w:val="500"/>
          <w:jc w:val="center"/>
        </w:trPr>
        <w:tc>
          <w:tcPr>
            <w:tcW w:w="4773" w:type="dxa"/>
          </w:tcPr>
          <w:p w:rsidR="00CC7B2A" w:rsidRPr="00CC7B2A" w:rsidRDefault="00CC7B2A" w:rsidP="00CC7B2A">
            <w:pPr>
              <w:jc w:val="center"/>
              <w:rPr>
                <w:rFonts w:ascii="Courier New" w:hAnsi="Courier New" w:cs="Courier New"/>
                <w:b/>
                <w:color w:val="C45911" w:themeColor="accent2" w:themeShade="BF"/>
                <w:sz w:val="24"/>
              </w:rPr>
            </w:pPr>
            <w:r w:rsidRPr="00CC7B2A">
              <w:rPr>
                <w:rFonts w:ascii="Courier New" w:hAnsi="Courier New" w:cs="Courier New"/>
                <w:b/>
                <w:color w:val="C45911" w:themeColor="accent2" w:themeShade="BF"/>
                <w:sz w:val="28"/>
              </w:rPr>
              <w:t>Ventajas</w:t>
            </w:r>
          </w:p>
        </w:tc>
        <w:tc>
          <w:tcPr>
            <w:tcW w:w="4773" w:type="dxa"/>
          </w:tcPr>
          <w:p w:rsidR="00CC7B2A" w:rsidRPr="00CC7B2A" w:rsidRDefault="00CC7B2A" w:rsidP="00CC7B2A">
            <w:pPr>
              <w:jc w:val="center"/>
              <w:rPr>
                <w:rFonts w:ascii="Courier New" w:hAnsi="Courier New" w:cs="Courier New"/>
                <w:b/>
                <w:color w:val="C45911" w:themeColor="accent2" w:themeShade="BF"/>
                <w:sz w:val="24"/>
              </w:rPr>
            </w:pPr>
            <w:r w:rsidRPr="00CC7B2A">
              <w:rPr>
                <w:rFonts w:ascii="Courier New" w:hAnsi="Courier New" w:cs="Courier New"/>
                <w:b/>
                <w:color w:val="C45911" w:themeColor="accent2" w:themeShade="BF"/>
                <w:sz w:val="28"/>
              </w:rPr>
              <w:t>Desventajas</w:t>
            </w:r>
          </w:p>
        </w:tc>
      </w:tr>
      <w:tr w:rsidR="00CC7B2A" w:rsidRPr="00CC7B2A" w:rsidTr="00CC7B2A">
        <w:trPr>
          <w:trHeight w:val="719"/>
          <w:jc w:val="center"/>
        </w:trPr>
        <w:tc>
          <w:tcPr>
            <w:tcW w:w="4773" w:type="dxa"/>
          </w:tcPr>
          <w:p w:rsidR="00CC7B2A" w:rsidRPr="00CC7B2A" w:rsidRDefault="00793858" w:rsidP="0044228F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32"/>
              </w:rPr>
            </w:pPr>
            <w:r w:rsidRPr="0044228F">
              <w:rPr>
                <w:rFonts w:ascii="Courier New" w:hAnsi="Courier New" w:cs="Courier New"/>
                <w:color w:val="2E74B5" w:themeColor="accent1" w:themeShade="BF"/>
                <w:sz w:val="24"/>
                <w:szCs w:val="24"/>
              </w:rPr>
              <w:t>Mejora tu habilidad para tener una respuesta rápida</w:t>
            </w:r>
          </w:p>
        </w:tc>
        <w:tc>
          <w:tcPr>
            <w:tcW w:w="4773" w:type="dxa"/>
          </w:tcPr>
          <w:p w:rsidR="00CC7B2A" w:rsidRPr="00CC7B2A" w:rsidRDefault="00CC7B2A" w:rsidP="00E91E12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32"/>
              </w:rPr>
            </w:pPr>
            <w:r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 xml:space="preserve">Suelen </w:t>
            </w:r>
            <w:r w:rsidR="00E91E12"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>tener</w:t>
            </w:r>
            <w:r w:rsidRPr="00CC7B2A"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 xml:space="preserve"> mucha</w:t>
            </w:r>
            <w:r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>s</w:t>
            </w:r>
            <w:r w:rsidRPr="00CC7B2A"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> contradiccion</w:t>
            </w:r>
            <w:r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>es</w:t>
            </w:r>
          </w:p>
        </w:tc>
      </w:tr>
      <w:tr w:rsidR="00CC7B2A" w:rsidRPr="00CC7B2A" w:rsidTr="00CC7B2A">
        <w:trPr>
          <w:trHeight w:val="349"/>
          <w:jc w:val="center"/>
        </w:trPr>
        <w:tc>
          <w:tcPr>
            <w:tcW w:w="4773" w:type="dxa"/>
          </w:tcPr>
          <w:p w:rsidR="00CC7B2A" w:rsidRPr="00CC7B2A" w:rsidRDefault="00CC7B2A" w:rsidP="0044228F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32"/>
              </w:rPr>
            </w:pPr>
            <w:r w:rsidRPr="00CC7B2A"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 xml:space="preserve">Hay más opiniones </w:t>
            </w:r>
            <w:r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 xml:space="preserve">si </w:t>
            </w:r>
            <w:r w:rsidRPr="00CC7B2A"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 xml:space="preserve">las personas </w:t>
            </w:r>
            <w:r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 xml:space="preserve">están </w:t>
            </w:r>
            <w:r w:rsidRPr="00CC7B2A"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>escuchando</w:t>
            </w:r>
          </w:p>
        </w:tc>
        <w:tc>
          <w:tcPr>
            <w:tcW w:w="4773" w:type="dxa"/>
          </w:tcPr>
          <w:p w:rsidR="00CC7B2A" w:rsidRPr="0044228F" w:rsidRDefault="0044228F" w:rsidP="00E91E12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</w:rPr>
            </w:pPr>
            <w:r w:rsidRPr="0044228F"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>Se debe tener conocimiento previo del tema</w:t>
            </w:r>
          </w:p>
        </w:tc>
      </w:tr>
      <w:tr w:rsidR="00CC7B2A" w:rsidRPr="00CC7B2A" w:rsidTr="00CC7B2A">
        <w:trPr>
          <w:trHeight w:val="413"/>
          <w:jc w:val="center"/>
        </w:trPr>
        <w:tc>
          <w:tcPr>
            <w:tcW w:w="4773" w:type="dxa"/>
          </w:tcPr>
          <w:p w:rsidR="00CC7B2A" w:rsidRPr="0044228F" w:rsidRDefault="00CC7B2A" w:rsidP="0044228F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</w:rPr>
            </w:pPr>
            <w:r w:rsidRPr="0044228F"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>Ganan más conocimiento</w:t>
            </w:r>
          </w:p>
        </w:tc>
        <w:tc>
          <w:tcPr>
            <w:tcW w:w="4773" w:type="dxa"/>
          </w:tcPr>
          <w:p w:rsidR="00CC7B2A" w:rsidRPr="0044228F" w:rsidRDefault="0044228F" w:rsidP="00CC7B2A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</w:rPr>
            </w:pPr>
            <w:r w:rsidRPr="0044228F">
              <w:rPr>
                <w:rFonts w:ascii="Courier New" w:hAnsi="Courier New" w:cs="Courier New"/>
                <w:color w:val="2E74B5" w:themeColor="accent1" w:themeShade="BF"/>
                <w:sz w:val="24"/>
              </w:rPr>
              <w:t>El número de estudiantes debe ser pequeño</w:t>
            </w:r>
          </w:p>
        </w:tc>
      </w:tr>
      <w:tr w:rsidR="00CC7B2A" w:rsidRPr="00CC7B2A" w:rsidTr="0044228F">
        <w:trPr>
          <w:trHeight w:val="435"/>
          <w:jc w:val="center"/>
        </w:trPr>
        <w:tc>
          <w:tcPr>
            <w:tcW w:w="4773" w:type="dxa"/>
            <w:shd w:val="clear" w:color="auto" w:fill="auto"/>
          </w:tcPr>
          <w:p w:rsidR="00CC7B2A" w:rsidRPr="0044228F" w:rsidRDefault="0044228F" w:rsidP="0044228F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</w:rPr>
            </w:pPr>
            <w:r w:rsidRPr="0044228F">
              <w:rPr>
                <w:rFonts w:ascii="Courier New" w:hAnsi="Courier New" w:cs="Courier New"/>
                <w:color w:val="2E74B5" w:themeColor="accent1" w:themeShade="BF"/>
                <w:sz w:val="24"/>
                <w:shd w:val="clear" w:color="auto" w:fill="FFFFFF" w:themeFill="background1"/>
              </w:rPr>
              <w:t>Pueden participa</w:t>
            </w:r>
            <w:r w:rsidRPr="0044228F">
              <w:rPr>
                <w:rFonts w:ascii="Courier New" w:hAnsi="Courier New" w:cs="Courier New"/>
                <w:color w:val="2E74B5" w:themeColor="accent1" w:themeShade="BF"/>
                <w:sz w:val="24"/>
              </w:rPr>
              <w:t>r todo tipo de estudiantes</w:t>
            </w:r>
          </w:p>
        </w:tc>
        <w:tc>
          <w:tcPr>
            <w:tcW w:w="4773" w:type="dxa"/>
          </w:tcPr>
          <w:p w:rsidR="00CC7B2A" w:rsidRPr="0044228F" w:rsidRDefault="0044228F" w:rsidP="00CC7B2A">
            <w:pPr>
              <w:jc w:val="center"/>
              <w:rPr>
                <w:rFonts w:ascii="Courier New" w:hAnsi="Courier New" w:cs="Courier New"/>
                <w:color w:val="2E74B5" w:themeColor="accent1" w:themeShade="BF"/>
                <w:sz w:val="24"/>
              </w:rPr>
            </w:pPr>
            <w:r w:rsidRPr="0044228F">
              <w:rPr>
                <w:rFonts w:ascii="Courier New" w:hAnsi="Courier New" w:cs="Courier New"/>
                <w:color w:val="2E74B5" w:themeColor="accent1" w:themeShade="BF"/>
                <w:sz w:val="24"/>
              </w:rPr>
              <w:t>Requiere de un tiempo de preparación</w:t>
            </w:r>
          </w:p>
        </w:tc>
      </w:tr>
      <w:tr w:rsidR="00CC7B2A" w:rsidRPr="00CC7B2A" w:rsidTr="00CC7B2A">
        <w:trPr>
          <w:trHeight w:val="413"/>
          <w:jc w:val="center"/>
        </w:trPr>
        <w:tc>
          <w:tcPr>
            <w:tcW w:w="4773" w:type="dxa"/>
          </w:tcPr>
          <w:p w:rsidR="00CC7B2A" w:rsidRPr="00CC7B2A" w:rsidRDefault="00CC7B2A" w:rsidP="0044228F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</w:rPr>
            </w:pPr>
            <w:r w:rsidRPr="00CC7B2A">
              <w:rPr>
                <w:rFonts w:ascii="Courier New" w:hAnsi="Courier New" w:cs="Courier New"/>
                <w:color w:val="2E74B5" w:themeColor="accent1" w:themeShade="BF"/>
                <w:sz w:val="24"/>
                <w:szCs w:val="20"/>
                <w:shd w:val="clear" w:color="auto" w:fill="FFFFFF"/>
              </w:rPr>
              <w:t>Ayuda a dejar el miedo o pánico escénico</w:t>
            </w:r>
          </w:p>
        </w:tc>
        <w:tc>
          <w:tcPr>
            <w:tcW w:w="4773" w:type="dxa"/>
          </w:tcPr>
          <w:p w:rsidR="00CC7B2A" w:rsidRPr="0044228F" w:rsidRDefault="0044228F" w:rsidP="00CC7B2A">
            <w:pPr>
              <w:jc w:val="center"/>
              <w:rPr>
                <w:rFonts w:ascii="Courier New" w:hAnsi="Courier New" w:cs="Courier New"/>
                <w:color w:val="2E74B5" w:themeColor="accent1" w:themeShade="BF"/>
                <w:sz w:val="24"/>
              </w:rPr>
            </w:pPr>
            <w:r w:rsidRPr="0044228F"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>Los temas del debate se vuelven groseros</w:t>
            </w:r>
          </w:p>
        </w:tc>
      </w:tr>
      <w:tr w:rsidR="00CC7B2A" w:rsidRPr="00CC7B2A" w:rsidTr="00CC7B2A">
        <w:trPr>
          <w:trHeight w:val="413"/>
          <w:jc w:val="center"/>
        </w:trPr>
        <w:tc>
          <w:tcPr>
            <w:tcW w:w="4773" w:type="dxa"/>
          </w:tcPr>
          <w:p w:rsidR="00CC7B2A" w:rsidRPr="00CC7B2A" w:rsidRDefault="0044228F" w:rsidP="0044228F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</w:rPr>
            </w:pPr>
            <w:r>
              <w:rPr>
                <w:rFonts w:ascii="Courier New" w:hAnsi="Courier New" w:cs="Courier New"/>
                <w:color w:val="2E74B5" w:themeColor="accent1" w:themeShade="BF"/>
                <w:sz w:val="24"/>
                <w:szCs w:val="20"/>
                <w:shd w:val="clear" w:color="auto" w:fill="FFFFFF"/>
              </w:rPr>
              <w:t>Ayuda a expresarse</w:t>
            </w:r>
            <w:r w:rsidR="00CC7B2A" w:rsidRPr="00CC7B2A">
              <w:rPr>
                <w:rFonts w:ascii="Courier New" w:hAnsi="Courier New" w:cs="Courier New"/>
                <w:color w:val="2E74B5" w:themeColor="accent1" w:themeShade="BF"/>
                <w:sz w:val="24"/>
                <w:szCs w:val="20"/>
                <w:shd w:val="clear" w:color="auto" w:fill="FFFFFF"/>
              </w:rPr>
              <w:t xml:space="preserve"> libremente</w:t>
            </w:r>
          </w:p>
        </w:tc>
        <w:tc>
          <w:tcPr>
            <w:tcW w:w="4773" w:type="dxa"/>
          </w:tcPr>
          <w:p w:rsidR="00CC7B2A" w:rsidRPr="00CC7B2A" w:rsidRDefault="00793858" w:rsidP="00793858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32"/>
              </w:rPr>
            </w:pPr>
            <w:r w:rsidRPr="00793858">
              <w:rPr>
                <w:rFonts w:ascii="Courier New" w:hAnsi="Courier New" w:cs="Courier New"/>
                <w:color w:val="2E74B5" w:themeColor="accent1" w:themeShade="BF"/>
                <w:sz w:val="24"/>
              </w:rPr>
              <w:t>Si el debate es formal se necesita un moderador y, el no podrá dar sus opiniones</w:t>
            </w:r>
          </w:p>
        </w:tc>
      </w:tr>
      <w:tr w:rsidR="00CC7B2A" w:rsidRPr="00CC7B2A" w:rsidTr="00CC7B2A">
        <w:trPr>
          <w:trHeight w:val="435"/>
          <w:jc w:val="center"/>
        </w:trPr>
        <w:tc>
          <w:tcPr>
            <w:tcW w:w="4773" w:type="dxa"/>
          </w:tcPr>
          <w:p w:rsidR="00CC7B2A" w:rsidRPr="0044228F" w:rsidRDefault="00CC7B2A" w:rsidP="0044228F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 w:rsidRPr="0044228F">
              <w:rPr>
                <w:rFonts w:ascii="Courier New" w:hAnsi="Courier New" w:cs="Courier New"/>
                <w:color w:val="2E74B5" w:themeColor="accent1" w:themeShade="BF"/>
                <w:sz w:val="24"/>
                <w:szCs w:val="24"/>
                <w:shd w:val="clear" w:color="auto" w:fill="FFFFFF"/>
              </w:rPr>
              <w:t>Ayuda alguna manera a saber desenvolverse</w:t>
            </w:r>
          </w:p>
          <w:p w:rsidR="00CC7B2A" w:rsidRPr="0044228F" w:rsidRDefault="00CC7B2A" w:rsidP="0044228F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773" w:type="dxa"/>
          </w:tcPr>
          <w:p w:rsidR="00CC7B2A" w:rsidRPr="00CC7B2A" w:rsidRDefault="00793858" w:rsidP="00793858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32"/>
              </w:rPr>
            </w:pPr>
            <w:r w:rsidRPr="00793858">
              <w:rPr>
                <w:rFonts w:ascii="Courier New" w:hAnsi="Courier New" w:cs="Courier New"/>
                <w:color w:val="2E74B5" w:themeColor="accent1" w:themeShade="BF"/>
                <w:sz w:val="24"/>
              </w:rPr>
              <w:t>Personas que no hablan con seguridad o temor a la crítica no son recomendables para el debate</w:t>
            </w:r>
          </w:p>
        </w:tc>
      </w:tr>
      <w:tr w:rsidR="00CC7B2A" w:rsidRPr="00CC7B2A" w:rsidTr="00CC7B2A">
        <w:trPr>
          <w:trHeight w:val="413"/>
          <w:jc w:val="center"/>
        </w:trPr>
        <w:tc>
          <w:tcPr>
            <w:tcW w:w="4773" w:type="dxa"/>
          </w:tcPr>
          <w:p w:rsidR="00CC7B2A" w:rsidRPr="0044228F" w:rsidRDefault="00793858" w:rsidP="0044228F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  <w:szCs w:val="24"/>
              </w:rPr>
            </w:pPr>
            <w:r w:rsidRPr="00CC7B2A">
              <w:rPr>
                <w:rFonts w:ascii="Courier New" w:eastAsia="Times New Roman" w:hAnsi="Courier New" w:cs="Courier New"/>
                <w:color w:val="2E74B5" w:themeColor="accent1" w:themeShade="BF"/>
                <w:sz w:val="24"/>
                <w:szCs w:val="20"/>
                <w:lang w:eastAsia="es-MX"/>
              </w:rPr>
              <w:t>Se encuentran posibles soluciones a lo que sea que se esté debatiendo</w:t>
            </w:r>
          </w:p>
        </w:tc>
        <w:tc>
          <w:tcPr>
            <w:tcW w:w="4773" w:type="dxa"/>
          </w:tcPr>
          <w:p w:rsidR="00CC7B2A" w:rsidRPr="00793858" w:rsidRDefault="00793858" w:rsidP="00CC7B2A">
            <w:pPr>
              <w:jc w:val="center"/>
              <w:rPr>
                <w:rFonts w:ascii="Courier New" w:hAnsi="Courier New" w:cs="Courier New"/>
                <w:color w:val="2E74B5" w:themeColor="accent1" w:themeShade="BF"/>
                <w:sz w:val="24"/>
              </w:rPr>
            </w:pPr>
            <w:r>
              <w:rPr>
                <w:rFonts w:ascii="Courier New" w:hAnsi="Courier New" w:cs="Courier New"/>
                <w:color w:val="2E74B5" w:themeColor="accent1" w:themeShade="BF"/>
                <w:sz w:val="24"/>
              </w:rPr>
              <w:t>Se debe tener una postura de respeto, no faltar el respeto a los demás, esto puede también ser parte de tu punto de vista el cual no puedes expresar</w:t>
            </w:r>
          </w:p>
        </w:tc>
      </w:tr>
      <w:tr w:rsidR="00CC7B2A" w:rsidRPr="00CC7B2A" w:rsidTr="00CC7B2A">
        <w:trPr>
          <w:trHeight w:val="413"/>
          <w:jc w:val="center"/>
        </w:trPr>
        <w:tc>
          <w:tcPr>
            <w:tcW w:w="4773" w:type="dxa"/>
          </w:tcPr>
          <w:p w:rsidR="00CC7B2A" w:rsidRPr="0044228F" w:rsidRDefault="0044228F" w:rsidP="0044228F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  <w:szCs w:val="24"/>
              </w:rPr>
            </w:pPr>
            <w:r w:rsidRPr="0044228F">
              <w:rPr>
                <w:rFonts w:ascii="Courier New" w:hAnsi="Courier New" w:cs="Courier New"/>
                <w:color w:val="2E74B5" w:themeColor="accent1" w:themeShade="BF"/>
                <w:sz w:val="24"/>
                <w:szCs w:val="24"/>
                <w:shd w:val="clear" w:color="auto" w:fill="FFFFFF" w:themeFill="background1"/>
              </w:rPr>
              <w:t>Es dinámico</w:t>
            </w:r>
          </w:p>
        </w:tc>
        <w:tc>
          <w:tcPr>
            <w:tcW w:w="4773" w:type="dxa"/>
          </w:tcPr>
          <w:p w:rsidR="00CC7B2A" w:rsidRPr="00793858" w:rsidRDefault="00793858" w:rsidP="00793858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</w:rPr>
            </w:pPr>
            <w:r>
              <w:rPr>
                <w:rFonts w:ascii="Courier New" w:hAnsi="Courier New" w:cs="Courier New"/>
                <w:color w:val="2E74B5" w:themeColor="accent1" w:themeShade="BF"/>
                <w:sz w:val="24"/>
              </w:rPr>
              <w:t>Personas tímidas</w:t>
            </w:r>
            <w:r w:rsidRPr="00793858">
              <w:rPr>
                <w:rFonts w:ascii="Courier New" w:hAnsi="Courier New" w:cs="Courier New"/>
                <w:color w:val="2E74B5" w:themeColor="accent1" w:themeShade="BF"/>
                <w:sz w:val="24"/>
              </w:rPr>
              <w:t xml:space="preserve"> </w:t>
            </w:r>
            <w:r w:rsidRPr="00793858">
              <w:rPr>
                <w:rFonts w:ascii="Courier New" w:hAnsi="Courier New" w:cs="Courier New"/>
                <w:color w:val="2E74B5" w:themeColor="accent1" w:themeShade="BF"/>
                <w:sz w:val="24"/>
              </w:rPr>
              <w:t>no son recomendables para el debate</w:t>
            </w:r>
          </w:p>
        </w:tc>
      </w:tr>
      <w:tr w:rsidR="00CC7B2A" w:rsidRPr="00CC7B2A" w:rsidTr="00CC7B2A">
        <w:trPr>
          <w:trHeight w:val="413"/>
          <w:jc w:val="center"/>
        </w:trPr>
        <w:tc>
          <w:tcPr>
            <w:tcW w:w="4773" w:type="dxa"/>
          </w:tcPr>
          <w:p w:rsidR="00CC7B2A" w:rsidRPr="0044228F" w:rsidRDefault="0044228F" w:rsidP="0044228F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  <w:szCs w:val="24"/>
              </w:rPr>
            </w:pPr>
            <w:r w:rsidRPr="0044228F">
              <w:rPr>
                <w:rFonts w:ascii="Courier New" w:hAnsi="Courier New" w:cs="Courier New"/>
                <w:color w:val="2E74B5" w:themeColor="accent1" w:themeShade="BF"/>
                <w:sz w:val="24"/>
                <w:szCs w:val="24"/>
                <w:shd w:val="clear" w:color="auto" w:fill="FFFFFF" w:themeFill="background1"/>
              </w:rPr>
              <w:t>El aprendizaje que se obtiene es significativo</w:t>
            </w:r>
          </w:p>
        </w:tc>
        <w:tc>
          <w:tcPr>
            <w:tcW w:w="4773" w:type="dxa"/>
          </w:tcPr>
          <w:p w:rsidR="00CC7B2A" w:rsidRPr="00793858" w:rsidRDefault="00793858" w:rsidP="00793858">
            <w:pPr>
              <w:jc w:val="both"/>
              <w:rPr>
                <w:rFonts w:ascii="Courier New" w:hAnsi="Courier New" w:cs="Courier New"/>
                <w:color w:val="2E74B5" w:themeColor="accent1" w:themeShade="BF"/>
                <w:sz w:val="24"/>
              </w:rPr>
            </w:pPr>
            <w:r>
              <w:rPr>
                <w:rFonts w:ascii="Courier New" w:hAnsi="Courier New" w:cs="Courier New"/>
                <w:color w:val="2E74B5" w:themeColor="accent1" w:themeShade="BF"/>
                <w:sz w:val="24"/>
              </w:rPr>
              <w:t xml:space="preserve">Personas que son muy serias </w:t>
            </w:r>
            <w:r w:rsidRPr="00793858">
              <w:rPr>
                <w:rFonts w:ascii="Courier New" w:hAnsi="Courier New" w:cs="Courier New"/>
                <w:color w:val="2E74B5" w:themeColor="accent1" w:themeShade="BF"/>
                <w:sz w:val="24"/>
              </w:rPr>
              <w:t>no son recomendables para el debate</w:t>
            </w:r>
            <w:bookmarkStart w:id="0" w:name="_GoBack"/>
            <w:bookmarkEnd w:id="0"/>
          </w:p>
        </w:tc>
      </w:tr>
    </w:tbl>
    <w:p w:rsidR="00CC7B2A" w:rsidRPr="00CC7B2A" w:rsidRDefault="00CC7B2A" w:rsidP="0044228F">
      <w:pPr>
        <w:pBdr>
          <w:bottom w:val="single" w:sz="4" w:space="31" w:color="auto"/>
        </w:pBdr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sectPr w:rsidR="00CC7B2A" w:rsidRPr="00CC7B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7AB"/>
    <w:multiLevelType w:val="multilevel"/>
    <w:tmpl w:val="7DFA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E01B2"/>
    <w:multiLevelType w:val="multilevel"/>
    <w:tmpl w:val="8E9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BB"/>
    <w:rsid w:val="001E1418"/>
    <w:rsid w:val="0044228F"/>
    <w:rsid w:val="00793858"/>
    <w:rsid w:val="008320BB"/>
    <w:rsid w:val="008820D6"/>
    <w:rsid w:val="00C4502F"/>
    <w:rsid w:val="00CC7B2A"/>
    <w:rsid w:val="00E22F05"/>
    <w:rsid w:val="00E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807D-6A41-48D0-A833-690F7273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320BB"/>
  </w:style>
  <w:style w:type="character" w:styleId="Textoennegrita">
    <w:name w:val="Strong"/>
    <w:basedOn w:val="Fuentedeprrafopredeter"/>
    <w:uiPriority w:val="22"/>
    <w:qFormat/>
    <w:rsid w:val="008320BB"/>
    <w:rPr>
      <w:b/>
      <w:bCs/>
    </w:rPr>
  </w:style>
  <w:style w:type="table" w:styleId="Tablaconcuadrcula">
    <w:name w:val="Table Grid"/>
    <w:basedOn w:val="Tablanormal"/>
    <w:uiPriority w:val="39"/>
    <w:rsid w:val="00CC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CC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acevedo reyes</dc:creator>
  <cp:keywords/>
  <dc:description/>
  <cp:lastModifiedBy>kirby acevedo reyes</cp:lastModifiedBy>
  <cp:revision>3</cp:revision>
  <dcterms:created xsi:type="dcterms:W3CDTF">2016-02-24T03:56:00Z</dcterms:created>
  <dcterms:modified xsi:type="dcterms:W3CDTF">2016-02-24T04:07:00Z</dcterms:modified>
</cp:coreProperties>
</file>