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Queridos amigos y amigas,</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Invitamos a su red/organización/entidad/movimiento a participar del Foro Social Temático sobre Energía (FST-Energía), con dimensión internacional y que tiene como título:</w:t>
      </w:r>
      <w:r w:rsidRPr="00DF5FA1">
        <w:rPr>
          <w:rStyle w:val="apple-converted-space"/>
          <w:rFonts w:ascii="Courier New" w:hAnsi="Courier New" w:cs="Courier New"/>
          <w:color w:val="333333"/>
        </w:rPr>
        <w:t> </w:t>
      </w:r>
      <w:r w:rsidRPr="00DF5FA1">
        <w:rPr>
          <w:rStyle w:val="Textoennegrita"/>
          <w:rFonts w:ascii="Courier New" w:hAnsi="Courier New" w:cs="Courier New"/>
          <w:color w:val="1C1C1C"/>
          <w:bdr w:val="none" w:sz="0" w:space="0" w:color="auto" w:frame="1"/>
        </w:rPr>
        <w:t>“Energía: para qué, para quién y cómo</w:t>
      </w:r>
      <w:proofErr w:type="gramStart"/>
      <w:r w:rsidRPr="00DF5FA1">
        <w:rPr>
          <w:rStyle w:val="Textoennegrita"/>
          <w:rFonts w:ascii="Courier New" w:hAnsi="Courier New" w:cs="Courier New"/>
          <w:color w:val="1C1C1C"/>
          <w:bdr w:val="none" w:sz="0" w:space="0" w:color="auto" w:frame="1"/>
        </w:rPr>
        <w:t>?</w:t>
      </w:r>
      <w:proofErr w:type="gramEnd"/>
      <w:r w:rsidRPr="00DF5FA1">
        <w:rPr>
          <w:rStyle w:val="Textoennegrita"/>
          <w:rFonts w:ascii="Courier New" w:hAnsi="Courier New" w:cs="Courier New"/>
          <w:color w:val="1C1C1C"/>
          <w:bdr w:val="none" w:sz="0" w:space="0" w:color="auto" w:frame="1"/>
        </w:rPr>
        <w:t>”</w:t>
      </w:r>
      <w:r w:rsidRPr="00DF5FA1">
        <w:rPr>
          <w:rFonts w:ascii="Courier New" w:hAnsi="Courier New" w:cs="Courier New"/>
          <w:color w:val="333333"/>
        </w:rPr>
        <w:t>, que se celebrará del 7 al 10 de agosto de 2014, en Brasilia, DF, Brasil.</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 xml:space="preserve">El Brasil y el mundo necesitan un debate amplio y urgente sobre </w:t>
      </w:r>
      <w:bookmarkStart w:id="0" w:name="_GoBack"/>
      <w:r w:rsidRPr="00DF5FA1">
        <w:rPr>
          <w:rFonts w:ascii="Courier New" w:hAnsi="Courier New" w:cs="Courier New"/>
          <w:color w:val="333333"/>
        </w:rPr>
        <w:t xml:space="preserve">las matrices energéticas utilizadas, como las hidroeléctricas, </w:t>
      </w:r>
      <w:bookmarkEnd w:id="0"/>
      <w:r w:rsidRPr="00DF5FA1">
        <w:rPr>
          <w:rFonts w:ascii="Courier New" w:hAnsi="Courier New" w:cs="Courier New"/>
          <w:color w:val="333333"/>
        </w:rPr>
        <w:t>termoeléctricas, nuclear, los combustibles fósiles y su contrapartida: la eficiencia energética y la energía generada a partir de fuentes más limpias, ecológicas y socialmente sostenibles, tales como el sol y los vientos.</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Esta temática tiene todo a ver con el enfrentamiento de los cambios climáticos, que generan sufrimiento y muerte de un número creciente de personas, y con la urgencia de compromisos internacionales que deberían avanzar en la COP 20 en Lima, Perú, en diciembre de este año.</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La metodología de este Foro es la del Foro Social Mundial (FSM). Ella busca fortalecer las articulaciones entre movimientos sociales que luchan por nuevas formas de convivencia entre las personas y con la naturaleza en la perspectiva de la justicia social y ambiental. Una de sus dimensiones principales es la descentralización del poder, en la misma lógica de la descentralización de la producción y uso de la energía, valorando las fuentes disponibles en cada localidad y la participación de las familias, comunidades y pueblos.</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Según esta metodología, las actividades son auto-gestionadas, es decir, organizadas por sus propios participantes, que definen sus temas, sus necesidades de espacio, tiempo y método. Al Colectivo de Facilitación del Foro compite únicamente preparar la infraestructura para la realización de las mismas, sin en ellas interferir, dando a todas igual importancia.</w:t>
      </w:r>
      <w:r w:rsidRPr="00DF5FA1">
        <w:rPr>
          <w:rFonts w:ascii="Courier New" w:hAnsi="Courier New" w:cs="Courier New"/>
          <w:color w:val="333333"/>
        </w:rPr>
        <w:br/>
        <w:t xml:space="preserve">El FST-energía respetará la Carta de Principios del FSM, que lo define como una iniciativa de la sociedad civil, autónoma en relación a los gobiernos, partidos políticos y empresas. Así, será parte del proceso del FSM en el cual se realizarán, </w:t>
      </w:r>
      <w:r w:rsidRPr="00DF5FA1">
        <w:rPr>
          <w:rFonts w:ascii="Courier New" w:hAnsi="Courier New" w:cs="Courier New"/>
          <w:color w:val="333333"/>
        </w:rPr>
        <w:lastRenderedPageBreak/>
        <w:t>durante el año de 2014, más de 40 Foros Sociales Nacionales, Regionales o Temáticos en diferentes países.</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Para participar y buscar más informaciones, escriba a:</w:t>
      </w:r>
      <w:r w:rsidRPr="00DF5FA1">
        <w:rPr>
          <w:rStyle w:val="apple-converted-space"/>
          <w:rFonts w:ascii="Courier New" w:hAnsi="Courier New" w:cs="Courier New"/>
          <w:color w:val="333333"/>
        </w:rPr>
        <w:t> </w:t>
      </w:r>
      <w:hyperlink r:id="rId4" w:tooltip="fst.energia@gmail.com" w:history="1">
        <w:r w:rsidRPr="00DF5FA1">
          <w:rPr>
            <w:rStyle w:val="Hipervnculo"/>
            <w:rFonts w:ascii="Courier New" w:hAnsi="Courier New" w:cs="Courier New"/>
            <w:color w:val="DD3333"/>
            <w:u w:val="none"/>
            <w:bdr w:val="none" w:sz="0" w:space="0" w:color="auto" w:frame="1"/>
          </w:rPr>
          <w:t>fst.energia@gmail.com</w:t>
        </w:r>
      </w:hyperlink>
      <w:r w:rsidRPr="00DF5FA1">
        <w:rPr>
          <w:rFonts w:ascii="Courier New" w:hAnsi="Courier New" w:cs="Courier New"/>
          <w:color w:val="333333"/>
        </w:rPr>
        <w:t>.</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Las entidades que están poniendo en marcha esta iniciativa son los siguientes:</w:t>
      </w:r>
    </w:p>
    <w:p w:rsidR="00DF5FA1" w:rsidRPr="00DF5FA1" w:rsidRDefault="00DF5FA1" w:rsidP="00DF5FA1">
      <w:pPr>
        <w:pStyle w:val="NormalWeb"/>
        <w:shd w:val="clear" w:color="auto" w:fill="FFFFFF"/>
        <w:spacing w:before="0" w:beforeAutospacing="0" w:after="0" w:afterAutospacing="0" w:line="330" w:lineRule="atLeast"/>
        <w:jc w:val="both"/>
        <w:textAlignment w:val="baseline"/>
        <w:rPr>
          <w:rFonts w:ascii="Courier New" w:hAnsi="Courier New" w:cs="Courier New"/>
          <w:color w:val="333333"/>
        </w:rPr>
      </w:pPr>
      <w:r w:rsidRPr="00DF5FA1">
        <w:rPr>
          <w:rFonts w:ascii="Courier New" w:hAnsi="Courier New" w:cs="Courier New"/>
          <w:color w:val="333333"/>
        </w:rPr>
        <w:t xml:space="preserve">Amazon </w:t>
      </w:r>
      <w:proofErr w:type="spellStart"/>
      <w:r w:rsidRPr="00DF5FA1">
        <w:rPr>
          <w:rFonts w:ascii="Courier New" w:hAnsi="Courier New" w:cs="Courier New"/>
          <w:color w:val="333333"/>
        </w:rPr>
        <w:t>Watch</w:t>
      </w:r>
      <w:proofErr w:type="spellEnd"/>
      <w:r w:rsidRPr="00DF5FA1">
        <w:rPr>
          <w:rFonts w:ascii="Courier New" w:hAnsi="Courier New" w:cs="Courier New"/>
          <w:color w:val="333333"/>
        </w:rPr>
        <w:t xml:space="preserve">, Articulación Antinuclear Brasileña, Caritas Brasileña, Ciudad Verde UNB, Coalición por Brasil Libre de Centrales Nucleares, Consejo Indigenista Misionero, Comisión Brasileña de Justicia y Paz, Comité en Defensa de Territorios Frente a la Minería, Consejo Pastoral de los Pescadores, Foro de Cambios Climáticos y Justicia Social, IBASE, International </w:t>
      </w:r>
      <w:proofErr w:type="spellStart"/>
      <w:r w:rsidRPr="00DF5FA1">
        <w:rPr>
          <w:rFonts w:ascii="Courier New" w:hAnsi="Courier New" w:cs="Courier New"/>
          <w:color w:val="333333"/>
        </w:rPr>
        <w:t>Rivers</w:t>
      </w:r>
      <w:proofErr w:type="spellEnd"/>
      <w:r w:rsidRPr="00DF5FA1">
        <w:rPr>
          <w:rFonts w:ascii="Courier New" w:hAnsi="Courier New" w:cs="Courier New"/>
          <w:color w:val="333333"/>
        </w:rPr>
        <w:t>, Marcha Mundial del Clima, Movimiento de los Pequeños Agricultores, Movimiento Paulo Jackson, Movimiento Tapajós Vivo, Movimiento Xingú Vivo para Siempre, Pastorales Sociales de la CNBB, Secretaría del Medio Ambiente de la CUT Nacional, Red Jubileo Sur Brasil, SOS Clima Tierra.</w:t>
      </w:r>
    </w:p>
    <w:p w:rsidR="00090B1D" w:rsidRDefault="00090B1D"/>
    <w:sectPr w:rsidR="00090B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A1"/>
    <w:rsid w:val="00090B1D"/>
    <w:rsid w:val="00DF5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15C4C-A1C2-4863-9B41-1BDA4D52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5F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F5FA1"/>
  </w:style>
  <w:style w:type="character" w:styleId="Textoennegrita">
    <w:name w:val="Strong"/>
    <w:basedOn w:val="Fuentedeprrafopredeter"/>
    <w:uiPriority w:val="22"/>
    <w:qFormat/>
    <w:rsid w:val="00DF5FA1"/>
    <w:rPr>
      <w:b/>
      <w:bCs/>
    </w:rPr>
  </w:style>
  <w:style w:type="character" w:styleId="Hipervnculo">
    <w:name w:val="Hyperlink"/>
    <w:basedOn w:val="Fuentedeprrafopredeter"/>
    <w:uiPriority w:val="99"/>
    <w:semiHidden/>
    <w:unhideWhenUsed/>
    <w:rsid w:val="00DF5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st.energ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1</cp:revision>
  <dcterms:created xsi:type="dcterms:W3CDTF">2016-02-20T03:03:00Z</dcterms:created>
  <dcterms:modified xsi:type="dcterms:W3CDTF">2016-02-20T03:05:00Z</dcterms:modified>
</cp:coreProperties>
</file>