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1812"/>
        <w:gridCol w:w="3692"/>
        <w:gridCol w:w="3489"/>
      </w:tblGrid>
      <w:tr w:rsidR="002D7E29" w:rsidTr="002D7E29">
        <w:trPr>
          <w:trHeight w:val="327"/>
        </w:trPr>
        <w:tc>
          <w:tcPr>
            <w:tcW w:w="1812" w:type="dxa"/>
          </w:tcPr>
          <w:p w:rsidR="002D7E29" w:rsidRPr="002D7E29" w:rsidRDefault="002D7E29">
            <w:pPr>
              <w:rPr>
                <w:rFonts w:ascii="Arial" w:hAnsi="Arial" w:cs="Arial"/>
              </w:rPr>
            </w:pPr>
            <w:r>
              <w:rPr>
                <w:rFonts w:ascii="Arial" w:hAnsi="Arial" w:cs="Arial"/>
                <w:sz w:val="24"/>
              </w:rPr>
              <w:t xml:space="preserve">Tipos </w:t>
            </w:r>
          </w:p>
        </w:tc>
        <w:tc>
          <w:tcPr>
            <w:tcW w:w="3692" w:type="dxa"/>
          </w:tcPr>
          <w:p w:rsidR="002D7E29" w:rsidRPr="002D7E29" w:rsidRDefault="002D7E29">
            <w:pPr>
              <w:rPr>
                <w:rFonts w:ascii="Arial" w:hAnsi="Arial" w:cs="Arial"/>
                <w:sz w:val="24"/>
              </w:rPr>
            </w:pPr>
            <w:r>
              <w:rPr>
                <w:rFonts w:ascii="Arial" w:hAnsi="Arial" w:cs="Arial"/>
                <w:sz w:val="24"/>
              </w:rPr>
              <w:t xml:space="preserve">Aspectos positivos </w:t>
            </w:r>
          </w:p>
        </w:tc>
        <w:tc>
          <w:tcPr>
            <w:tcW w:w="3489" w:type="dxa"/>
          </w:tcPr>
          <w:p w:rsidR="002D7E29" w:rsidRPr="002D7E29" w:rsidRDefault="002D7E29">
            <w:pPr>
              <w:rPr>
                <w:rFonts w:ascii="Arial" w:hAnsi="Arial" w:cs="Arial"/>
                <w:sz w:val="24"/>
              </w:rPr>
            </w:pPr>
            <w:r>
              <w:rPr>
                <w:rFonts w:ascii="Arial" w:hAnsi="Arial" w:cs="Arial"/>
                <w:sz w:val="24"/>
              </w:rPr>
              <w:t xml:space="preserve">Aspectos negativos </w:t>
            </w:r>
          </w:p>
        </w:tc>
      </w:tr>
      <w:tr w:rsidR="002D7E29" w:rsidTr="002D7E29">
        <w:trPr>
          <w:trHeight w:val="327"/>
        </w:trPr>
        <w:tc>
          <w:tcPr>
            <w:tcW w:w="1812" w:type="dxa"/>
          </w:tcPr>
          <w:p w:rsidR="002D7E29" w:rsidRPr="002D7E29" w:rsidRDefault="002D7E29">
            <w:pPr>
              <w:rPr>
                <w:rFonts w:ascii="Arial" w:hAnsi="Arial" w:cs="Arial"/>
                <w:sz w:val="24"/>
              </w:rPr>
            </w:pPr>
            <w:r>
              <w:rPr>
                <w:rFonts w:ascii="Arial" w:hAnsi="Arial" w:cs="Arial"/>
                <w:sz w:val="24"/>
              </w:rPr>
              <w:t xml:space="preserve">Simposio </w:t>
            </w:r>
          </w:p>
        </w:tc>
        <w:tc>
          <w:tcPr>
            <w:tcW w:w="3692" w:type="dxa"/>
          </w:tcPr>
          <w:p w:rsidR="002D7E29" w:rsidRPr="00E95D0E" w:rsidRDefault="002D7E29">
            <w:pPr>
              <w:rPr>
                <w:rFonts w:ascii="Arial" w:hAnsi="Arial" w:cs="Arial"/>
                <w:sz w:val="24"/>
              </w:rPr>
            </w:pPr>
            <w:r w:rsidRPr="00E95D0E">
              <w:rPr>
                <w:rFonts w:ascii="Arial" w:hAnsi="Arial" w:cs="Arial"/>
                <w:sz w:val="24"/>
              </w:rPr>
              <w:t>Los especialistas exponen ideas apoyadas en datos empíricos generados por investigaciones.</w:t>
            </w:r>
          </w:p>
        </w:tc>
        <w:tc>
          <w:tcPr>
            <w:tcW w:w="3489" w:type="dxa"/>
          </w:tcPr>
          <w:p w:rsidR="002D7E29" w:rsidRPr="00E95D0E" w:rsidRDefault="002D7E29">
            <w:pPr>
              <w:rPr>
                <w:rFonts w:ascii="Arial" w:hAnsi="Arial" w:cs="Arial"/>
                <w:sz w:val="24"/>
              </w:rPr>
            </w:pPr>
            <w:r w:rsidRPr="00E95D0E">
              <w:rPr>
                <w:rFonts w:ascii="Arial" w:hAnsi="Arial" w:cs="Arial"/>
                <w:sz w:val="24"/>
              </w:rPr>
              <w:t xml:space="preserve">El auditorio formula preguntas y dudas que los expertos aclaran y responden. </w:t>
            </w:r>
          </w:p>
          <w:p w:rsidR="00E95D0E" w:rsidRPr="00E95D0E" w:rsidRDefault="00E95D0E">
            <w:pPr>
              <w:rPr>
                <w:rFonts w:ascii="Arial" w:hAnsi="Arial" w:cs="Arial"/>
                <w:sz w:val="24"/>
              </w:rPr>
            </w:pPr>
            <w:r>
              <w:rPr>
                <w:rFonts w:ascii="Arial" w:hAnsi="Arial" w:cs="Arial"/>
                <w:sz w:val="24"/>
              </w:rPr>
              <w:t xml:space="preserve">Hay </w:t>
            </w:r>
            <w:r w:rsidRPr="00E95D0E">
              <w:rPr>
                <w:rFonts w:ascii="Arial" w:hAnsi="Arial" w:cs="Arial"/>
                <w:sz w:val="24"/>
              </w:rPr>
              <w:t>problemáticas sobre un tema central ante un auditorio durante un tiempo.</w:t>
            </w:r>
          </w:p>
        </w:tc>
      </w:tr>
      <w:tr w:rsidR="002D7E29" w:rsidTr="002D7E29">
        <w:trPr>
          <w:trHeight w:val="293"/>
        </w:trPr>
        <w:tc>
          <w:tcPr>
            <w:tcW w:w="1812" w:type="dxa"/>
          </w:tcPr>
          <w:p w:rsidR="002D7E29" w:rsidRPr="002D7E29" w:rsidRDefault="002D7E29">
            <w:pPr>
              <w:rPr>
                <w:rFonts w:ascii="Arial" w:hAnsi="Arial" w:cs="Arial"/>
                <w:sz w:val="24"/>
              </w:rPr>
            </w:pPr>
            <w:r>
              <w:rPr>
                <w:rFonts w:ascii="Arial" w:hAnsi="Arial" w:cs="Arial"/>
                <w:sz w:val="24"/>
              </w:rPr>
              <w:t xml:space="preserve">Foro </w:t>
            </w:r>
          </w:p>
        </w:tc>
        <w:tc>
          <w:tcPr>
            <w:tcW w:w="3692" w:type="dxa"/>
          </w:tcPr>
          <w:p w:rsidR="00E95D0E" w:rsidRPr="00E95D0E" w:rsidRDefault="00E95D0E" w:rsidP="00E95D0E">
            <w:pPr>
              <w:rPr>
                <w:rFonts w:ascii="Arial" w:hAnsi="Arial" w:cs="Arial"/>
                <w:sz w:val="24"/>
              </w:rPr>
            </w:pPr>
            <w:r w:rsidRPr="00E95D0E">
              <w:rPr>
                <w:rFonts w:ascii="Arial" w:hAnsi="Arial" w:cs="Arial"/>
                <w:sz w:val="24"/>
              </w:rPr>
              <w:t>Libre de expresión de ideas y opiniones de los integrantes.</w:t>
            </w:r>
          </w:p>
          <w:p w:rsidR="00E95D0E" w:rsidRPr="00E95D0E" w:rsidRDefault="00E95D0E" w:rsidP="00E95D0E">
            <w:pPr>
              <w:rPr>
                <w:rFonts w:ascii="Arial" w:hAnsi="Arial" w:cs="Arial"/>
                <w:sz w:val="24"/>
              </w:rPr>
            </w:pPr>
            <w:r w:rsidRPr="00E95D0E">
              <w:rPr>
                <w:rFonts w:ascii="Arial" w:hAnsi="Arial" w:cs="Arial"/>
                <w:sz w:val="24"/>
              </w:rPr>
              <w:t xml:space="preserve">Permite la discusión de cualquier tema de conocimientos y lógicos científicos </w:t>
            </w:r>
            <w:proofErr w:type="spellStart"/>
            <w:proofErr w:type="gramStart"/>
            <w:r w:rsidRPr="00E95D0E">
              <w:rPr>
                <w:rFonts w:ascii="Arial" w:hAnsi="Arial" w:cs="Arial"/>
                <w:sz w:val="24"/>
              </w:rPr>
              <w:t>etc</w:t>
            </w:r>
            <w:proofErr w:type="spellEnd"/>
            <w:r w:rsidRPr="00E95D0E">
              <w:rPr>
                <w:rFonts w:ascii="Arial" w:hAnsi="Arial" w:cs="Arial"/>
                <w:sz w:val="24"/>
              </w:rPr>
              <w:t xml:space="preserve"> .</w:t>
            </w:r>
            <w:proofErr w:type="gramEnd"/>
          </w:p>
          <w:p w:rsidR="002D7E29" w:rsidRDefault="00E95D0E" w:rsidP="00E95D0E">
            <w:r w:rsidRPr="00E95D0E">
              <w:rPr>
                <w:rFonts w:ascii="Arial" w:hAnsi="Arial" w:cs="Arial"/>
                <w:sz w:val="24"/>
              </w:rPr>
              <w:t>Es informal (casi siempre)</w:t>
            </w:r>
            <w:r>
              <w:rPr>
                <w:rFonts w:ascii="Arial" w:hAnsi="Arial" w:cs="Arial"/>
                <w:sz w:val="24"/>
              </w:rPr>
              <w:t>.</w:t>
            </w:r>
          </w:p>
        </w:tc>
        <w:tc>
          <w:tcPr>
            <w:tcW w:w="3489" w:type="dxa"/>
          </w:tcPr>
          <w:p w:rsidR="00E95D0E" w:rsidRPr="00E95D0E" w:rsidRDefault="00E95D0E" w:rsidP="00E95D0E">
            <w:pPr>
              <w:rPr>
                <w:rFonts w:ascii="Arial" w:hAnsi="Arial" w:cs="Arial"/>
                <w:sz w:val="24"/>
              </w:rPr>
            </w:pPr>
            <w:r w:rsidRPr="00E95D0E">
              <w:rPr>
                <w:rFonts w:ascii="Arial" w:hAnsi="Arial" w:cs="Arial"/>
                <w:sz w:val="24"/>
              </w:rPr>
              <w:t>Formula una pregunta concreta y estimulante referida al tema.</w:t>
            </w:r>
          </w:p>
          <w:p w:rsidR="00E95D0E" w:rsidRPr="00E95D0E" w:rsidRDefault="00E95D0E" w:rsidP="00E95D0E">
            <w:pPr>
              <w:rPr>
                <w:rFonts w:ascii="Arial" w:hAnsi="Arial" w:cs="Arial"/>
                <w:sz w:val="24"/>
              </w:rPr>
            </w:pPr>
            <w:r w:rsidRPr="00E95D0E">
              <w:rPr>
                <w:rFonts w:ascii="Arial" w:hAnsi="Arial" w:cs="Arial"/>
                <w:sz w:val="24"/>
              </w:rPr>
              <w:t>Distribuye el uso de la palabra.</w:t>
            </w:r>
          </w:p>
          <w:p w:rsidR="00E95D0E" w:rsidRPr="00E95D0E" w:rsidRDefault="00E95D0E" w:rsidP="00E95D0E">
            <w:pPr>
              <w:rPr>
                <w:rFonts w:ascii="Arial" w:hAnsi="Arial" w:cs="Arial"/>
                <w:sz w:val="24"/>
              </w:rPr>
            </w:pPr>
            <w:r w:rsidRPr="00E95D0E">
              <w:rPr>
                <w:rFonts w:ascii="Arial" w:hAnsi="Arial" w:cs="Arial"/>
                <w:sz w:val="24"/>
              </w:rPr>
              <w:t>Limita el tiempo de las exposiciones.</w:t>
            </w:r>
          </w:p>
          <w:p w:rsidR="002D7E29" w:rsidRDefault="00E95D0E" w:rsidP="00E95D0E">
            <w:r w:rsidRPr="00E95D0E">
              <w:rPr>
                <w:rFonts w:ascii="Arial" w:hAnsi="Arial" w:cs="Arial"/>
                <w:sz w:val="24"/>
              </w:rPr>
              <w:t>Controla la participación espontánea, imprevisible y heterogénea de un público numeroso y desconocido.</w:t>
            </w:r>
          </w:p>
        </w:tc>
      </w:tr>
      <w:tr w:rsidR="002D7E29" w:rsidTr="002D7E29">
        <w:trPr>
          <w:trHeight w:val="310"/>
        </w:trPr>
        <w:tc>
          <w:tcPr>
            <w:tcW w:w="1812" w:type="dxa"/>
          </w:tcPr>
          <w:p w:rsidR="002D7E29" w:rsidRPr="002D7E29" w:rsidRDefault="002D7E29">
            <w:pPr>
              <w:rPr>
                <w:rFonts w:ascii="Arial" w:hAnsi="Arial" w:cs="Arial"/>
                <w:sz w:val="24"/>
              </w:rPr>
            </w:pPr>
            <w:r>
              <w:rPr>
                <w:rFonts w:ascii="Arial" w:hAnsi="Arial" w:cs="Arial"/>
                <w:sz w:val="24"/>
              </w:rPr>
              <w:t xml:space="preserve">Mesa redonda </w:t>
            </w:r>
          </w:p>
        </w:tc>
        <w:tc>
          <w:tcPr>
            <w:tcW w:w="3692" w:type="dxa"/>
          </w:tcPr>
          <w:p w:rsidR="00E95D0E" w:rsidRPr="00E95D0E" w:rsidRDefault="00E95D0E" w:rsidP="00E95D0E">
            <w:pPr>
              <w:rPr>
                <w:rFonts w:ascii="Arial" w:hAnsi="Arial" w:cs="Arial"/>
                <w:sz w:val="24"/>
              </w:rPr>
            </w:pPr>
            <w:r w:rsidRPr="00E95D0E">
              <w:rPr>
                <w:rFonts w:ascii="Arial" w:hAnsi="Arial" w:cs="Arial"/>
                <w:sz w:val="24"/>
              </w:rPr>
              <w:t>Formular preguntas después de la exposición.</w:t>
            </w:r>
          </w:p>
          <w:p w:rsidR="00E95D0E" w:rsidRPr="00E95D0E" w:rsidRDefault="00E95D0E" w:rsidP="00E95D0E">
            <w:pPr>
              <w:rPr>
                <w:rFonts w:ascii="Arial" w:hAnsi="Arial" w:cs="Arial"/>
                <w:sz w:val="24"/>
              </w:rPr>
            </w:pPr>
            <w:r w:rsidRPr="00E95D0E">
              <w:rPr>
                <w:rFonts w:ascii="Arial" w:hAnsi="Arial" w:cs="Arial"/>
                <w:sz w:val="24"/>
              </w:rPr>
              <w:t>Beneficiar a la sociedad.</w:t>
            </w:r>
          </w:p>
          <w:p w:rsidR="002D7E29" w:rsidRPr="00E95D0E" w:rsidRDefault="00E95D0E" w:rsidP="00E95D0E">
            <w:pPr>
              <w:rPr>
                <w:rFonts w:ascii="Arial" w:hAnsi="Arial" w:cs="Arial"/>
                <w:sz w:val="24"/>
              </w:rPr>
            </w:pPr>
            <w:r w:rsidRPr="00E95D0E">
              <w:rPr>
                <w:rFonts w:ascii="Arial" w:hAnsi="Arial" w:cs="Arial"/>
                <w:sz w:val="24"/>
              </w:rPr>
              <w:t>Ayudar a entender un tema.</w:t>
            </w:r>
          </w:p>
        </w:tc>
        <w:tc>
          <w:tcPr>
            <w:tcW w:w="3489" w:type="dxa"/>
          </w:tcPr>
          <w:p w:rsidR="00E95D0E" w:rsidRPr="00E95D0E" w:rsidRDefault="00E95D0E" w:rsidP="00E95D0E">
            <w:pPr>
              <w:rPr>
                <w:rFonts w:ascii="Arial" w:hAnsi="Arial" w:cs="Arial"/>
                <w:sz w:val="24"/>
              </w:rPr>
            </w:pPr>
            <w:r w:rsidRPr="00E95D0E">
              <w:rPr>
                <w:rFonts w:ascii="Arial" w:hAnsi="Arial" w:cs="Arial"/>
                <w:sz w:val="24"/>
              </w:rPr>
              <w:t>Exponer diferentes puntos de vista y tratarlos.</w:t>
            </w:r>
          </w:p>
          <w:p w:rsidR="00E95D0E" w:rsidRPr="00E95D0E" w:rsidRDefault="00E95D0E" w:rsidP="00E95D0E">
            <w:pPr>
              <w:rPr>
                <w:rFonts w:ascii="Arial" w:hAnsi="Arial" w:cs="Arial"/>
                <w:sz w:val="24"/>
              </w:rPr>
            </w:pPr>
            <w:r w:rsidRPr="00E95D0E">
              <w:rPr>
                <w:rFonts w:ascii="Arial" w:hAnsi="Arial" w:cs="Arial"/>
                <w:sz w:val="24"/>
              </w:rPr>
              <w:t>Explorar el tema de la reunión.</w:t>
            </w:r>
          </w:p>
          <w:p w:rsidR="002D7E29" w:rsidRPr="00E95D0E" w:rsidRDefault="00E95D0E" w:rsidP="00E95D0E">
            <w:pPr>
              <w:rPr>
                <w:rFonts w:ascii="Arial" w:hAnsi="Arial" w:cs="Arial"/>
                <w:sz w:val="24"/>
              </w:rPr>
            </w:pPr>
            <w:r w:rsidRPr="00E95D0E">
              <w:rPr>
                <w:rFonts w:ascii="Arial" w:hAnsi="Arial" w:cs="Arial"/>
                <w:sz w:val="24"/>
              </w:rPr>
              <w:t>Negociación entre los interlocutores.</w:t>
            </w:r>
          </w:p>
        </w:tc>
      </w:tr>
      <w:tr w:rsidR="002D7E29" w:rsidTr="002D7E29">
        <w:trPr>
          <w:trHeight w:val="293"/>
        </w:trPr>
        <w:tc>
          <w:tcPr>
            <w:tcW w:w="1812" w:type="dxa"/>
          </w:tcPr>
          <w:p w:rsidR="002D7E29" w:rsidRPr="002D7E29" w:rsidRDefault="002D7E29">
            <w:pPr>
              <w:rPr>
                <w:rFonts w:ascii="Arial" w:hAnsi="Arial" w:cs="Arial"/>
                <w:sz w:val="24"/>
              </w:rPr>
            </w:pPr>
            <w:r>
              <w:rPr>
                <w:rFonts w:ascii="Arial" w:hAnsi="Arial" w:cs="Arial"/>
                <w:sz w:val="24"/>
              </w:rPr>
              <w:t xml:space="preserve">Seminario </w:t>
            </w:r>
          </w:p>
        </w:tc>
        <w:tc>
          <w:tcPr>
            <w:tcW w:w="3692" w:type="dxa"/>
          </w:tcPr>
          <w:p w:rsidR="002D7E29" w:rsidRPr="00E95D0E" w:rsidRDefault="00E95D0E">
            <w:pPr>
              <w:rPr>
                <w:rFonts w:ascii="Arial" w:hAnsi="Arial" w:cs="Arial"/>
              </w:rPr>
            </w:pPr>
            <w:r w:rsidRPr="00E95D0E">
              <w:rPr>
                <w:rFonts w:ascii="Arial" w:hAnsi="Arial" w:cs="Arial"/>
                <w:sz w:val="24"/>
              </w:rPr>
              <w:t>Su objetivo es el de llevar a cabo un estudio profundo de determinadas cuestiones o asuntos cuyo tratamiento y desarrollo requiere o se ve favorecido cuando se permite una interactividad importante entre los especialistas y los participantes. Se consideran pues seminarios aquellas reuniones que presentan estas características.</w:t>
            </w:r>
          </w:p>
        </w:tc>
        <w:tc>
          <w:tcPr>
            <w:tcW w:w="3489" w:type="dxa"/>
          </w:tcPr>
          <w:p w:rsidR="002D7E29" w:rsidRPr="00E95D0E" w:rsidRDefault="00E95D0E" w:rsidP="00E95D0E">
            <w:pPr>
              <w:rPr>
                <w:rFonts w:ascii="Arial" w:hAnsi="Arial" w:cs="Arial"/>
              </w:rPr>
            </w:pPr>
            <w:r w:rsidRPr="00E95D0E">
              <w:rPr>
                <w:rFonts w:ascii="Arial" w:hAnsi="Arial" w:cs="Arial"/>
                <w:sz w:val="24"/>
              </w:rPr>
              <w:t xml:space="preserve">Los participantes no reciben la información ya elaborada, como convencionalmente se hace, sino que la buscan, la indagan por sus propios medios en un ambiente de recíproca colaboración. Es una forma de docencia y de investigación al mismo tiempo. Se diferencia claramente de la clase magistral, en la cual la actividad se centra en la docencia-aprendizaje. </w:t>
            </w:r>
          </w:p>
        </w:tc>
      </w:tr>
      <w:tr w:rsidR="002D7E29" w:rsidTr="002D7E29">
        <w:trPr>
          <w:trHeight w:val="327"/>
        </w:trPr>
        <w:tc>
          <w:tcPr>
            <w:tcW w:w="1812" w:type="dxa"/>
          </w:tcPr>
          <w:p w:rsidR="002D7E29" w:rsidRPr="002D7E29" w:rsidRDefault="002D7E29">
            <w:pPr>
              <w:rPr>
                <w:rFonts w:ascii="Arial" w:hAnsi="Arial" w:cs="Arial"/>
                <w:sz w:val="24"/>
              </w:rPr>
            </w:pPr>
            <w:r>
              <w:rPr>
                <w:rFonts w:ascii="Arial" w:hAnsi="Arial" w:cs="Arial"/>
                <w:sz w:val="24"/>
              </w:rPr>
              <w:t xml:space="preserve">Debate </w:t>
            </w:r>
          </w:p>
        </w:tc>
        <w:tc>
          <w:tcPr>
            <w:tcW w:w="3692" w:type="dxa"/>
          </w:tcPr>
          <w:p w:rsidR="00E95D0E" w:rsidRPr="00E95D0E" w:rsidRDefault="00E95D0E" w:rsidP="00E95D0E">
            <w:pPr>
              <w:rPr>
                <w:rFonts w:ascii="Arial" w:hAnsi="Arial" w:cs="Arial"/>
                <w:sz w:val="24"/>
              </w:rPr>
            </w:pPr>
            <w:r w:rsidRPr="00E95D0E">
              <w:rPr>
                <w:rFonts w:ascii="Arial" w:hAnsi="Arial" w:cs="Arial"/>
                <w:sz w:val="24"/>
              </w:rPr>
              <w:t>Se define el tema o problema sobre el cual se quiere debatir.</w:t>
            </w:r>
          </w:p>
          <w:p w:rsidR="00E95D0E" w:rsidRPr="00E95D0E" w:rsidRDefault="00E95D0E" w:rsidP="00E95D0E">
            <w:pPr>
              <w:rPr>
                <w:rFonts w:ascii="Arial" w:hAnsi="Arial" w:cs="Arial"/>
                <w:sz w:val="24"/>
              </w:rPr>
            </w:pPr>
            <w:r w:rsidRPr="00E95D0E">
              <w:rPr>
                <w:rFonts w:ascii="Arial" w:hAnsi="Arial" w:cs="Arial"/>
                <w:sz w:val="24"/>
              </w:rPr>
              <w:t>Organización de equipos de trabajo.</w:t>
            </w:r>
          </w:p>
          <w:p w:rsidR="00E95D0E" w:rsidRPr="00E95D0E" w:rsidRDefault="00E95D0E" w:rsidP="00E95D0E">
            <w:pPr>
              <w:rPr>
                <w:rFonts w:ascii="Arial" w:hAnsi="Arial" w:cs="Arial"/>
                <w:sz w:val="24"/>
              </w:rPr>
            </w:pPr>
            <w:r w:rsidRPr="00E95D0E">
              <w:rPr>
                <w:rFonts w:ascii="Arial" w:hAnsi="Arial" w:cs="Arial"/>
                <w:sz w:val="24"/>
              </w:rPr>
              <w:t>Preparar participación para el debate.</w:t>
            </w:r>
          </w:p>
          <w:p w:rsidR="002D7E29" w:rsidRDefault="00E95D0E" w:rsidP="00E95D0E">
            <w:proofErr w:type="gramStart"/>
            <w:r w:rsidRPr="00E95D0E">
              <w:rPr>
                <w:rFonts w:ascii="Arial" w:hAnsi="Arial" w:cs="Arial"/>
                <w:sz w:val="24"/>
              </w:rPr>
              <w:t>hipótesis</w:t>
            </w:r>
            <w:proofErr w:type="gramEnd"/>
            <w:r w:rsidRPr="00E95D0E">
              <w:rPr>
                <w:rFonts w:ascii="Arial" w:hAnsi="Arial" w:cs="Arial"/>
                <w:sz w:val="24"/>
              </w:rPr>
              <w:t xml:space="preserve"> y tesis planteada</w:t>
            </w:r>
            <w:r>
              <w:t>.</w:t>
            </w:r>
          </w:p>
        </w:tc>
        <w:tc>
          <w:tcPr>
            <w:tcW w:w="3489" w:type="dxa"/>
          </w:tcPr>
          <w:p w:rsidR="00E95D0E" w:rsidRPr="00E95D0E" w:rsidRDefault="00E95D0E" w:rsidP="00E95D0E">
            <w:pPr>
              <w:rPr>
                <w:rFonts w:ascii="Arial" w:hAnsi="Arial" w:cs="Arial"/>
                <w:sz w:val="24"/>
              </w:rPr>
            </w:pPr>
            <w:r w:rsidRPr="00E95D0E">
              <w:rPr>
                <w:rFonts w:ascii="Arial" w:hAnsi="Arial" w:cs="Arial"/>
                <w:sz w:val="24"/>
              </w:rPr>
              <w:t>Poner en consideración el objetivo del tema.</w:t>
            </w:r>
          </w:p>
          <w:p w:rsidR="00E95D0E" w:rsidRPr="00E95D0E" w:rsidRDefault="00E95D0E" w:rsidP="00E95D0E">
            <w:pPr>
              <w:rPr>
                <w:rFonts w:ascii="Arial" w:hAnsi="Arial" w:cs="Arial"/>
                <w:sz w:val="24"/>
              </w:rPr>
            </w:pPr>
            <w:r w:rsidRPr="00E95D0E">
              <w:rPr>
                <w:rFonts w:ascii="Arial" w:hAnsi="Arial" w:cs="Arial"/>
                <w:sz w:val="24"/>
              </w:rPr>
              <w:t>Anunciar el tema y ubicarlo dentro del proceso.</w:t>
            </w:r>
          </w:p>
          <w:p w:rsidR="00E95D0E" w:rsidRPr="00E95D0E" w:rsidRDefault="00E95D0E" w:rsidP="00E95D0E">
            <w:pPr>
              <w:rPr>
                <w:rFonts w:ascii="Arial" w:hAnsi="Arial" w:cs="Arial"/>
                <w:sz w:val="24"/>
              </w:rPr>
            </w:pPr>
            <w:r w:rsidRPr="00E95D0E">
              <w:rPr>
                <w:rFonts w:ascii="Arial" w:hAnsi="Arial" w:cs="Arial"/>
                <w:sz w:val="24"/>
              </w:rPr>
              <w:t>Describir la actividad.</w:t>
            </w:r>
          </w:p>
          <w:p w:rsidR="002D7E29" w:rsidRDefault="00E95D0E" w:rsidP="00E95D0E">
            <w:r w:rsidRPr="00E95D0E">
              <w:rPr>
                <w:rFonts w:ascii="Arial" w:hAnsi="Arial" w:cs="Arial"/>
                <w:sz w:val="24"/>
              </w:rPr>
              <w:t>Formular la primera pregunta y dar la palabra en orden a los participantes</w:t>
            </w:r>
            <w:r w:rsidRPr="00E95D0E">
              <w:rPr>
                <w:rFonts w:ascii="Arial" w:hAnsi="Arial" w:cs="Arial"/>
                <w:sz w:val="24"/>
              </w:rPr>
              <w:t>.</w:t>
            </w:r>
          </w:p>
        </w:tc>
      </w:tr>
    </w:tbl>
    <w:p w:rsidR="00744A1A" w:rsidRDefault="00E95D0E">
      <w:pPr>
        <w:rPr>
          <w:rFonts w:ascii="Arial" w:hAnsi="Arial" w:cs="Arial"/>
          <w:sz w:val="24"/>
        </w:rPr>
      </w:pPr>
      <w:hyperlink r:id="rId5" w:history="1">
        <w:r w:rsidRPr="005D1517">
          <w:rPr>
            <w:rStyle w:val="Hipervnculo"/>
            <w:rFonts w:ascii="Arial" w:hAnsi="Arial" w:cs="Arial"/>
            <w:sz w:val="24"/>
          </w:rPr>
          <w:t>www.foro/seminario/debate.com</w:t>
        </w:r>
      </w:hyperlink>
      <w:r>
        <w:rPr>
          <w:rFonts w:ascii="Arial" w:hAnsi="Arial" w:cs="Arial"/>
          <w:sz w:val="24"/>
        </w:rPr>
        <w:t xml:space="preserve">            </w:t>
      </w:r>
      <w:hyperlink r:id="rId6" w:history="1">
        <w:r w:rsidRPr="005D1517">
          <w:rPr>
            <w:rStyle w:val="Hipervnculo"/>
            <w:rFonts w:ascii="Arial" w:hAnsi="Arial" w:cs="Arial"/>
            <w:sz w:val="24"/>
          </w:rPr>
          <w:t>www.simposio/mesaredonda.com</w:t>
        </w:r>
      </w:hyperlink>
      <w:r>
        <w:rPr>
          <w:rFonts w:ascii="Arial" w:hAnsi="Arial" w:cs="Arial"/>
          <w:sz w:val="24"/>
        </w:rPr>
        <w:t xml:space="preserve"> </w:t>
      </w:r>
      <w:bookmarkStart w:id="0" w:name="_GoBack"/>
      <w:bookmarkEnd w:id="0"/>
    </w:p>
    <w:p w:rsidR="00E95D0E" w:rsidRPr="002D7E29" w:rsidRDefault="00E95D0E">
      <w:pPr>
        <w:rPr>
          <w:rFonts w:ascii="Arial" w:hAnsi="Arial" w:cs="Arial"/>
          <w:sz w:val="24"/>
        </w:rPr>
      </w:pPr>
    </w:p>
    <w:sectPr w:rsidR="00E95D0E" w:rsidRPr="002D7E2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E29"/>
    <w:rsid w:val="002D7E29"/>
    <w:rsid w:val="00744A1A"/>
    <w:rsid w:val="00E95D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D7E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E95D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D7E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E95D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imposio/mesaredonda.com" TargetMode="External"/><Relationship Id="rId5" Type="http://schemas.openxmlformats.org/officeDocument/2006/relationships/hyperlink" Target="http://www.foro/seminario/debate.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337</Words>
  <Characters>1858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1</cp:revision>
  <dcterms:created xsi:type="dcterms:W3CDTF">2016-03-05T04:20:00Z</dcterms:created>
  <dcterms:modified xsi:type="dcterms:W3CDTF">2016-03-05T04:42:00Z</dcterms:modified>
</cp:coreProperties>
</file>