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1" w:rsidRDefault="001609F3" w:rsidP="001609F3">
      <w:pPr>
        <w:pStyle w:val="Ttulo1"/>
      </w:pPr>
      <w:r>
        <w:t>Psicología.</w:t>
      </w:r>
    </w:p>
    <w:p w:rsidR="001609F3" w:rsidRDefault="001609F3" w:rsidP="001609F3"/>
    <w:p w:rsidR="001609F3" w:rsidRDefault="001609F3" w:rsidP="001609F3">
      <w:pPr>
        <w:rPr>
          <w:rFonts w:ascii="Times New Roman" w:hAnsi="Times New Roman" w:cs="Times New Roman"/>
          <w:sz w:val="24"/>
        </w:rPr>
      </w:pPr>
      <w:r w:rsidRPr="001609F3">
        <w:rPr>
          <w:rFonts w:ascii="Times New Roman" w:hAnsi="Times New Roman" w:cs="Times New Roman"/>
          <w:sz w:val="24"/>
        </w:rPr>
        <w:t xml:space="preserve">Universidad Lamar. </w:t>
      </w:r>
    </w:p>
    <w:p w:rsidR="001609F3" w:rsidRDefault="001609F3" w:rsidP="001609F3">
      <w:pPr>
        <w:rPr>
          <w:rFonts w:ascii="Times New Roman" w:hAnsi="Times New Roman" w:cs="Times New Roman"/>
          <w:sz w:val="24"/>
        </w:rPr>
      </w:pPr>
      <w:r>
        <w:rPr>
          <w:rFonts w:ascii="Times New Roman" w:hAnsi="Times New Roman" w:cs="Times New Roman"/>
          <w:sz w:val="24"/>
        </w:rPr>
        <w:t>Misión:</w:t>
      </w:r>
    </w:p>
    <w:p w:rsidR="001609F3" w:rsidRDefault="001609F3" w:rsidP="001609F3">
      <w:pPr>
        <w:rPr>
          <w:rFonts w:ascii="Times New Roman" w:hAnsi="Times New Roman" w:cs="Times New Roman"/>
          <w:sz w:val="24"/>
        </w:rPr>
      </w:pPr>
      <w:r w:rsidRPr="001609F3">
        <w:rPr>
          <w:rFonts w:ascii="Times New Roman" w:hAnsi="Times New Roman" w:cs="Times New Roman"/>
          <w:sz w:val="24"/>
        </w:rPr>
        <w:t>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p>
    <w:p w:rsidR="001609F3" w:rsidRDefault="001609F3" w:rsidP="001609F3">
      <w:pPr>
        <w:rPr>
          <w:rFonts w:ascii="Times New Roman" w:hAnsi="Times New Roman" w:cs="Times New Roman"/>
          <w:sz w:val="24"/>
        </w:rPr>
      </w:pPr>
      <w:r>
        <w:rPr>
          <w:rFonts w:ascii="Times New Roman" w:hAnsi="Times New Roman" w:cs="Times New Roman"/>
          <w:sz w:val="24"/>
        </w:rPr>
        <w:t>Visión:</w:t>
      </w:r>
    </w:p>
    <w:p w:rsidR="001609F3" w:rsidRDefault="001609F3" w:rsidP="001609F3">
      <w:pPr>
        <w:rPr>
          <w:rFonts w:ascii="Times New Roman" w:hAnsi="Times New Roman" w:cs="Times New Roman"/>
          <w:sz w:val="24"/>
        </w:rPr>
      </w:pPr>
      <w:r w:rsidRPr="001609F3">
        <w:rPr>
          <w:rFonts w:ascii="Times New Roman" w:hAnsi="Times New Roman" w:cs="Times New Roman"/>
          <w:sz w:val="24"/>
        </w:rPr>
        <w:t>Seremos una de las mejores universidades privadas del Norte y Occidente de México, con programas educativos innovados, que respondan a los estándares de calidad nacional e internacional, preparando a nuestros estudiantes con una formación integral que les permita insertarse exitosamente en el entorno laboral y social, que nos haga ser la mejor opción educativa para nuestros clientes.</w:t>
      </w:r>
    </w:p>
    <w:p w:rsidR="00DC1DD6" w:rsidRDefault="00DC1DD6" w:rsidP="001609F3">
      <w:pPr>
        <w:rPr>
          <w:rFonts w:ascii="Times New Roman" w:hAnsi="Times New Roman" w:cs="Times New Roman"/>
          <w:sz w:val="24"/>
        </w:rPr>
      </w:pPr>
      <w:r>
        <w:rPr>
          <w:rFonts w:ascii="Times New Roman" w:hAnsi="Times New Roman" w:cs="Times New Roman"/>
          <w:sz w:val="24"/>
        </w:rPr>
        <w:t>Filosofía educativa:</w:t>
      </w:r>
    </w:p>
    <w:p w:rsidR="00DC1DD6" w:rsidRDefault="00DC1DD6" w:rsidP="001609F3">
      <w:pPr>
        <w:rPr>
          <w:rFonts w:ascii="Times New Roman" w:hAnsi="Times New Roman" w:cs="Times New Roman"/>
          <w:sz w:val="24"/>
        </w:rPr>
      </w:pPr>
      <w:r w:rsidRPr="00DC1DD6">
        <w:rPr>
          <w:rFonts w:ascii="Times New Roman" w:hAnsi="Times New Roman" w:cs="Times New Roman"/>
          <w:sz w:val="24"/>
        </w:rPr>
        <w:t>La filosofía educativa de la Universidad LAMAR es el gran marco que orienta su vida institucional y da soporte a los proyectos: académico, formativo y ambiental de la Institución. En su ámbito situamos y enfatizamos sobre los siguientes valores: La educación, la persona, la familia, la comunidad educativa, y la sociedad.</w:t>
      </w:r>
    </w:p>
    <w:p w:rsidR="00DC1DD6" w:rsidRDefault="00DC1DD6" w:rsidP="00DC1DD6">
      <w:pPr>
        <w:pStyle w:val="Ttulo2"/>
      </w:pPr>
      <w:r>
        <w:t>Plan de estudio.</w:t>
      </w:r>
    </w:p>
    <w:tbl>
      <w:tblPr>
        <w:tblW w:w="5000" w:type="pct"/>
        <w:tblCellMar>
          <w:left w:w="0" w:type="dxa"/>
          <w:right w:w="0" w:type="dxa"/>
        </w:tblCellMar>
        <w:tblLook w:val="04A0" w:firstRow="1" w:lastRow="0" w:firstColumn="1" w:lastColumn="0" w:noHBand="0" w:noVBand="1"/>
      </w:tblPr>
      <w:tblGrid>
        <w:gridCol w:w="8594"/>
        <w:gridCol w:w="244"/>
      </w:tblGrid>
      <w:tr w:rsidR="00DC1DD6" w:rsidRPr="00DC1DD6" w:rsidTr="00DC1DD6">
        <w:tc>
          <w:tcPr>
            <w:tcW w:w="2500" w:type="pct"/>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1er. Semestre</w:t>
            </w:r>
          </w:p>
        </w:tc>
        <w:tc>
          <w:tcPr>
            <w:tcW w:w="2500" w:type="pct"/>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Comunicación y tecnologías de la información</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Sexualidad humana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Bioética y universidad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proofErr w:type="spellStart"/>
            <w:r w:rsidRPr="00DC1DD6">
              <w:rPr>
                <w:rFonts w:ascii="Times New Roman" w:hAnsi="Times New Roman" w:cs="Times New Roman"/>
                <w:sz w:val="24"/>
              </w:rPr>
              <w:t>Sociendad</w:t>
            </w:r>
            <w:proofErr w:type="spellEnd"/>
            <w:r w:rsidRPr="00DC1DD6">
              <w:rPr>
                <w:rFonts w:ascii="Times New Roman" w:hAnsi="Times New Roman" w:cs="Times New Roman"/>
                <w:sz w:val="24"/>
              </w:rPr>
              <w:t xml:space="preserve"> y salud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Metodología de la investigación</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Procesos psicológicos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lastRenderedPageBreak/>
              <w:t>Fundamentos filosóficos de la psicología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Epistemología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del desarrollo de la infancia y la adolescencia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xml:space="preserve">Bases </w:t>
            </w:r>
            <w:proofErr w:type="spellStart"/>
            <w:r w:rsidRPr="00DC1DD6">
              <w:rPr>
                <w:rFonts w:ascii="Times New Roman" w:hAnsi="Times New Roman" w:cs="Times New Roman"/>
                <w:sz w:val="24"/>
              </w:rPr>
              <w:t>psicobiológicas</w:t>
            </w:r>
            <w:proofErr w:type="spellEnd"/>
            <w:r w:rsidRPr="00DC1DD6">
              <w:rPr>
                <w:rFonts w:ascii="Times New Roman" w:hAnsi="Times New Roman" w:cs="Times New Roman"/>
                <w:sz w:val="24"/>
              </w:rPr>
              <w:t xml:space="preserve"> del comportamiento</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Introducción a la universidad I</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2do.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Estadística avanzada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y sistemas clásicos en psicología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y contexto socio-histórico vínculo global-local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y fundamentos de la salud enfermedad mental y su proceso en la infancia y adolescencia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del desarrollo, adultez y la senectud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Sistemas funcionales y comportamiento</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Bases teórico prácticas de la entrevista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Comunicación humana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Inglés I</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Introducción a la universidad II</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3er.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Métodos de investigación cuantitativa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lastRenderedPageBreak/>
              <w:t>Teorías y sistemas contemporáneos en psicología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de la interculturalidad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y contexto socio-histórico: problemática nacional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Evaluación psicológica infantil y de adolescentes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xml:space="preserve">Sistemas de clasificación de síndromes y </w:t>
            </w:r>
            <w:proofErr w:type="spellStart"/>
            <w:r w:rsidRPr="00DC1DD6">
              <w:rPr>
                <w:rFonts w:ascii="Times New Roman" w:hAnsi="Times New Roman" w:cs="Times New Roman"/>
                <w:sz w:val="24"/>
              </w:rPr>
              <w:t>transtornos</w:t>
            </w:r>
            <w:proofErr w:type="spellEnd"/>
            <w:r w:rsidRPr="00DC1DD6">
              <w:rPr>
                <w:rFonts w:ascii="Times New Roman" w:hAnsi="Times New Roman" w:cs="Times New Roman"/>
                <w:sz w:val="24"/>
              </w:rPr>
              <w:t xml:space="preserve"> mentales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y fundamentos de la salud enfermedad mental y su proceso en el adulto y adulto mayor</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Funciones cerebrales básicas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Inglés II</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4to.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Métodos de investigación cualitativa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de la personalidad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psicosociales y subjetividad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Evaluación psicológica del adulto y del adulto mayor</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Funciones cerebrales superiores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Teorías y dinámicas de los grupos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de la salud</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Inglés III</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Tanatología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lastRenderedPageBreak/>
              <w:t>5to.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Desarrollo de proyectos de investigación</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Orientaciones en psicología social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organizacional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Desarrollo, aprendizaje y educación</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Necesidades psicoeducativas especiales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proofErr w:type="spellStart"/>
            <w:r w:rsidRPr="00DC1DD6">
              <w:rPr>
                <w:rFonts w:ascii="Times New Roman" w:hAnsi="Times New Roman" w:cs="Times New Roman"/>
                <w:sz w:val="24"/>
              </w:rPr>
              <w:t>Psicodiagnóstico</w:t>
            </w:r>
            <w:proofErr w:type="spellEnd"/>
            <w:r w:rsidRPr="00DC1DD6">
              <w:rPr>
                <w:rFonts w:ascii="Times New Roman" w:hAnsi="Times New Roman" w:cs="Times New Roman"/>
                <w:sz w:val="24"/>
              </w:rPr>
              <w:t xml:space="preserve"> en la infancia y adolescencia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Fundamentos para la intervención clínica y psicológica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proofErr w:type="spellStart"/>
            <w:r w:rsidRPr="00DC1DD6">
              <w:rPr>
                <w:rFonts w:ascii="Times New Roman" w:hAnsi="Times New Roman" w:cs="Times New Roman"/>
                <w:sz w:val="24"/>
              </w:rPr>
              <w:t>Psicodiagnóstico</w:t>
            </w:r>
            <w:proofErr w:type="spellEnd"/>
            <w:r w:rsidRPr="00DC1DD6">
              <w:rPr>
                <w:rFonts w:ascii="Times New Roman" w:hAnsi="Times New Roman" w:cs="Times New Roman"/>
                <w:sz w:val="24"/>
              </w:rPr>
              <w:t xml:space="preserve"> en adultos y adultos mayores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Neuropsicología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Inglés IV</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6to.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pedagogía y didáctica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Orientación, asesoría y tutoría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Desarrollo del capital humano</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Evaluación y diagnóstico en niños y adultos con necesidades educativas especiales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Orientaciones en intervenciones clínicas psicológicas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ambiental y urbana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7mo.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lastRenderedPageBreak/>
              <w:t>Intervenciones psicoeducativas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Evaluación en psicología educativa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Comportamiento y salud laboral en la psicología organizacional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Intervención organizacional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Psicología de la creatividad y talento</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Intervención psicoeducativa en la diversidad en contextos inclusivos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Prevención e intervención en procesos de salud enfermedad mental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Intervención en crisis y emergencias psicosociales</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8vo.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Temas actuales de la psicología educativa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Prácticas profesionales de la psicología educativa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Temas actuales de la psicología en educación especial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Prácticas profesionales de la psicología en educación especial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9no. Semestre</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Temas actuales de la psicología organizacional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Prácticas profesionales de la psicología organizacional</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Temas actuales de la psicología clínica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Prácticas profesionales de la psicología clínica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Pr="00DC1DD6" w:rsidRDefault="00DC1DD6" w:rsidP="00DC1DD6">
            <w:pPr>
              <w:rPr>
                <w:rFonts w:ascii="Times New Roman" w:hAnsi="Times New Roman" w:cs="Times New Roman"/>
                <w:sz w:val="24"/>
              </w:rPr>
            </w:pPr>
            <w:r w:rsidRPr="00DC1DD6">
              <w:rPr>
                <w:rFonts w:ascii="Times New Roman" w:hAnsi="Times New Roman" w:cs="Times New Roman"/>
                <w:sz w:val="24"/>
              </w:rPr>
              <w:t> </w:t>
            </w:r>
          </w:p>
        </w:tc>
      </w:tr>
      <w:tr w:rsidR="00DC1DD6" w:rsidRPr="00DC1DD6" w:rsidTr="00DC1DD6">
        <w:tc>
          <w:tcPr>
            <w:tcW w:w="0" w:type="auto"/>
            <w:tcBorders>
              <w:top w:val="nil"/>
              <w:left w:val="nil"/>
              <w:bottom w:val="nil"/>
              <w:right w:val="nil"/>
            </w:tcBorders>
            <w:shd w:val="clear" w:color="auto" w:fill="auto"/>
            <w:tcMar>
              <w:top w:w="75" w:type="dxa"/>
              <w:left w:w="75" w:type="dxa"/>
              <w:bottom w:w="75" w:type="dxa"/>
              <w:right w:w="75" w:type="dxa"/>
            </w:tcMar>
            <w:hideMark/>
          </w:tcPr>
          <w:p w:rsidR="00DC1DD6" w:rsidRDefault="00DC1DD6" w:rsidP="00DC1DD6">
            <w:pPr>
              <w:pStyle w:val="Ttulo2"/>
            </w:pPr>
            <w:r w:rsidRPr="00DC1DD6">
              <w:lastRenderedPageBreak/>
              <w:t> </w:t>
            </w:r>
            <w:r>
              <w:t>Practicas.</w:t>
            </w:r>
          </w:p>
          <w:p w:rsidR="00DC1DD6" w:rsidRPr="00DC1DD6" w:rsidRDefault="00DC1DD6" w:rsidP="00DC1DD6">
            <w:r w:rsidRPr="00DC1DD6">
              <w:t>El Psic</w:t>
            </w:r>
            <w:r>
              <w:t xml:space="preserve">ólogo Lamar será un profesional  </w:t>
            </w:r>
            <w:r w:rsidRPr="00DC1DD6">
              <w:t>capacitado y científicamente formado con base en las Prácticas Profesionales, siendo capaz de aplicar estrategias y técnicas que le ayudarán a identificar, diagnosticar y atender situaciones, que requieran prevención, orientación o intervención psicológica; pudiendo ser en lo individual, grupal, comunitario, familiar así como en lo organizacional; todo esto dentro de una visión científico humanista y sociocultural.</w:t>
            </w:r>
          </w:p>
          <w:p w:rsidR="00DC1DD6" w:rsidRPr="00DC1DD6" w:rsidRDefault="00DC1DD6" w:rsidP="00DC1DD6">
            <w:r w:rsidRPr="00DC1DD6">
              <w:t>Las Prácticas Profesionales favorecen el aprendizaje significativo del alumno, pues se realizan en condiciones reales, estando acompañados y supervisados por expertos en el área.</w:t>
            </w:r>
          </w:p>
          <w:p w:rsidR="00DC1DD6" w:rsidRPr="00DC1DD6" w:rsidRDefault="00DC1DD6" w:rsidP="00DC1DD6">
            <w:r w:rsidRPr="00DC1DD6">
              <w:t xml:space="preserve">Las empresas en donde se realizan las Prácticas son diversas: SALME, Hospital Civil, DIF, Cruz Roja, Hospital San Juan de Dios, Cruz Verde, Auditoría Superior del Estado de Jalisco, Instituto de Pensiones del Estado de Jalisco, Estancias Infantiles el Ayuntamiento de Guadalajara, CODE Jalisco, Instituto de la Mujer Tlaquepaque, IJAS, </w:t>
            </w:r>
            <w:proofErr w:type="spellStart"/>
            <w:r w:rsidRPr="00DC1DD6">
              <w:t>Children</w:t>
            </w:r>
            <w:proofErr w:type="spellEnd"/>
            <w:r w:rsidRPr="00DC1DD6">
              <w:t xml:space="preserve"> International, </w:t>
            </w:r>
            <w:proofErr w:type="spellStart"/>
            <w:r w:rsidRPr="00DC1DD6">
              <w:t>Save</w:t>
            </w:r>
            <w:proofErr w:type="spellEnd"/>
            <w:r w:rsidRPr="00DC1DD6">
              <w:t xml:space="preserve"> </w:t>
            </w:r>
            <w:proofErr w:type="spellStart"/>
            <w:r w:rsidRPr="00DC1DD6">
              <w:t>Children</w:t>
            </w:r>
            <w:proofErr w:type="spellEnd"/>
            <w:r w:rsidRPr="00DC1DD6">
              <w:t>, CEDAC, por mencionar algunos.</w:t>
            </w:r>
          </w:p>
          <w:p w:rsidR="00DC1DD6" w:rsidRPr="00DC1DD6" w:rsidRDefault="00DC1DD6" w:rsidP="00DC1DD6"/>
          <w:p w:rsidR="00DC1DD6" w:rsidRDefault="002143C9" w:rsidP="00DC1DD6">
            <w:pPr>
              <w:pStyle w:val="Ttulo2"/>
            </w:pPr>
            <w:r>
              <w:t>Perfil in</w:t>
            </w:r>
            <w:r w:rsidR="00DC1DD6">
              <w:t>greso.</w:t>
            </w:r>
          </w:p>
          <w:p w:rsidR="002143C9" w:rsidRPr="002143C9" w:rsidRDefault="002143C9" w:rsidP="002143C9">
            <w:pPr>
              <w:rPr>
                <w:rFonts w:ascii="Times New Roman" w:hAnsi="Times New Roman" w:cs="Times New Roman"/>
                <w:sz w:val="24"/>
              </w:rPr>
            </w:pPr>
            <w:r w:rsidRPr="002143C9">
              <w:rPr>
                <w:rFonts w:ascii="Times New Roman" w:hAnsi="Times New Roman" w:cs="Times New Roman"/>
                <w:sz w:val="24"/>
              </w:rPr>
              <w:t>Para que formes parte de la comunidad de psicólogos en la Universidad Guadalajara Lamar es importante que cuentes con las siguientes características:</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Te conoces y te valoras a ti mismo, por lo general abordas problemas y retos teniendo presente los objetivos que persigues.</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Propones soluciones a partir de métodos establecidos</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Eres innovador, con iniciativa y proactivo</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Eliges y practicas estilos de vida saludable</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Escuchas, interpretas y emites mensajes pertinentes utilizando códigos y herramientas apropiados</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Tienes un interés genuino por aprender</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Colaboras y participas de manera efectiva cuando trabajas en equipo Mantienes una actitud respetuosa hacia la diversidad creencias, valores, ideas y prácticas sociales.</w:t>
            </w:r>
          </w:p>
          <w:p w:rsidR="002143C9" w:rsidRPr="002143C9" w:rsidRDefault="002143C9" w:rsidP="002143C9">
            <w:pPr>
              <w:numPr>
                <w:ilvl w:val="0"/>
                <w:numId w:val="1"/>
              </w:numPr>
              <w:rPr>
                <w:rFonts w:ascii="Times New Roman" w:hAnsi="Times New Roman" w:cs="Times New Roman"/>
                <w:sz w:val="24"/>
              </w:rPr>
            </w:pPr>
            <w:r w:rsidRPr="002143C9">
              <w:rPr>
                <w:rFonts w:ascii="Times New Roman" w:hAnsi="Times New Roman" w:cs="Times New Roman"/>
                <w:sz w:val="24"/>
              </w:rPr>
              <w:t>Te interesas por analizar y estudiar los problemas del comportamiento humano así como por los problemas que afectan a la sociedad</w:t>
            </w:r>
          </w:p>
          <w:p w:rsidR="00DC1DD6" w:rsidRDefault="00DC1DD6" w:rsidP="00DC1DD6">
            <w:pPr>
              <w:rPr>
                <w:rFonts w:ascii="Times New Roman" w:hAnsi="Times New Roman" w:cs="Times New Roman"/>
                <w:sz w:val="24"/>
              </w:rPr>
            </w:pPr>
          </w:p>
          <w:p w:rsidR="002143C9" w:rsidRDefault="002143C9" w:rsidP="002143C9">
            <w:pPr>
              <w:pStyle w:val="Ttulo2"/>
            </w:pPr>
            <w:r>
              <w:t>Perfil egreso.</w:t>
            </w:r>
          </w:p>
          <w:p w:rsidR="002143C9" w:rsidRPr="002143C9" w:rsidRDefault="002143C9" w:rsidP="002143C9">
            <w:pPr>
              <w:rPr>
                <w:rFonts w:ascii="Times New Roman" w:hAnsi="Times New Roman" w:cs="Times New Roman"/>
                <w:sz w:val="24"/>
              </w:rPr>
            </w:pPr>
            <w:r w:rsidRPr="002143C9">
              <w:rPr>
                <w:rFonts w:ascii="Times New Roman" w:hAnsi="Times New Roman" w:cs="Times New Roman"/>
                <w:sz w:val="24"/>
              </w:rPr>
              <w:t>Cuando termines tu Licenciatura serás un profesional:</w:t>
            </w:r>
          </w:p>
          <w:p w:rsidR="002143C9" w:rsidRPr="002143C9" w:rsidRDefault="002143C9" w:rsidP="002143C9">
            <w:pPr>
              <w:numPr>
                <w:ilvl w:val="0"/>
                <w:numId w:val="2"/>
              </w:numPr>
              <w:rPr>
                <w:rFonts w:ascii="Times New Roman" w:hAnsi="Times New Roman" w:cs="Times New Roman"/>
                <w:sz w:val="24"/>
              </w:rPr>
            </w:pPr>
            <w:r w:rsidRPr="002143C9">
              <w:rPr>
                <w:rFonts w:ascii="Times New Roman" w:hAnsi="Times New Roman" w:cs="Times New Roman"/>
                <w:sz w:val="24"/>
              </w:rPr>
              <w:lastRenderedPageBreak/>
              <w:t>Capaz de aplicar estrategias y técnicas que te ayuden a identificar, diagnosticar y atender situaciones que requieran de prevención, orientación o intervención psicológica en individuos, grupos, familias y organizaciones, con una visión científica humanista y sociocultural.</w:t>
            </w:r>
          </w:p>
          <w:p w:rsidR="002143C9" w:rsidRPr="002143C9" w:rsidRDefault="002143C9" w:rsidP="002143C9">
            <w:pPr>
              <w:numPr>
                <w:ilvl w:val="0"/>
                <w:numId w:val="2"/>
              </w:numPr>
              <w:rPr>
                <w:rFonts w:ascii="Times New Roman" w:hAnsi="Times New Roman" w:cs="Times New Roman"/>
                <w:sz w:val="24"/>
              </w:rPr>
            </w:pPr>
            <w:r w:rsidRPr="002143C9">
              <w:rPr>
                <w:rFonts w:ascii="Times New Roman" w:hAnsi="Times New Roman" w:cs="Times New Roman"/>
                <w:sz w:val="24"/>
              </w:rPr>
              <w:t>Con una sólida formación técnica y metodológica, siendo competente para explicar los complejos fenómenos psicológicos e interactuar con otros profesionales de la salud en pro de los individuos.</w:t>
            </w:r>
          </w:p>
          <w:p w:rsidR="002143C9" w:rsidRPr="002143C9" w:rsidRDefault="002143C9" w:rsidP="002143C9">
            <w:pPr>
              <w:numPr>
                <w:ilvl w:val="0"/>
                <w:numId w:val="2"/>
              </w:numPr>
              <w:rPr>
                <w:rFonts w:ascii="Times New Roman" w:hAnsi="Times New Roman" w:cs="Times New Roman"/>
                <w:sz w:val="24"/>
              </w:rPr>
            </w:pPr>
            <w:r w:rsidRPr="002143C9">
              <w:rPr>
                <w:rFonts w:ascii="Times New Roman" w:hAnsi="Times New Roman" w:cs="Times New Roman"/>
                <w:sz w:val="24"/>
              </w:rPr>
              <w:t>Con conocimientos de la conducta individual y grupal de los seres humanos a lo largo de su desarrollo.</w:t>
            </w:r>
          </w:p>
          <w:p w:rsidR="002143C9" w:rsidRPr="002143C9" w:rsidRDefault="002143C9" w:rsidP="002143C9">
            <w:pPr>
              <w:numPr>
                <w:ilvl w:val="0"/>
                <w:numId w:val="2"/>
              </w:numPr>
              <w:rPr>
                <w:rFonts w:ascii="Times New Roman" w:hAnsi="Times New Roman" w:cs="Times New Roman"/>
                <w:sz w:val="24"/>
              </w:rPr>
            </w:pPr>
            <w:r w:rsidRPr="002143C9">
              <w:rPr>
                <w:rFonts w:ascii="Times New Roman" w:hAnsi="Times New Roman" w:cs="Times New Roman"/>
                <w:sz w:val="24"/>
              </w:rPr>
              <w:t>Con una actitud crítica, lo que te permitirá, con argumentación sustentada, ofrecer una actuación profesional ética y responsable.</w:t>
            </w:r>
          </w:p>
          <w:p w:rsidR="002143C9" w:rsidRPr="002143C9" w:rsidRDefault="002143C9" w:rsidP="002143C9">
            <w:pPr>
              <w:numPr>
                <w:ilvl w:val="0"/>
                <w:numId w:val="2"/>
              </w:numPr>
              <w:rPr>
                <w:rFonts w:ascii="Times New Roman" w:hAnsi="Times New Roman" w:cs="Times New Roman"/>
                <w:sz w:val="24"/>
              </w:rPr>
            </w:pPr>
            <w:r w:rsidRPr="002143C9">
              <w:rPr>
                <w:rFonts w:ascii="Times New Roman" w:hAnsi="Times New Roman" w:cs="Times New Roman"/>
                <w:sz w:val="24"/>
              </w:rPr>
              <w:t>Responsable de las acciones que ejecutes en tu contexto en pro de la Sociedad y del Medio Ambiente.</w:t>
            </w:r>
          </w:p>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 w:rsidR="002143C9" w:rsidRDefault="002143C9" w:rsidP="002143C9">
            <w:pPr>
              <w:pStyle w:val="Sinespaciado"/>
            </w:pPr>
          </w:p>
          <w:p w:rsidR="002143C9" w:rsidRDefault="002143C9" w:rsidP="002143C9">
            <w:pPr>
              <w:pStyle w:val="Ttulo1"/>
            </w:pPr>
            <w:r>
              <w:t xml:space="preserve">Universidad de Guadalajara. </w:t>
            </w:r>
          </w:p>
          <w:p w:rsidR="002143C9" w:rsidRDefault="002143C9" w:rsidP="002143C9">
            <w:pPr>
              <w:pStyle w:val="Ttulo2"/>
            </w:pPr>
            <w:r>
              <w:t xml:space="preserve">Plan de estudios. </w:t>
            </w:r>
          </w:p>
          <w:p w:rsidR="002143C9" w:rsidRPr="002143C9" w:rsidRDefault="002143C9" w:rsidP="002143C9">
            <w:r w:rsidRPr="002143C9">
              <w:rPr>
                <w:b/>
                <w:bCs/>
              </w:rPr>
              <w:t>Misión</w:t>
            </w:r>
          </w:p>
          <w:p w:rsidR="002143C9" w:rsidRPr="002143C9" w:rsidRDefault="002143C9" w:rsidP="002143C9">
            <w:r w:rsidRPr="002143C9">
              <w:t>La Universidad de Guadalajara es la </w:t>
            </w:r>
            <w:hyperlink r:id="rId5" w:history="1">
              <w:r w:rsidRPr="002143C9">
                <w:rPr>
                  <w:rStyle w:val="Hipervnculo"/>
                </w:rPr>
                <w:t>Red Universitaria de Jalisco</w:t>
              </w:r>
            </w:hyperlink>
            <w:r w:rsidRPr="002143C9">
              <w:t>. Es una institución benemérita, pública, laica y autónoma, con compromiso social y vocación internacional; que satisface las necesidades educativas de nivel medio superior y superior con calidad y pertinencia. Promueve la investigación científica y tecnológica, así como la vinculación y extensión para incidir en el desarrollo sustentable e incluyente de la sociedad. Es respetuosa de la diversidad cultural, honra los principios humanistas, la equidad, la justicia social, la convivencia democrática y la prosperidad colectiva.</w:t>
            </w:r>
          </w:p>
          <w:p w:rsidR="002143C9" w:rsidRPr="002143C9" w:rsidRDefault="002143C9" w:rsidP="002143C9">
            <w:r w:rsidRPr="002143C9">
              <w:br/>
            </w:r>
            <w:r w:rsidRPr="002143C9">
              <w:rPr>
                <w:b/>
                <w:bCs/>
              </w:rPr>
              <w:t>Visión</w:t>
            </w:r>
          </w:p>
          <w:p w:rsidR="002143C9" w:rsidRDefault="002143C9" w:rsidP="002143C9">
            <w:r w:rsidRPr="002143C9">
              <w:t>Es una Red Universitaria con reconocimiento y prestigio global, incluyente, flexible y dinámica. Es líder en las transformaciones y promotora de la movilidad social. Impulsa enfoques innovadores de enseñanza aprendizaje y para la generación del conocimiento en beneficio de la sociedad.</w:t>
            </w:r>
          </w:p>
          <w:p w:rsidR="002143C9" w:rsidRPr="002143C9" w:rsidRDefault="002143C9" w:rsidP="002143C9"/>
          <w:tbl>
            <w:tblPr>
              <w:tblW w:w="0" w:type="dxa"/>
              <w:tblCellMar>
                <w:top w:w="15" w:type="dxa"/>
                <w:left w:w="15" w:type="dxa"/>
                <w:bottom w:w="15" w:type="dxa"/>
                <w:right w:w="15" w:type="dxa"/>
              </w:tblCellMar>
              <w:tblLook w:val="04A0" w:firstRow="1" w:lastRow="0" w:firstColumn="1" w:lastColumn="0" w:noHBand="0" w:noVBand="1"/>
            </w:tblPr>
            <w:tblGrid>
              <w:gridCol w:w="1453"/>
              <w:gridCol w:w="1082"/>
              <w:gridCol w:w="487"/>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Áreas de Formación</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Créditos</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w:t>
                  </w:r>
                </w:p>
              </w:tc>
            </w:tr>
            <w:tr w:rsidR="002143C9" w:rsidRPr="002143C9" w:rsidTr="002143C9">
              <w:tc>
                <w:tcPr>
                  <w:tcW w:w="6" w:type="dxa"/>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Área de Formación Básico Común</w:t>
                  </w:r>
                </w:p>
              </w:tc>
              <w:tc>
                <w:tcPr>
                  <w:tcW w:w="6" w:type="dxa"/>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26</w:t>
                  </w:r>
                </w:p>
              </w:tc>
              <w:tc>
                <w:tcPr>
                  <w:tcW w:w="6" w:type="dxa"/>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r>
            <w:tr w:rsidR="002143C9" w:rsidRPr="002143C9" w:rsidTr="002143C9">
              <w:tc>
                <w:tcPr>
                  <w:tcW w:w="6" w:type="dxa"/>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Área de Formación Básico Particular Obligatoria</w:t>
                  </w:r>
                </w:p>
              </w:tc>
              <w:tc>
                <w:tcPr>
                  <w:tcW w:w="6" w:type="dxa"/>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233</w:t>
                  </w:r>
                </w:p>
              </w:tc>
              <w:tc>
                <w:tcPr>
                  <w:tcW w:w="6" w:type="dxa"/>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56</w:t>
                  </w:r>
                </w:p>
              </w:tc>
            </w:tr>
            <w:tr w:rsidR="002143C9" w:rsidRPr="002143C9" w:rsidTr="002143C9">
              <w:tc>
                <w:tcPr>
                  <w:tcW w:w="6" w:type="dxa"/>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xml:space="preserve">Área de Formación </w:t>
                  </w:r>
                  <w:proofErr w:type="spellStart"/>
                  <w:r w:rsidRPr="002143C9">
                    <w:rPr>
                      <w:rFonts w:ascii="Arial" w:eastAsia="Times New Roman" w:hAnsi="Arial" w:cs="Arial"/>
                      <w:color w:val="333333"/>
                      <w:sz w:val="21"/>
                      <w:szCs w:val="21"/>
                      <w:lang w:eastAsia="es-MX"/>
                    </w:rPr>
                    <w:t>Especializante</w:t>
                  </w:r>
                  <w:proofErr w:type="spellEnd"/>
                  <w:r w:rsidRPr="002143C9">
                    <w:rPr>
                      <w:rFonts w:ascii="Arial" w:eastAsia="Times New Roman" w:hAnsi="Arial" w:cs="Arial"/>
                      <w:color w:val="333333"/>
                      <w:sz w:val="21"/>
                      <w:szCs w:val="21"/>
                      <w:lang w:eastAsia="es-MX"/>
                    </w:rPr>
                    <w:t xml:space="preserve"> Selectiva</w:t>
                  </w:r>
                </w:p>
              </w:tc>
              <w:tc>
                <w:tcPr>
                  <w:tcW w:w="6" w:type="dxa"/>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145</w:t>
                  </w:r>
                </w:p>
              </w:tc>
              <w:tc>
                <w:tcPr>
                  <w:tcW w:w="6" w:type="dxa"/>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35</w:t>
                  </w:r>
                </w:p>
              </w:tc>
            </w:tr>
            <w:tr w:rsidR="002143C9" w:rsidRPr="002143C9" w:rsidTr="002143C9">
              <w:tc>
                <w:tcPr>
                  <w:tcW w:w="6" w:type="dxa"/>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Área de Formación Optativa Abierta</w:t>
                  </w:r>
                </w:p>
              </w:tc>
              <w:tc>
                <w:tcPr>
                  <w:tcW w:w="6" w:type="dxa"/>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w:t>
                  </w:r>
                </w:p>
              </w:tc>
              <w:tc>
                <w:tcPr>
                  <w:tcW w:w="6" w:type="dxa"/>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r>
            <w:tr w:rsidR="002143C9" w:rsidRPr="002143C9" w:rsidTr="002143C9">
              <w:tc>
                <w:tcPr>
                  <w:tcW w:w="6" w:type="dxa"/>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before="45" w:after="45" w:line="240" w:lineRule="auto"/>
                    <w:ind w:left="45" w:right="45"/>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lastRenderedPageBreak/>
                    <w:t>Número mínimo total de créditos para optar por el título:</w:t>
                  </w:r>
                </w:p>
              </w:tc>
              <w:tc>
                <w:tcPr>
                  <w:tcW w:w="6" w:type="dxa"/>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416</w:t>
                  </w:r>
                </w:p>
              </w:tc>
              <w:tc>
                <w:tcPr>
                  <w:tcW w:w="6" w:type="dxa"/>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before="45" w:after="45" w:line="240" w:lineRule="auto"/>
                    <w:ind w:left="45" w:right="45"/>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100</w:t>
                  </w:r>
                </w:p>
              </w:tc>
            </w:tr>
          </w:tbl>
          <w:p w:rsidR="002143C9" w:rsidRPr="002143C9" w:rsidRDefault="002143C9" w:rsidP="002143C9">
            <w:pPr>
              <w:spacing w:before="100" w:beforeAutospacing="1" w:after="100" w:afterAutospacing="1" w:line="240" w:lineRule="auto"/>
              <w:outlineLvl w:val="2"/>
              <w:rPr>
                <w:rFonts w:ascii="Arial" w:eastAsia="Times New Roman" w:hAnsi="Arial" w:cs="Arial"/>
                <w:b/>
                <w:bCs/>
                <w:color w:val="151742"/>
                <w:sz w:val="27"/>
                <w:szCs w:val="27"/>
                <w:lang w:eastAsia="es-MX"/>
              </w:rPr>
            </w:pPr>
            <w:r w:rsidRPr="002143C9">
              <w:rPr>
                <w:rFonts w:ascii="Arial" w:eastAsia="Times New Roman" w:hAnsi="Arial" w:cs="Arial"/>
                <w:b/>
                <w:bCs/>
                <w:color w:val="151742"/>
                <w:sz w:val="27"/>
                <w:szCs w:val="27"/>
                <w:lang w:eastAsia="es-MX"/>
              </w:rPr>
              <w:t>Área de Formación Básica Común</w:t>
            </w:r>
          </w:p>
          <w:tbl>
            <w:tblPr>
              <w:tblW w:w="10650" w:type="dxa"/>
              <w:tblCellMar>
                <w:top w:w="15" w:type="dxa"/>
                <w:left w:w="15" w:type="dxa"/>
                <w:bottom w:w="15" w:type="dxa"/>
                <w:right w:w="15" w:type="dxa"/>
              </w:tblCellMar>
              <w:tblLook w:val="04A0" w:firstRow="1" w:lastRow="0" w:firstColumn="1" w:lastColumn="0" w:noHBand="0" w:noVBand="1"/>
            </w:tblPr>
            <w:tblGrid>
              <w:gridCol w:w="3097"/>
              <w:gridCol w:w="709"/>
              <w:gridCol w:w="1269"/>
              <w:gridCol w:w="1421"/>
              <w:gridCol w:w="1351"/>
              <w:gridCol w:w="814"/>
              <w:gridCol w:w="1059"/>
              <w:gridCol w:w="930"/>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Comunicación y tecnologías de la información</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Metodología de la investigación</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Sexualidad humana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Sociedad y salud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26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22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Bioética y universidad</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170</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86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256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2"/>
              <w:rPr>
                <w:rFonts w:ascii="Arial" w:eastAsia="Times New Roman" w:hAnsi="Arial" w:cs="Arial"/>
                <w:b/>
                <w:bCs/>
                <w:color w:val="151742"/>
                <w:sz w:val="27"/>
                <w:szCs w:val="27"/>
                <w:lang w:eastAsia="es-MX"/>
              </w:rPr>
            </w:pPr>
            <w:r w:rsidRPr="002143C9">
              <w:rPr>
                <w:rFonts w:ascii="Arial" w:eastAsia="Times New Roman" w:hAnsi="Arial" w:cs="Arial"/>
                <w:b/>
                <w:bCs/>
                <w:color w:val="151742"/>
                <w:sz w:val="27"/>
                <w:szCs w:val="27"/>
                <w:lang w:eastAsia="es-MX"/>
              </w:rPr>
              <w:t>Área de Formación Básico Particular Obligatoria</w:t>
            </w:r>
          </w:p>
          <w:tbl>
            <w:tblPr>
              <w:tblW w:w="10650" w:type="dxa"/>
              <w:tblCellMar>
                <w:top w:w="15" w:type="dxa"/>
                <w:left w:w="15" w:type="dxa"/>
                <w:bottom w:w="15" w:type="dxa"/>
                <w:right w:w="15" w:type="dxa"/>
              </w:tblCellMar>
              <w:tblLook w:val="04A0" w:firstRow="1" w:lastRow="0" w:firstColumn="1" w:lastColumn="0" w:noHBand="0" w:noVBand="1"/>
            </w:tblPr>
            <w:tblGrid>
              <w:gridCol w:w="1981"/>
              <w:gridCol w:w="709"/>
              <w:gridCol w:w="988"/>
              <w:gridCol w:w="1141"/>
              <w:gridCol w:w="1071"/>
              <w:gridCol w:w="756"/>
              <w:gridCol w:w="1629"/>
              <w:gridCol w:w="2375"/>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Procesos psicológicos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Bases teórico-prácticas de la entrevista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del desarrollo de la infancia y adolescencia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del desarrollo, adultez y senectud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Sistemas de clasificación de síndromes y trastornos mentales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psicológica infantil y de adolescentes y/o Evaluación psicológica del adulto y del adulto mayor</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Aplicaciones de la entrevista psicológica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Bases teórico-prácticas de la entrevista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sistemas clásicos en psicología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Fundamentos filosóficos de la psicología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2"/>
              <w:rPr>
                <w:rFonts w:ascii="Arial" w:eastAsia="Times New Roman" w:hAnsi="Arial" w:cs="Arial"/>
                <w:b/>
                <w:bCs/>
                <w:color w:val="151742"/>
                <w:sz w:val="27"/>
                <w:szCs w:val="27"/>
                <w:lang w:eastAsia="es-MX"/>
              </w:rPr>
            </w:pPr>
            <w:r w:rsidRPr="002143C9">
              <w:rPr>
                <w:rFonts w:ascii="Arial" w:eastAsia="Times New Roman" w:hAnsi="Arial" w:cs="Arial"/>
                <w:b/>
                <w:bCs/>
                <w:color w:val="151742"/>
                <w:sz w:val="27"/>
                <w:szCs w:val="27"/>
                <w:lang w:eastAsia="es-MX"/>
              </w:rPr>
              <w:t>Área de Formación Básico Particular Obligatoria</w:t>
            </w:r>
          </w:p>
          <w:tbl>
            <w:tblPr>
              <w:tblW w:w="10650" w:type="dxa"/>
              <w:tblCellMar>
                <w:top w:w="15" w:type="dxa"/>
                <w:left w:w="15" w:type="dxa"/>
                <w:bottom w:w="15" w:type="dxa"/>
                <w:right w:w="15" w:type="dxa"/>
              </w:tblCellMar>
              <w:tblLook w:val="04A0" w:firstRow="1" w:lastRow="0" w:firstColumn="1" w:lastColumn="0" w:noHBand="0" w:noVBand="1"/>
            </w:tblPr>
            <w:tblGrid>
              <w:gridCol w:w="2135"/>
              <w:gridCol w:w="709"/>
              <w:gridCol w:w="952"/>
              <w:gridCol w:w="1104"/>
              <w:gridCol w:w="1034"/>
              <w:gridCol w:w="756"/>
              <w:gridCol w:w="2133"/>
              <w:gridCol w:w="1827"/>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lastRenderedPageBreak/>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sistemas contemporáneos en psicología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sistemas clásicos en psicología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psicológica infantil y de adolescentes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fundamentos de la salud-enfermedad mental y su procesos en la infancia y adolescencia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Sistemas de clasificación de síndromes y trastornos mentales (solo si no se ha cursado previamente)</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psicológica del adulto y del adulto mayor</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fundamentos de la salud-enfermedad mental y su procesos en el adulto y adulto mayor</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Sistemas de clasificación de síndromes y trastornos mentales (solo si no se ha cursado previamente)</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proofErr w:type="spellStart"/>
                  <w:r w:rsidRPr="002143C9">
                    <w:rPr>
                      <w:rFonts w:ascii="Arial" w:eastAsia="Times New Roman" w:hAnsi="Arial" w:cs="Arial"/>
                      <w:color w:val="333333"/>
                      <w:sz w:val="21"/>
                      <w:szCs w:val="21"/>
                      <w:lang w:eastAsia="es-MX"/>
                    </w:rPr>
                    <w:t>Psicodiagnóstico</w:t>
                  </w:r>
                  <w:proofErr w:type="spellEnd"/>
                  <w:r w:rsidRPr="002143C9">
                    <w:rPr>
                      <w:rFonts w:ascii="Arial" w:eastAsia="Times New Roman" w:hAnsi="Arial" w:cs="Arial"/>
                      <w:color w:val="333333"/>
                      <w:sz w:val="21"/>
                      <w:szCs w:val="21"/>
                      <w:lang w:eastAsia="es-MX"/>
                    </w:rPr>
                    <w:t xml:space="preserve"> en la infancia y adolescencia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psicológica infantil y de adolescentes</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proofErr w:type="spellStart"/>
                  <w:r w:rsidRPr="002143C9">
                    <w:rPr>
                      <w:rFonts w:ascii="Arial" w:eastAsia="Times New Roman" w:hAnsi="Arial" w:cs="Arial"/>
                      <w:color w:val="333333"/>
                      <w:sz w:val="21"/>
                      <w:szCs w:val="21"/>
                      <w:lang w:eastAsia="es-MX"/>
                    </w:rPr>
                    <w:t>Psicodiagnóstico</w:t>
                  </w:r>
                  <w:proofErr w:type="spellEnd"/>
                  <w:r w:rsidRPr="002143C9">
                    <w:rPr>
                      <w:rFonts w:ascii="Arial" w:eastAsia="Times New Roman" w:hAnsi="Arial" w:cs="Arial"/>
                      <w:color w:val="333333"/>
                      <w:sz w:val="21"/>
                      <w:szCs w:val="21"/>
                      <w:lang w:eastAsia="es-MX"/>
                    </w:rPr>
                    <w:t xml:space="preserve"> en adultos y adultos mayores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psicológica del adulto y del adulto mayor</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de la personalidad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sistemas contemporáneos en psicología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dinámicas de los grupos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vínculo global-local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problemática nacional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vínculo global-local</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psicosociales y subjetividad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problemática nacional</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Fundamentos filosóficos de la psicología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Epistemología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Métodos de investigación cuantitativa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Estadística avanzada y metodología de la investigación</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Métodos de investigación cualitativa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Metodología de la investigación</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de proyectos de investigación</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5</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xml:space="preserve">Métodos de investigación cuantitativa Y </w:t>
                  </w:r>
                  <w:r w:rsidRPr="002143C9">
                    <w:rPr>
                      <w:rFonts w:ascii="Arial" w:eastAsia="Times New Roman" w:hAnsi="Arial" w:cs="Arial"/>
                      <w:color w:val="333333"/>
                      <w:sz w:val="21"/>
                      <w:szCs w:val="21"/>
                      <w:lang w:eastAsia="es-MX"/>
                    </w:rPr>
                    <w:lastRenderedPageBreak/>
                    <w:t>métodos de investigación cualitativa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lastRenderedPageBreak/>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Estadística Avanzada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xml:space="preserve">Bases </w:t>
                  </w:r>
                  <w:proofErr w:type="spellStart"/>
                  <w:r w:rsidRPr="002143C9">
                    <w:rPr>
                      <w:rFonts w:ascii="Arial" w:eastAsia="Times New Roman" w:hAnsi="Arial" w:cs="Arial"/>
                      <w:color w:val="333333"/>
                      <w:sz w:val="21"/>
                      <w:szCs w:val="21"/>
                      <w:lang w:eastAsia="es-MX"/>
                    </w:rPr>
                    <w:t>Psicobiológicas</w:t>
                  </w:r>
                  <w:proofErr w:type="spellEnd"/>
                  <w:r w:rsidRPr="002143C9">
                    <w:rPr>
                      <w:rFonts w:ascii="Arial" w:eastAsia="Times New Roman" w:hAnsi="Arial" w:cs="Arial"/>
                      <w:color w:val="333333"/>
                      <w:sz w:val="21"/>
                      <w:szCs w:val="21"/>
                      <w:lang w:eastAsia="es-MX"/>
                    </w:rPr>
                    <w:t xml:space="preserve"> del Comportamiento</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Sistemas funcionales y comportamiento</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xml:space="preserve">Bases </w:t>
                  </w:r>
                  <w:proofErr w:type="spellStart"/>
                  <w:r w:rsidRPr="002143C9">
                    <w:rPr>
                      <w:rFonts w:ascii="Arial" w:eastAsia="Times New Roman" w:hAnsi="Arial" w:cs="Arial"/>
                      <w:color w:val="333333"/>
                      <w:sz w:val="21"/>
                      <w:szCs w:val="21"/>
                      <w:lang w:eastAsia="es-MX"/>
                    </w:rPr>
                    <w:t>psicobiológicas</w:t>
                  </w:r>
                  <w:proofErr w:type="spellEnd"/>
                  <w:r w:rsidRPr="002143C9">
                    <w:rPr>
                      <w:rFonts w:ascii="Arial" w:eastAsia="Times New Roman" w:hAnsi="Arial" w:cs="Arial"/>
                      <w:color w:val="333333"/>
                      <w:sz w:val="21"/>
                      <w:szCs w:val="21"/>
                      <w:lang w:eastAsia="es-MX"/>
                    </w:rPr>
                    <w:t xml:space="preserve"> del comportamiento</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Funciones cerebrales básicas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Sistemas funcionales y comportamiento</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Funciones cerebrales superiores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Funciones cerebrales básicas</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Comunicación humana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fundamentos de la salud-enfermedad mental y su procesos en la infancia y adolescencia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del desarrollo de la infancia y adolescencia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y fundamentos de la salud-enfermedad mental y su procesos en el adulto y adulto mayor</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del desarrollo, adultez y senectud</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Necesidades psicoeducativas especiales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aprendizaje y educación</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aprendizaje y educación</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problemática nacional</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 la Interculturalidad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Vínculo global-local</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organizacional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y contexto socio-histórico: Problemática nacional</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Orientaciones en psicología social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Teorías psicosociales y subjetividad</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 la salud</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1452</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852</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2304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233</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2"/>
              <w:rPr>
                <w:rFonts w:ascii="Arial" w:eastAsia="Times New Roman" w:hAnsi="Arial" w:cs="Arial"/>
                <w:b/>
                <w:bCs/>
                <w:color w:val="151742"/>
                <w:sz w:val="27"/>
                <w:szCs w:val="27"/>
                <w:lang w:eastAsia="es-MX"/>
              </w:rPr>
            </w:pPr>
            <w:r w:rsidRPr="002143C9">
              <w:rPr>
                <w:rFonts w:ascii="Arial" w:eastAsia="Times New Roman" w:hAnsi="Arial" w:cs="Arial"/>
                <w:b/>
                <w:bCs/>
                <w:color w:val="151742"/>
                <w:sz w:val="27"/>
                <w:szCs w:val="27"/>
                <w:lang w:eastAsia="es-MX"/>
              </w:rPr>
              <w:t xml:space="preserve">Área de Formación </w:t>
            </w:r>
            <w:proofErr w:type="spellStart"/>
            <w:r w:rsidRPr="002143C9">
              <w:rPr>
                <w:rFonts w:ascii="Arial" w:eastAsia="Times New Roman" w:hAnsi="Arial" w:cs="Arial"/>
                <w:b/>
                <w:bCs/>
                <w:color w:val="151742"/>
                <w:sz w:val="27"/>
                <w:szCs w:val="27"/>
                <w:lang w:eastAsia="es-MX"/>
              </w:rPr>
              <w:t>Especializante</w:t>
            </w:r>
            <w:proofErr w:type="spellEnd"/>
            <w:r w:rsidRPr="002143C9">
              <w:rPr>
                <w:rFonts w:ascii="Arial" w:eastAsia="Times New Roman" w:hAnsi="Arial" w:cs="Arial"/>
                <w:b/>
                <w:bCs/>
                <w:color w:val="151742"/>
                <w:sz w:val="27"/>
                <w:szCs w:val="27"/>
                <w:lang w:eastAsia="es-MX"/>
              </w:rPr>
              <w:t xml:space="preserve"> Selectiva</w:t>
            </w:r>
          </w:p>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t>ORIENTACIÓN PSICOLOGÍA EDUCATIVA</w:t>
            </w:r>
          </w:p>
          <w:tbl>
            <w:tblPr>
              <w:tblW w:w="10650" w:type="dxa"/>
              <w:tblCellMar>
                <w:top w:w="15" w:type="dxa"/>
                <w:left w:w="15" w:type="dxa"/>
                <w:bottom w:w="15" w:type="dxa"/>
                <w:right w:w="15" w:type="dxa"/>
              </w:tblCellMar>
              <w:tblLook w:val="04A0" w:firstRow="1" w:lastRow="0" w:firstColumn="1" w:lastColumn="0" w:noHBand="0" w:noVBand="1"/>
            </w:tblPr>
            <w:tblGrid>
              <w:gridCol w:w="1943"/>
              <w:gridCol w:w="709"/>
              <w:gridCol w:w="994"/>
              <w:gridCol w:w="1146"/>
              <w:gridCol w:w="1076"/>
              <w:gridCol w:w="814"/>
              <w:gridCol w:w="2235"/>
              <w:gridCol w:w="1733"/>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lastRenderedPageBreak/>
                    <w:t>Psicología, Pedagogía y Didáctica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Orientación, Asesoría y Tutoría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Intervenciones Psicoeducativas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Pedagogía y Didáctica Y Orientación, Asesoría y Tutoría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en Psicología Educativa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Pedagogía y Didáctica Y Orientación, Asesoría y Tutoría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Educativa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Intervenciones Psicoeducativas Y Evaluación en Psicología Educativa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Educativa</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Educativa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Educativa</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176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208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384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t>ORIENTACIÓN PSICOLOGÍA DE LA EDUCACIÓN ESPECIAL</w:t>
            </w:r>
          </w:p>
          <w:tbl>
            <w:tblPr>
              <w:tblW w:w="10650" w:type="dxa"/>
              <w:tblCellMar>
                <w:top w:w="15" w:type="dxa"/>
                <w:left w:w="15" w:type="dxa"/>
                <w:bottom w:w="15" w:type="dxa"/>
                <w:right w:w="15" w:type="dxa"/>
              </w:tblCellMar>
              <w:tblLook w:val="04A0" w:firstRow="1" w:lastRow="0" w:firstColumn="1" w:lastColumn="0" w:noHBand="0" w:noVBand="1"/>
            </w:tblPr>
            <w:tblGrid>
              <w:gridCol w:w="2112"/>
              <w:gridCol w:w="709"/>
              <w:gridCol w:w="972"/>
              <w:gridCol w:w="1124"/>
              <w:gridCol w:w="1054"/>
              <w:gridCol w:w="814"/>
              <w:gridCol w:w="2119"/>
              <w:gridCol w:w="1746"/>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y Diagnóstico en Niños y Adultos con Necesidades Educativas Especiales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Psicoeducativa en la Diversidad en Contextos Inclusivos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y Diagnóstico en Niños y Adultos con Necesidades Educativas Especiales</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 la Creatividad y el Talento</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Evaluación y Diagnóstico en Niños y Adultos con Necesidades Educativas Especiales</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de Psicología en Educación Especial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Psicoeducativa en la Diversidad en Contextos Inclusivos</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en Educación Especial</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en Educación Especial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de Psicología en Educación Especial</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176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208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384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lastRenderedPageBreak/>
              <w:t>ORIENTACION PSICOLOGIA CLINICA</w:t>
            </w:r>
          </w:p>
          <w:tbl>
            <w:tblPr>
              <w:tblW w:w="10650" w:type="dxa"/>
              <w:tblCellMar>
                <w:top w:w="15" w:type="dxa"/>
                <w:left w:w="15" w:type="dxa"/>
                <w:bottom w:w="15" w:type="dxa"/>
                <w:right w:w="15" w:type="dxa"/>
              </w:tblCellMar>
              <w:tblLook w:val="04A0" w:firstRow="1" w:lastRow="0" w:firstColumn="1" w:lastColumn="0" w:noHBand="0" w:noVBand="1"/>
            </w:tblPr>
            <w:tblGrid>
              <w:gridCol w:w="1957"/>
              <w:gridCol w:w="709"/>
              <w:gridCol w:w="970"/>
              <w:gridCol w:w="1122"/>
              <w:gridCol w:w="1052"/>
              <w:gridCol w:w="814"/>
              <w:gridCol w:w="2446"/>
              <w:gridCol w:w="1580"/>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Prevención e Intervención en los Procesos de Salud-Enfermedad Mental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Orientaciones en Intervenciones Clínicas Psicológicas</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Fundamentos para la Intervención Psicológica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Clínica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en Crisis y Emergencias Psicosociales Y Prevención e Intervención en los Procesos de Salud-Enfermedad Mental</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Clínica</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Clínica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Clínica</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Orientaciones en Intervenciones Clínicas Psicológicas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Fundamentos para la Intervención Psicológica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en Crisis y Emergencias Psicosociales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Orientaciones en Intervenciones Clínicas Psicológicas</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208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240</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448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42</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t>ORIENTACIÓN PSICOLOGÍA ORGANIZACIONAL</w:t>
            </w:r>
          </w:p>
          <w:tbl>
            <w:tblPr>
              <w:tblW w:w="10650" w:type="dxa"/>
              <w:tblCellMar>
                <w:top w:w="15" w:type="dxa"/>
                <w:left w:w="15" w:type="dxa"/>
                <w:bottom w:w="15" w:type="dxa"/>
                <w:right w:w="15" w:type="dxa"/>
              </w:tblCellMar>
              <w:tblLook w:val="04A0" w:firstRow="1" w:lastRow="0" w:firstColumn="1" w:lastColumn="0" w:noHBand="0" w:noVBand="1"/>
            </w:tblPr>
            <w:tblGrid>
              <w:gridCol w:w="1988"/>
              <w:gridCol w:w="709"/>
              <w:gridCol w:w="965"/>
              <w:gridCol w:w="1117"/>
              <w:gridCol w:w="1047"/>
              <w:gridCol w:w="814"/>
              <w:gridCol w:w="2264"/>
              <w:gridCol w:w="1746"/>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del Capital Humano</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Organizacional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del Capital Humano</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Comportamiento y Salud Laboral en la Psicología Organizacional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Desarrollo del Capital Humano</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Organizacional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Organizacional Y Comportamiento y Salud Laboral en la Psicología Organizacional</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Organizacional</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lastRenderedPageBreak/>
                    <w:t>Temas Actuales de Psicología Organizacional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Organizacional</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192</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192</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384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37</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t>ORIENTACIÓN PSICOLOGÍA SOCIAL</w:t>
            </w:r>
          </w:p>
          <w:tbl>
            <w:tblPr>
              <w:tblW w:w="10650" w:type="dxa"/>
              <w:tblCellMar>
                <w:top w:w="15" w:type="dxa"/>
                <w:left w:w="15" w:type="dxa"/>
                <w:bottom w:w="15" w:type="dxa"/>
                <w:right w:w="15" w:type="dxa"/>
              </w:tblCellMar>
              <w:tblLook w:val="04A0" w:firstRow="1" w:lastRow="0" w:firstColumn="1" w:lastColumn="0" w:noHBand="0" w:noVBand="1"/>
            </w:tblPr>
            <w:tblGrid>
              <w:gridCol w:w="2137"/>
              <w:gridCol w:w="709"/>
              <w:gridCol w:w="987"/>
              <w:gridCol w:w="1139"/>
              <w:gridCol w:w="1069"/>
              <w:gridCol w:w="814"/>
              <w:gridCol w:w="2145"/>
              <w:gridCol w:w="1650"/>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Cred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Perspectivas de Investigación Psicosocial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Psicosociología de las Organizaciones Civiles y Procesos Comunitarios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Perspectivas de Investigación Psicosocial</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Social Aplicada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Psicosociología de las Organizaciones Civiles y Procesos Comunitarios</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Social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Social Aplicada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Social</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Psicología Social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Psicología Social</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176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208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384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36</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3"/>
              <w:rPr>
                <w:rFonts w:ascii="Arial" w:eastAsia="Times New Roman" w:hAnsi="Arial" w:cs="Arial"/>
                <w:b/>
                <w:bCs/>
                <w:color w:val="000000"/>
                <w:sz w:val="18"/>
                <w:szCs w:val="18"/>
                <w:lang w:eastAsia="es-MX"/>
              </w:rPr>
            </w:pPr>
            <w:r w:rsidRPr="002143C9">
              <w:rPr>
                <w:rFonts w:ascii="Arial" w:eastAsia="Times New Roman" w:hAnsi="Arial" w:cs="Arial"/>
                <w:b/>
                <w:bCs/>
                <w:color w:val="000000"/>
                <w:sz w:val="18"/>
                <w:szCs w:val="18"/>
                <w:lang w:eastAsia="es-MX"/>
              </w:rPr>
              <w:t>ORIENTACION NEUROPSICOLOGIA</w:t>
            </w:r>
          </w:p>
          <w:tbl>
            <w:tblPr>
              <w:tblW w:w="10650" w:type="dxa"/>
              <w:tblCellMar>
                <w:top w:w="15" w:type="dxa"/>
                <w:left w:w="15" w:type="dxa"/>
                <w:bottom w:w="15" w:type="dxa"/>
                <w:right w:w="15" w:type="dxa"/>
              </w:tblCellMar>
              <w:tblLook w:val="04A0" w:firstRow="1" w:lastRow="0" w:firstColumn="1" w:lastColumn="0" w:noHBand="0" w:noVBand="1"/>
            </w:tblPr>
            <w:tblGrid>
              <w:gridCol w:w="1985"/>
              <w:gridCol w:w="709"/>
              <w:gridCol w:w="948"/>
              <w:gridCol w:w="1100"/>
              <w:gridCol w:w="1030"/>
              <w:gridCol w:w="814"/>
              <w:gridCol w:w="2371"/>
              <w:gridCol w:w="1693"/>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Co-</w:t>
                  </w:r>
                  <w:proofErr w:type="spellStart"/>
                  <w:r w:rsidRPr="002143C9">
                    <w:rPr>
                      <w:rFonts w:ascii="Arial" w:eastAsia="Times New Roman" w:hAnsi="Arial" w:cs="Arial"/>
                      <w:color w:val="FFFFFF"/>
                      <w:sz w:val="21"/>
                      <w:szCs w:val="21"/>
                      <w:lang w:eastAsia="es-MX"/>
                    </w:rPr>
                    <w:t>rrreq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Neuropsicología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Trastornos Neuropsicológicos Básicos: Niñez y Adolescencia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Neuropsicología</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Trastornos Neuropsicológicos Básicos: Adultez y Senectud</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Neuropsicología</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Rehabilitación de los Procesos Neuropsicológicos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Trastornos Neuropsicológicos Básicos: Niñez y Adolescencia Y Trastornos Neuropsicológicos Básicos: Adultez y Senectud</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lastRenderedPageBreak/>
                    <w:t>Prácticas Profesionales en Neuropsicología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128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160</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13</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Rehabilitación de los Procesos Neuropsicológicos</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Neuropsicología</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Temas Actuales de Neuropsicología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Prácticas Profesionales en Neuropsicología</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Totales:</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224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224</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448</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43</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Pr="002143C9" w:rsidRDefault="002143C9" w:rsidP="002143C9">
            <w:pPr>
              <w:spacing w:before="100" w:beforeAutospacing="1" w:after="100" w:afterAutospacing="1" w:line="240" w:lineRule="auto"/>
              <w:outlineLvl w:val="2"/>
              <w:rPr>
                <w:rFonts w:ascii="Arial" w:eastAsia="Times New Roman" w:hAnsi="Arial" w:cs="Arial"/>
                <w:b/>
                <w:bCs/>
                <w:color w:val="151742"/>
                <w:sz w:val="27"/>
                <w:szCs w:val="27"/>
                <w:lang w:eastAsia="es-MX"/>
              </w:rPr>
            </w:pPr>
            <w:r w:rsidRPr="002143C9">
              <w:rPr>
                <w:rFonts w:ascii="Arial" w:eastAsia="Times New Roman" w:hAnsi="Arial" w:cs="Arial"/>
                <w:b/>
                <w:bCs/>
                <w:color w:val="151742"/>
                <w:sz w:val="27"/>
                <w:szCs w:val="27"/>
                <w:lang w:eastAsia="es-MX"/>
              </w:rPr>
              <w:t>Área de Formación Optativa Abierta</w:t>
            </w:r>
          </w:p>
          <w:tbl>
            <w:tblPr>
              <w:tblW w:w="10650" w:type="dxa"/>
              <w:tblCellMar>
                <w:top w:w="15" w:type="dxa"/>
                <w:left w:w="15" w:type="dxa"/>
                <w:bottom w:w="15" w:type="dxa"/>
                <w:right w:w="15" w:type="dxa"/>
              </w:tblCellMar>
              <w:tblLook w:val="04A0" w:firstRow="1" w:lastRow="0" w:firstColumn="1" w:lastColumn="0" w:noHBand="0" w:noVBand="1"/>
            </w:tblPr>
            <w:tblGrid>
              <w:gridCol w:w="4063"/>
              <w:gridCol w:w="709"/>
              <w:gridCol w:w="1257"/>
              <w:gridCol w:w="1409"/>
              <w:gridCol w:w="1339"/>
              <w:gridCol w:w="814"/>
              <w:gridCol w:w="1059"/>
            </w:tblGrid>
            <w:tr w:rsidR="002143C9" w:rsidRPr="002143C9" w:rsidTr="002143C9">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Unidades de Aprendizaje</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Tipo</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Teoría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Práctica</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Horas Totales</w:t>
                  </w:r>
                </w:p>
              </w:tc>
              <w:tc>
                <w:tcPr>
                  <w:tcW w:w="0" w:type="auto"/>
                  <w:tcBorders>
                    <w:right w:val="single" w:sz="6" w:space="0" w:color="EEEEEE"/>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Créd</w:t>
                  </w:r>
                  <w:proofErr w:type="spellEnd"/>
                  <w:r w:rsidRPr="002143C9">
                    <w:rPr>
                      <w:rFonts w:ascii="Arial" w:eastAsia="Times New Roman" w:hAnsi="Arial" w:cs="Arial"/>
                      <w:color w:val="FFFFFF"/>
                      <w:sz w:val="21"/>
                      <w:szCs w:val="21"/>
                      <w:lang w:eastAsia="es-MX"/>
                    </w:rPr>
                    <w:t>.</w:t>
                  </w:r>
                </w:p>
              </w:tc>
              <w:tc>
                <w:tcPr>
                  <w:tcW w:w="0" w:type="auto"/>
                  <w:tcBorders>
                    <w:right w:val="nil"/>
                  </w:tcBorders>
                  <w:shd w:val="clear" w:color="auto" w:fill="0E549D"/>
                  <w:tcMar>
                    <w:top w:w="75" w:type="dxa"/>
                    <w:left w:w="150" w:type="dxa"/>
                    <w:bottom w:w="75" w:type="dxa"/>
                    <w:right w:w="150" w:type="dxa"/>
                  </w:tcMar>
                  <w:vAlign w:val="center"/>
                  <w:hideMark/>
                </w:tcPr>
                <w:p w:rsidR="002143C9" w:rsidRPr="002143C9" w:rsidRDefault="002143C9" w:rsidP="002143C9">
                  <w:pPr>
                    <w:spacing w:after="0" w:line="240" w:lineRule="auto"/>
                    <w:rPr>
                      <w:rFonts w:ascii="Arial" w:eastAsia="Times New Roman" w:hAnsi="Arial" w:cs="Arial"/>
                      <w:color w:val="FFFFFF"/>
                      <w:sz w:val="21"/>
                      <w:szCs w:val="21"/>
                      <w:lang w:eastAsia="es-MX"/>
                    </w:rPr>
                  </w:pPr>
                  <w:proofErr w:type="spellStart"/>
                  <w:r w:rsidRPr="002143C9">
                    <w:rPr>
                      <w:rFonts w:ascii="Arial" w:eastAsia="Times New Roman" w:hAnsi="Arial" w:cs="Arial"/>
                      <w:color w:val="FFFFFF"/>
                      <w:sz w:val="21"/>
                      <w:szCs w:val="21"/>
                      <w:lang w:eastAsia="es-MX"/>
                    </w:rPr>
                    <w:t>Prerreq</w:t>
                  </w:r>
                  <w:proofErr w:type="spellEnd"/>
                  <w:r w:rsidRPr="002143C9">
                    <w:rPr>
                      <w:rFonts w:ascii="Arial" w:eastAsia="Times New Roman" w:hAnsi="Arial" w:cs="Arial"/>
                      <w:color w:val="FFFFFF"/>
                      <w:sz w:val="21"/>
                      <w:szCs w:val="21"/>
                      <w:lang w:eastAsia="es-MX"/>
                    </w:rPr>
                    <w:t>.</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Bases Neuropsicológicas de las Conductas Adictivas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xml:space="preserve">Bases Neuropsicológicas de los Trastornos </w:t>
                  </w:r>
                  <w:proofErr w:type="spellStart"/>
                  <w:r w:rsidRPr="002143C9">
                    <w:rPr>
                      <w:rFonts w:ascii="Arial" w:eastAsia="Times New Roman" w:hAnsi="Arial" w:cs="Arial"/>
                      <w:color w:val="333333"/>
                      <w:sz w:val="21"/>
                      <w:szCs w:val="21"/>
                      <w:lang w:eastAsia="es-MX"/>
                    </w:rPr>
                    <w:t>Neuropsiquiátricos</w:t>
                  </w:r>
                  <w:proofErr w:type="spellEnd"/>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Capacitación y Desarrollo de personal</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Cerebro y Lenguaje</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Planeación Educativa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Promoción de Estilos de Vida Saludable</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Intervención en Enfermedades crónico-degenerativas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Marco Jurídico Legal de las Organizaciones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Intervenciones Psicológicas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proofErr w:type="spellStart"/>
                  <w:r w:rsidRPr="002143C9">
                    <w:rPr>
                      <w:rFonts w:ascii="Arial" w:eastAsia="Times New Roman" w:hAnsi="Arial" w:cs="Arial"/>
                      <w:color w:val="333333"/>
                      <w:sz w:val="21"/>
                      <w:szCs w:val="21"/>
                      <w:lang w:eastAsia="es-MX"/>
                    </w:rPr>
                    <w:t>Psiconeuro</w:t>
                  </w:r>
                  <w:proofErr w:type="spellEnd"/>
                  <w:r w:rsidRPr="002143C9">
                    <w:rPr>
                      <w:rFonts w:ascii="Arial" w:eastAsia="Times New Roman" w:hAnsi="Arial" w:cs="Arial"/>
                      <w:color w:val="333333"/>
                      <w:sz w:val="21"/>
                      <w:szCs w:val="21"/>
                      <w:lang w:eastAsia="es-MX"/>
                    </w:rPr>
                    <w:t>-inmunología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Recreación en las organizaciones</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Experimental</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Tópicos Selectos de Psicología Aplicada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Actualidades en Salud</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s</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0</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32</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Tanatología</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3</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Ambiental y Urbana</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del deporte</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88BFE5"/>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Psicología Forense</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CT</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48</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16</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64</w:t>
                  </w:r>
                </w:p>
              </w:tc>
              <w:tc>
                <w:tcPr>
                  <w:tcW w:w="0" w:type="auto"/>
                  <w:tcBorders>
                    <w:right w:val="single" w:sz="6" w:space="0" w:color="EEEEEE"/>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7</w:t>
                  </w:r>
                </w:p>
              </w:tc>
              <w:tc>
                <w:tcPr>
                  <w:tcW w:w="0" w:type="auto"/>
                  <w:tcBorders>
                    <w:right w:val="nil"/>
                  </w:tcBorders>
                  <w:shd w:val="clear" w:color="auto" w:fill="CFE9FF"/>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 </w:t>
                  </w:r>
                </w:p>
              </w:tc>
            </w:tr>
            <w:tr w:rsidR="002143C9" w:rsidRPr="002143C9" w:rsidTr="002143C9">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333333"/>
                      <w:sz w:val="21"/>
                      <w:szCs w:val="21"/>
                      <w:lang w:eastAsia="es-MX"/>
                    </w:rPr>
                  </w:pP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Times New Roman" w:eastAsia="Times New Roman" w:hAnsi="Times New Roman" w:cs="Times New Roman"/>
                      <w:sz w:val="20"/>
                      <w:szCs w:val="20"/>
                      <w:lang w:eastAsia="es-MX"/>
                    </w:rPr>
                  </w:pP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Times New Roman" w:eastAsia="Times New Roman" w:hAnsi="Times New Roman" w:cs="Times New Roman"/>
                      <w:sz w:val="20"/>
                      <w:szCs w:val="20"/>
                      <w:lang w:eastAsia="es-MX"/>
                    </w:rPr>
                  </w:pPr>
                </w:p>
              </w:tc>
              <w:tc>
                <w:tcPr>
                  <w:tcW w:w="0" w:type="auto"/>
                  <w:tcBorders>
                    <w:right w:val="single" w:sz="6" w:space="0" w:color="EEEEEE"/>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Times New Roman" w:eastAsia="Times New Roman" w:hAnsi="Times New Roman" w:cs="Times New Roman"/>
                      <w:sz w:val="20"/>
                      <w:szCs w:val="20"/>
                      <w:lang w:eastAsia="es-MX"/>
                    </w:rPr>
                  </w:pPr>
                </w:p>
              </w:tc>
              <w:tc>
                <w:tcPr>
                  <w:tcW w:w="0" w:type="auto"/>
                  <w:tcBorders>
                    <w:right w:val="nil"/>
                  </w:tcBorders>
                  <w:shd w:val="clear" w:color="auto" w:fill="0E549D"/>
                  <w:tcMar>
                    <w:top w:w="0" w:type="dxa"/>
                    <w:left w:w="0" w:type="dxa"/>
                    <w:bottom w:w="0" w:type="dxa"/>
                    <w:right w:w="0" w:type="dxa"/>
                  </w:tcMar>
                  <w:vAlign w:val="center"/>
                  <w:hideMark/>
                </w:tcPr>
                <w:p w:rsidR="002143C9" w:rsidRPr="002143C9" w:rsidRDefault="002143C9" w:rsidP="002143C9">
                  <w:pPr>
                    <w:spacing w:after="0" w:line="240" w:lineRule="auto"/>
                    <w:jc w:val="center"/>
                    <w:rPr>
                      <w:rFonts w:ascii="Arial" w:eastAsia="Times New Roman" w:hAnsi="Arial" w:cs="Arial"/>
                      <w:color w:val="FFFFFF"/>
                      <w:sz w:val="21"/>
                      <w:szCs w:val="21"/>
                      <w:lang w:eastAsia="es-MX"/>
                    </w:rPr>
                  </w:pPr>
                  <w:r w:rsidRPr="002143C9">
                    <w:rPr>
                      <w:rFonts w:ascii="Arial" w:eastAsia="Times New Roman" w:hAnsi="Arial" w:cs="Arial"/>
                      <w:color w:val="FFFFFF"/>
                      <w:sz w:val="21"/>
                      <w:szCs w:val="21"/>
                      <w:lang w:eastAsia="es-MX"/>
                    </w:rPr>
                    <w:t> </w:t>
                  </w:r>
                </w:p>
              </w:tc>
            </w:tr>
          </w:tbl>
          <w:p w:rsidR="002143C9" w:rsidRDefault="002143C9" w:rsidP="002143C9"/>
          <w:p w:rsidR="002143C9" w:rsidRPr="002143C9" w:rsidRDefault="002143C9" w:rsidP="002143C9">
            <w:pPr>
              <w:rPr>
                <w:b/>
                <w:bCs/>
              </w:rPr>
            </w:pPr>
            <w:r w:rsidRPr="002143C9">
              <w:rPr>
                <w:b/>
                <w:bCs/>
              </w:rPr>
              <w:t>Perfil del aspirante</w:t>
            </w:r>
          </w:p>
          <w:p w:rsidR="002143C9" w:rsidRPr="002143C9" w:rsidRDefault="002143C9" w:rsidP="002143C9">
            <w:r w:rsidRPr="002143C9">
              <w:t>El aspirante a cursar la Licenciatura en psicología debe contar de preferencia con:</w:t>
            </w:r>
          </w:p>
          <w:p w:rsidR="002143C9" w:rsidRPr="002143C9" w:rsidRDefault="002143C9" w:rsidP="002143C9">
            <w:pPr>
              <w:numPr>
                <w:ilvl w:val="0"/>
                <w:numId w:val="3"/>
              </w:numPr>
            </w:pPr>
            <w:r w:rsidRPr="002143C9">
              <w:t>Intereses. Humanistas, de servicio y científicos.</w:t>
            </w:r>
          </w:p>
          <w:p w:rsidR="002143C9" w:rsidRPr="002143C9" w:rsidRDefault="002143C9" w:rsidP="002143C9">
            <w:pPr>
              <w:numPr>
                <w:ilvl w:val="0"/>
                <w:numId w:val="3"/>
              </w:numPr>
            </w:pPr>
            <w:r w:rsidRPr="002143C9">
              <w:t>Aptitudes. Habilidad para la lectura, facilidad para la comunicación verbal y escrita, habilidades de pensamiento (atención, memoria, análisis, síntesis), habilidades para las relaciones interpersonales, capacidad de autobservación.</w:t>
            </w:r>
          </w:p>
          <w:p w:rsidR="002143C9" w:rsidRPr="002143C9" w:rsidRDefault="002143C9" w:rsidP="002143C9">
            <w:pPr>
              <w:numPr>
                <w:ilvl w:val="0"/>
                <w:numId w:val="3"/>
              </w:numPr>
            </w:pPr>
            <w:r w:rsidRPr="002143C9">
              <w:t>Actitudes. De respeto, responsabilidad, tolerancia y empatía.</w:t>
            </w:r>
          </w:p>
          <w:p w:rsidR="002143C9" w:rsidRPr="002143C9" w:rsidRDefault="002143C9" w:rsidP="002143C9">
            <w:pPr>
              <w:rPr>
                <w:b/>
                <w:bCs/>
              </w:rPr>
            </w:pPr>
            <w:r w:rsidRPr="002143C9">
              <w:rPr>
                <w:b/>
                <w:bCs/>
              </w:rPr>
              <w:t>Perfil del egresado</w:t>
            </w:r>
          </w:p>
          <w:p w:rsidR="002143C9" w:rsidRPr="002143C9" w:rsidRDefault="002143C9" w:rsidP="002143C9">
            <w:r w:rsidRPr="002143C9">
              <w:lastRenderedPageBreak/>
              <w:t>El egresado de la Licenciatura en psicología será capaz de:</w:t>
            </w:r>
          </w:p>
          <w:p w:rsidR="002143C9" w:rsidRPr="002143C9" w:rsidRDefault="002143C9" w:rsidP="002143C9">
            <w:pPr>
              <w:numPr>
                <w:ilvl w:val="0"/>
                <w:numId w:val="4"/>
              </w:numPr>
            </w:pPr>
            <w:r w:rsidRPr="002143C9">
              <w:t>Concebir al individuo como una totalidad determinada por variables biológicas, psicológicas y sociales.</w:t>
            </w:r>
          </w:p>
          <w:p w:rsidR="002143C9" w:rsidRPr="002143C9" w:rsidRDefault="002143C9" w:rsidP="002143C9">
            <w:pPr>
              <w:numPr>
                <w:ilvl w:val="0"/>
                <w:numId w:val="4"/>
              </w:numPr>
            </w:pPr>
            <w:r w:rsidRPr="002143C9">
              <w:t>Conocer las teorías más actuales que explican el origen, desarrollo y regularidades del psiquismo humano.</w:t>
            </w:r>
          </w:p>
          <w:p w:rsidR="002143C9" w:rsidRPr="002143C9" w:rsidRDefault="002143C9" w:rsidP="002143C9">
            <w:pPr>
              <w:numPr>
                <w:ilvl w:val="0"/>
                <w:numId w:val="4"/>
              </w:numPr>
            </w:pPr>
            <w:r w:rsidRPr="002143C9">
              <w:t>Contar con habilidades y destrezas para analizar, sintetizar y reflexionar acerca del conocimiento que existe en el ámbito de la psicología.</w:t>
            </w:r>
          </w:p>
          <w:p w:rsidR="002143C9" w:rsidRPr="002143C9" w:rsidRDefault="002143C9" w:rsidP="002143C9">
            <w:pPr>
              <w:numPr>
                <w:ilvl w:val="0"/>
                <w:numId w:val="4"/>
              </w:numPr>
            </w:pPr>
            <w:r w:rsidRPr="002143C9">
              <w:t>Contar con una sólida formación filosófica, teórica, metodológica e instrumental para construir nuevos conocimientos.</w:t>
            </w:r>
          </w:p>
          <w:p w:rsidR="002143C9" w:rsidRPr="002143C9" w:rsidRDefault="002143C9" w:rsidP="002143C9">
            <w:pPr>
              <w:numPr>
                <w:ilvl w:val="0"/>
                <w:numId w:val="4"/>
              </w:numPr>
            </w:pPr>
            <w:r w:rsidRPr="002143C9">
              <w:t>Manejar técnicas y herramientas propias de la disciplina para identificar problemas, establecer diagnósticos y proponer e implementar las soluciones pertinentes.</w:t>
            </w:r>
          </w:p>
          <w:p w:rsidR="002143C9" w:rsidRPr="002143C9" w:rsidRDefault="002143C9" w:rsidP="002143C9">
            <w:pPr>
              <w:numPr>
                <w:ilvl w:val="0"/>
                <w:numId w:val="4"/>
              </w:numPr>
            </w:pPr>
            <w:r w:rsidRPr="002143C9">
              <w:t>Mostrar una actitud crítica ante los fenómenos de la realidad, desarrollando un sentido de disciplina ante el trabajo, así como de solidaridad y compromiso con la población que necesite y demande sus servicios profesionales.</w:t>
            </w:r>
          </w:p>
          <w:p w:rsidR="002143C9" w:rsidRPr="002143C9" w:rsidRDefault="002143C9" w:rsidP="002143C9"/>
        </w:tc>
        <w:tc>
          <w:tcPr>
            <w:tcW w:w="0" w:type="auto"/>
            <w:shd w:val="clear" w:color="auto" w:fill="auto"/>
            <w:tcMar>
              <w:top w:w="24" w:type="dxa"/>
              <w:left w:w="120" w:type="dxa"/>
              <w:bottom w:w="24" w:type="dxa"/>
              <w:right w:w="120" w:type="dxa"/>
            </w:tcMar>
            <w:vAlign w:val="center"/>
            <w:hideMark/>
          </w:tcPr>
          <w:p w:rsidR="00DC1DD6" w:rsidRPr="00DC1DD6" w:rsidRDefault="00DC1DD6" w:rsidP="00DC1DD6">
            <w:pPr>
              <w:rPr>
                <w:rFonts w:ascii="Times New Roman" w:hAnsi="Times New Roman" w:cs="Times New Roman"/>
                <w:sz w:val="24"/>
              </w:rPr>
            </w:pPr>
          </w:p>
        </w:tc>
      </w:tr>
    </w:tbl>
    <w:p w:rsidR="00DC1DD6" w:rsidRPr="00DC1DD6" w:rsidRDefault="00DC1DD6" w:rsidP="00DC1DD6">
      <w:pPr>
        <w:rPr>
          <w:rFonts w:ascii="Times New Roman" w:hAnsi="Times New Roman" w:cs="Times New Roman"/>
          <w:sz w:val="24"/>
        </w:rPr>
      </w:pPr>
    </w:p>
    <w:p w:rsidR="001609F3" w:rsidRDefault="001609F3">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pPr>
        <w:rPr>
          <w:rFonts w:ascii="Times New Roman" w:hAnsi="Times New Roman" w:cs="Times New Roman"/>
          <w:sz w:val="24"/>
          <w:szCs w:val="24"/>
        </w:rPr>
      </w:pPr>
    </w:p>
    <w:p w:rsidR="002143C9" w:rsidRDefault="002143C9" w:rsidP="002143C9">
      <w:pPr>
        <w:pStyle w:val="Ttulo1"/>
      </w:pPr>
      <w:r>
        <w:lastRenderedPageBreak/>
        <w:t>Universidad autónoma de Guadalajara.</w:t>
      </w:r>
    </w:p>
    <w:p w:rsidR="002143C9" w:rsidRDefault="002143C9" w:rsidP="002143C9"/>
    <w:p w:rsidR="002143C9" w:rsidRDefault="002143C9" w:rsidP="002143C9">
      <w:pPr>
        <w:pStyle w:val="Ttulo2"/>
      </w:pPr>
      <w:r>
        <w:t>Plan de estudios.</w:t>
      </w:r>
    </w:p>
    <w:p w:rsidR="002143C9" w:rsidRDefault="002143C9" w:rsidP="002143C9"/>
    <w:p w:rsidR="002143C9" w:rsidRPr="002143C9" w:rsidRDefault="002143C9" w:rsidP="002143C9">
      <w:pPr>
        <w:spacing w:after="0" w:line="240" w:lineRule="auto"/>
        <w:rPr>
          <w:rFonts w:ascii="Times New Roman" w:eastAsia="Times New Roman" w:hAnsi="Times New Roman" w:cs="Times New Roman"/>
          <w:sz w:val="24"/>
          <w:szCs w:val="24"/>
          <w:lang w:eastAsia="es-MX"/>
        </w:rPr>
      </w:pPr>
      <w:r w:rsidRPr="002143C9">
        <w:rPr>
          <w:rFonts w:ascii="Arial" w:eastAsia="Times New Roman" w:hAnsi="Arial" w:cs="Arial"/>
          <w:color w:val="333333"/>
          <w:sz w:val="21"/>
          <w:szCs w:val="21"/>
          <w:shd w:val="clear" w:color="auto" w:fill="FFFFFF"/>
          <w:lang w:eastAsia="es-MX"/>
        </w:rPr>
        <w:t>El Plan de Estudios se compone de 10 cuatrimestres (3 años, 4 meses). Al concluirlo podrás continuar y terminar en corto tiempo estudios de Postgrado en diferentes áreas de Especialidad o Maestría que ofrece la UAG dentro de su modelo flexible, el cual se articula brindándote la oportunidad de obtener tu titulación automática de licenciatura y tu Especialidad en 2 semestres y además obtener créditos para cursar tu Maestría en menor tiempo. Con este sistema ahorras tiempo y te incorporas al campo laboral con mejores competencias y grados académicos.</w:t>
      </w:r>
    </w:p>
    <w:p w:rsidR="002143C9" w:rsidRPr="002143C9" w:rsidRDefault="002143C9" w:rsidP="002143C9">
      <w:pPr>
        <w:spacing w:before="150" w:after="150" w:line="270" w:lineRule="atLeast"/>
        <w:outlineLvl w:val="2"/>
        <w:rPr>
          <w:rFonts w:ascii="Arial" w:eastAsia="Times New Roman" w:hAnsi="Arial" w:cs="Arial"/>
          <w:b/>
          <w:bCs/>
          <w:caps/>
          <w:color w:val="F8971D"/>
          <w:sz w:val="21"/>
          <w:szCs w:val="21"/>
          <w:lang w:eastAsia="es-MX"/>
        </w:rPr>
      </w:pPr>
      <w:r w:rsidRPr="002143C9">
        <w:rPr>
          <w:rFonts w:ascii="Arial" w:eastAsia="Times New Roman" w:hAnsi="Arial" w:cs="Arial"/>
          <w:b/>
          <w:bCs/>
          <w:caps/>
          <w:color w:val="F8971D"/>
          <w:sz w:val="21"/>
          <w:szCs w:val="21"/>
          <w:lang w:eastAsia="es-MX"/>
        </w:rPr>
        <w:t>FORMACIÓN UNIVERITARIA</w:t>
      </w:r>
    </w:p>
    <w:p w:rsidR="002143C9" w:rsidRPr="002143C9" w:rsidRDefault="002143C9" w:rsidP="002143C9">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Antropología Filosófica</w:t>
      </w:r>
    </w:p>
    <w:p w:rsidR="002143C9" w:rsidRPr="002143C9" w:rsidRDefault="002143C9" w:rsidP="002143C9">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Lógica y Filosofía de la Ciencia</w:t>
      </w:r>
    </w:p>
    <w:p w:rsidR="002143C9" w:rsidRPr="002143C9" w:rsidRDefault="002143C9" w:rsidP="002143C9">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Ética</w:t>
      </w:r>
    </w:p>
    <w:p w:rsidR="002143C9" w:rsidRPr="002143C9" w:rsidRDefault="002143C9" w:rsidP="002143C9">
      <w:pPr>
        <w:spacing w:before="150" w:after="150" w:line="270" w:lineRule="atLeast"/>
        <w:outlineLvl w:val="2"/>
        <w:rPr>
          <w:rFonts w:ascii="Arial" w:eastAsia="Times New Roman" w:hAnsi="Arial" w:cs="Arial"/>
          <w:b/>
          <w:bCs/>
          <w:caps/>
          <w:color w:val="F8971D"/>
          <w:sz w:val="21"/>
          <w:szCs w:val="21"/>
          <w:lang w:eastAsia="es-MX"/>
        </w:rPr>
      </w:pPr>
      <w:r w:rsidRPr="002143C9">
        <w:rPr>
          <w:rFonts w:ascii="Arial" w:eastAsia="Times New Roman" w:hAnsi="Arial" w:cs="Arial"/>
          <w:b/>
          <w:bCs/>
          <w:caps/>
          <w:color w:val="F8971D"/>
          <w:sz w:val="21"/>
          <w:szCs w:val="21"/>
          <w:lang w:eastAsia="es-MX"/>
        </w:rPr>
        <w:t>FORMACIÓN BÁSICA</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Comunicación Profesional</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Desarrollo de Habilidades Informativas</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Metodología de la Investigación</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Estadística Descriptiva</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Estadística Inferencial</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Relaciones Humanas</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Desarrollo de Habilidades Directivas</w:t>
      </w:r>
    </w:p>
    <w:p w:rsidR="002143C9" w:rsidRPr="002143C9" w:rsidRDefault="002143C9" w:rsidP="002143C9">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Tecnología de la Información</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Identidad Nacional y Procesos Globales</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Sociología</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Social</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Historia de la Cultura</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Comunicación y Análisis del Contenido</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Análisis de la Realidad Nacional</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Historia de México</w:t>
      </w:r>
    </w:p>
    <w:p w:rsidR="002143C9" w:rsidRPr="002143C9" w:rsidRDefault="002143C9" w:rsidP="002143C9">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Etimologías Grecolatinas</w:t>
      </w:r>
    </w:p>
    <w:p w:rsidR="002143C9" w:rsidRPr="002143C9" w:rsidRDefault="002143C9" w:rsidP="002143C9">
      <w:pPr>
        <w:spacing w:before="150" w:after="150" w:line="270" w:lineRule="atLeast"/>
        <w:outlineLvl w:val="2"/>
        <w:rPr>
          <w:rFonts w:ascii="Arial" w:eastAsia="Times New Roman" w:hAnsi="Arial" w:cs="Arial"/>
          <w:b/>
          <w:bCs/>
          <w:caps/>
          <w:color w:val="F8971D"/>
          <w:sz w:val="21"/>
          <w:szCs w:val="21"/>
          <w:lang w:eastAsia="es-MX"/>
        </w:rPr>
      </w:pPr>
      <w:r w:rsidRPr="002143C9">
        <w:rPr>
          <w:rFonts w:ascii="Arial" w:eastAsia="Times New Roman" w:hAnsi="Arial" w:cs="Arial"/>
          <w:b/>
          <w:bCs/>
          <w:caps/>
          <w:color w:val="F8971D"/>
          <w:sz w:val="21"/>
          <w:szCs w:val="21"/>
          <w:lang w:eastAsia="es-MX"/>
        </w:rPr>
        <w:t>FORMACIÓN DISCIPLINARIA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Teorías y Sistemas en Psicología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Bases Biológicas de la Conducta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Teorías de la Personalidad</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lastRenderedPageBreak/>
        <w:t>Psicología Fisiológica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Desarrollo de la Infancia y de la Adolescencia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Desarrollo de la Edad Adulta y Senectud</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Clínica</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de las Organizaciones</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de la Educación</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Psicopatología Infantil</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Trastornos de la Personalidad</w:t>
      </w:r>
    </w:p>
    <w:p w:rsidR="002143C9" w:rsidRPr="002143C9" w:rsidRDefault="002143C9" w:rsidP="002143C9">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Psicosis</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Psicoterapia</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Educación Especial</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Seminario de Psicoterapia</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de Enlace</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Orientación Familiar</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Administración de Empresas y Personal</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Desarrollo de Recursos Humanos</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Neurosis</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Supervisión y Asesoría Escolar</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Psicofarmacología</w:t>
      </w:r>
    </w:p>
    <w:p w:rsidR="002143C9" w:rsidRPr="002143C9" w:rsidRDefault="002143C9" w:rsidP="002143C9">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del Aprendizaje y la Motivación</w:t>
      </w:r>
    </w:p>
    <w:p w:rsidR="002143C9" w:rsidRPr="002143C9" w:rsidRDefault="002143C9" w:rsidP="002143C9">
      <w:pPr>
        <w:spacing w:before="150" w:after="150" w:line="270" w:lineRule="atLeast"/>
        <w:outlineLvl w:val="2"/>
        <w:rPr>
          <w:rFonts w:ascii="Arial" w:eastAsia="Times New Roman" w:hAnsi="Arial" w:cs="Arial"/>
          <w:b/>
          <w:bCs/>
          <w:caps/>
          <w:color w:val="F8971D"/>
          <w:sz w:val="21"/>
          <w:szCs w:val="21"/>
          <w:lang w:eastAsia="es-MX"/>
        </w:rPr>
      </w:pPr>
      <w:r w:rsidRPr="002143C9">
        <w:rPr>
          <w:rFonts w:ascii="Arial" w:eastAsia="Times New Roman" w:hAnsi="Arial" w:cs="Arial"/>
          <w:b/>
          <w:bCs/>
          <w:caps/>
          <w:color w:val="F8971D"/>
          <w:sz w:val="21"/>
          <w:szCs w:val="21"/>
          <w:lang w:eastAsia="es-MX"/>
        </w:rPr>
        <w:t>FORMACIÓN PROFESIONAL</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Teoría de la Medida</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Psicometría I</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Dinámica de Grupos</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Teoría y Técnica de la Entrevista</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Psicometría II</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Área Infantil</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Área Adolescencia</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Cambio de Actitudes</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Área Geriátrica</w:t>
      </w:r>
    </w:p>
    <w:p w:rsidR="002143C9" w:rsidRPr="002143C9" w:rsidRDefault="002143C9" w:rsidP="002143C9">
      <w:pPr>
        <w:numPr>
          <w:ilvl w:val="0"/>
          <w:numId w:val="11"/>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Reclutamiento y Selección Técnica de Personal</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Evaluación de la Personalidad</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Orientación Vocacional y Escolar</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Técnicas de Evaluación en la Educación</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Psicología Criminológica</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Integración de Estudios Psicológicos</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Área Psicología Educativa</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Psicología de las Organizaciones</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Área Psicología Clínica</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lastRenderedPageBreak/>
        <w:t>Prácticas Profesionales: Área Educación Especial</w:t>
      </w:r>
    </w:p>
    <w:p w:rsidR="002143C9" w:rsidRPr="002143C9" w:rsidRDefault="002143C9" w:rsidP="002143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Prácticas Profesionales: Psicología Aplicada</w:t>
      </w:r>
    </w:p>
    <w:p w:rsidR="002143C9" w:rsidRPr="002143C9" w:rsidRDefault="002143C9" w:rsidP="002143C9">
      <w:pPr>
        <w:spacing w:before="150" w:after="150" w:line="270" w:lineRule="atLeast"/>
        <w:outlineLvl w:val="2"/>
        <w:rPr>
          <w:rFonts w:ascii="Arial" w:eastAsia="Times New Roman" w:hAnsi="Arial" w:cs="Arial"/>
          <w:b/>
          <w:bCs/>
          <w:caps/>
          <w:color w:val="F8971D"/>
          <w:sz w:val="21"/>
          <w:szCs w:val="21"/>
          <w:lang w:eastAsia="es-MX"/>
        </w:rPr>
      </w:pPr>
      <w:r w:rsidRPr="002143C9">
        <w:rPr>
          <w:rFonts w:ascii="Arial" w:eastAsia="Times New Roman" w:hAnsi="Arial" w:cs="Arial"/>
          <w:b/>
          <w:bCs/>
          <w:caps/>
          <w:color w:val="F8971D"/>
          <w:sz w:val="21"/>
          <w:szCs w:val="21"/>
          <w:lang w:eastAsia="es-MX"/>
        </w:rPr>
        <w:t>ESPECIALIDADES</w:t>
      </w:r>
    </w:p>
    <w:p w:rsidR="002143C9" w:rsidRPr="002143C9" w:rsidRDefault="002143C9" w:rsidP="002143C9">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es-MX"/>
        </w:rPr>
      </w:pPr>
      <w:proofErr w:type="spellStart"/>
      <w:r w:rsidRPr="002143C9">
        <w:rPr>
          <w:rFonts w:ascii="Times New Roman" w:eastAsia="Times New Roman" w:hAnsi="Times New Roman" w:cs="Times New Roman"/>
          <w:sz w:val="24"/>
          <w:szCs w:val="24"/>
          <w:lang w:eastAsia="es-MX"/>
        </w:rPr>
        <w:t>Psicodiagnóstico</w:t>
      </w:r>
      <w:proofErr w:type="spellEnd"/>
      <w:r w:rsidRPr="002143C9">
        <w:rPr>
          <w:rFonts w:ascii="Times New Roman" w:eastAsia="Times New Roman" w:hAnsi="Times New Roman" w:cs="Times New Roman"/>
          <w:sz w:val="24"/>
          <w:szCs w:val="24"/>
          <w:lang w:eastAsia="es-MX"/>
        </w:rPr>
        <w:t xml:space="preserve"> e Intervención Infantil</w:t>
      </w:r>
    </w:p>
    <w:p w:rsidR="002143C9" w:rsidRPr="002143C9" w:rsidRDefault="002143C9" w:rsidP="002143C9">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Filosofía de la Educación</w:t>
      </w:r>
    </w:p>
    <w:p w:rsidR="002143C9" w:rsidRPr="002143C9" w:rsidRDefault="002143C9" w:rsidP="002143C9">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Publicidad</w:t>
      </w:r>
    </w:p>
    <w:p w:rsidR="002143C9" w:rsidRPr="002143C9" w:rsidRDefault="002143C9" w:rsidP="002143C9">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Alta Dirección</w:t>
      </w:r>
    </w:p>
    <w:p w:rsidR="002143C9" w:rsidRPr="002143C9" w:rsidRDefault="002143C9" w:rsidP="002143C9">
      <w:pPr>
        <w:numPr>
          <w:ilvl w:val="0"/>
          <w:numId w:val="13"/>
        </w:numPr>
        <w:spacing w:before="100" w:beforeAutospacing="1" w:after="100" w:afterAutospacing="1" w:line="300" w:lineRule="atLeast"/>
        <w:ind w:left="375"/>
        <w:rPr>
          <w:rFonts w:ascii="Times New Roman" w:eastAsia="Times New Roman" w:hAnsi="Times New Roman" w:cs="Times New Roman"/>
          <w:sz w:val="24"/>
          <w:szCs w:val="24"/>
          <w:lang w:eastAsia="es-MX"/>
        </w:rPr>
      </w:pPr>
      <w:r w:rsidRPr="002143C9">
        <w:rPr>
          <w:rFonts w:ascii="Times New Roman" w:eastAsia="Times New Roman" w:hAnsi="Times New Roman" w:cs="Times New Roman"/>
          <w:sz w:val="24"/>
          <w:szCs w:val="24"/>
          <w:lang w:eastAsia="es-MX"/>
        </w:rPr>
        <w:t>Relaciones Laborales</w:t>
      </w:r>
    </w:p>
    <w:p w:rsidR="00B8716A" w:rsidRDefault="00B8716A" w:rsidP="00B8716A">
      <w:pPr>
        <w:spacing w:after="0" w:line="240" w:lineRule="auto"/>
        <w:rPr>
          <w:rFonts w:ascii="Times New Roman" w:eastAsia="Times New Roman" w:hAnsi="Times New Roman" w:cs="Times New Roman"/>
          <w:sz w:val="24"/>
          <w:szCs w:val="24"/>
          <w:lang w:eastAsia="es-MX"/>
        </w:rPr>
      </w:pPr>
    </w:p>
    <w:p w:rsidR="00B8716A" w:rsidRPr="00B8716A" w:rsidRDefault="00B8716A" w:rsidP="00B8716A">
      <w:pPr>
        <w:spacing w:after="0" w:line="240" w:lineRule="auto"/>
        <w:rPr>
          <w:rFonts w:ascii="Times New Roman" w:eastAsia="Times New Roman" w:hAnsi="Times New Roman" w:cs="Times New Roman"/>
          <w:sz w:val="24"/>
          <w:szCs w:val="24"/>
          <w:lang w:eastAsia="es-MX"/>
        </w:rPr>
      </w:pPr>
    </w:p>
    <w:p w:rsidR="002143C9" w:rsidRPr="002143C9" w:rsidRDefault="002143C9" w:rsidP="002143C9">
      <w:pPr>
        <w:pStyle w:val="Prrafodelista"/>
        <w:numPr>
          <w:ilvl w:val="0"/>
          <w:numId w:val="13"/>
        </w:numPr>
        <w:spacing w:after="0" w:line="240" w:lineRule="auto"/>
        <w:rPr>
          <w:rFonts w:ascii="Times New Roman" w:eastAsia="Times New Roman" w:hAnsi="Times New Roman" w:cs="Times New Roman"/>
          <w:sz w:val="24"/>
          <w:szCs w:val="24"/>
          <w:lang w:eastAsia="es-MX"/>
        </w:rPr>
      </w:pPr>
      <w:r w:rsidRPr="002143C9">
        <w:rPr>
          <w:rFonts w:ascii="Arial" w:eastAsia="Times New Roman" w:hAnsi="Arial" w:cs="Arial"/>
          <w:color w:val="333333"/>
          <w:sz w:val="21"/>
          <w:szCs w:val="21"/>
          <w:shd w:val="clear" w:color="auto" w:fill="FFFFFF"/>
          <w:lang w:eastAsia="es-MX"/>
        </w:rPr>
        <w:t>Podrás trabajar en instituciones de salud mental, ya sean públicas o privadas tales como DIF, IMSS, ISSSTE, hospitales y clínicas.</w:t>
      </w:r>
    </w:p>
    <w:p w:rsidR="002143C9" w:rsidRPr="002143C9" w:rsidRDefault="002143C9" w:rsidP="002143C9">
      <w:pPr>
        <w:pStyle w:val="Prrafodelista"/>
        <w:numPr>
          <w:ilvl w:val="0"/>
          <w:numId w:val="13"/>
        </w:numPr>
        <w:shd w:val="clear" w:color="auto" w:fill="FFFFFF"/>
        <w:spacing w:after="15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Tendrás un amplio campo de desarrollo profesional en centros de readaptación social, grupos de asociaciones independientes, guarderías, instituciones financieras, industrias, centros empresariales, centros de comercio organizado y procuradurías, entre otros.</w:t>
      </w:r>
    </w:p>
    <w:p w:rsidR="002143C9" w:rsidRDefault="002143C9" w:rsidP="002143C9">
      <w:pPr>
        <w:pStyle w:val="Prrafodelista"/>
        <w:numPr>
          <w:ilvl w:val="0"/>
          <w:numId w:val="13"/>
        </w:numPr>
        <w:shd w:val="clear" w:color="auto" w:fill="FFFFFF"/>
        <w:spacing w:after="150" w:line="240" w:lineRule="auto"/>
        <w:rPr>
          <w:rFonts w:ascii="Arial" w:eastAsia="Times New Roman" w:hAnsi="Arial" w:cs="Arial"/>
          <w:color w:val="333333"/>
          <w:sz w:val="21"/>
          <w:szCs w:val="21"/>
          <w:lang w:eastAsia="es-MX"/>
        </w:rPr>
      </w:pPr>
      <w:r w:rsidRPr="002143C9">
        <w:rPr>
          <w:rFonts w:ascii="Arial" w:eastAsia="Times New Roman" w:hAnsi="Arial" w:cs="Arial"/>
          <w:color w:val="333333"/>
          <w:sz w:val="21"/>
          <w:szCs w:val="21"/>
          <w:lang w:eastAsia="es-MX"/>
        </w:rPr>
        <w:t>Podrás brindar tus servicios en asesoría psicológica industrial, capacitación, mercadotecnia, asesoría política, así como perito en psicología en diferentes instituciones gubernamentales.</w:t>
      </w:r>
    </w:p>
    <w:p w:rsidR="006E3EC0" w:rsidRDefault="006E3EC0" w:rsidP="006E3EC0">
      <w:pPr>
        <w:shd w:val="clear" w:color="auto" w:fill="FFFFFF"/>
        <w:spacing w:after="150" w:line="240" w:lineRule="auto"/>
        <w:rPr>
          <w:rFonts w:ascii="Arial" w:eastAsia="Times New Roman" w:hAnsi="Arial" w:cs="Arial"/>
          <w:color w:val="333333"/>
          <w:sz w:val="21"/>
          <w:szCs w:val="21"/>
          <w:lang w:eastAsia="es-MX"/>
        </w:rPr>
      </w:pPr>
    </w:p>
    <w:p w:rsidR="006E3EC0" w:rsidRDefault="006E3EC0" w:rsidP="006E3EC0">
      <w:pPr>
        <w:shd w:val="clear" w:color="auto" w:fill="FFFFFF"/>
        <w:spacing w:after="150" w:line="240" w:lineRule="auto"/>
        <w:rPr>
          <w:rFonts w:ascii="Arial" w:eastAsia="Times New Roman" w:hAnsi="Arial" w:cs="Arial"/>
          <w:color w:val="333333"/>
          <w:sz w:val="21"/>
          <w:szCs w:val="21"/>
          <w:lang w:eastAsia="es-MX"/>
        </w:rPr>
      </w:pPr>
    </w:p>
    <w:p w:rsidR="006E3EC0" w:rsidRDefault="006E3EC0" w:rsidP="006E3EC0">
      <w:pPr>
        <w:shd w:val="clear" w:color="auto" w:fill="FFFFFF"/>
        <w:spacing w:after="150" w:line="240" w:lineRule="auto"/>
        <w:rPr>
          <w:rFonts w:ascii="Arial" w:eastAsia="Times New Roman" w:hAnsi="Arial" w:cs="Arial"/>
          <w:color w:val="333333"/>
          <w:sz w:val="21"/>
          <w:szCs w:val="21"/>
          <w:lang w:eastAsia="es-MX"/>
        </w:rPr>
      </w:pPr>
    </w:p>
    <w:p w:rsidR="006E3EC0" w:rsidRPr="006E3EC0" w:rsidRDefault="006E3EC0" w:rsidP="006E3EC0">
      <w:pPr>
        <w:shd w:val="clear" w:color="auto" w:fill="FFFFFF"/>
        <w:spacing w:after="150" w:line="240" w:lineRule="auto"/>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t xml:space="preserve">Lamar presenta todo los datos que pide el profesor, la udg no presenta los perfiles de ingreso ni egreso, presenta el plan de estudios, y la UAG no presenta siquiera misión y visión, el perfil de ingreso y presenta plan de estudios. </w:t>
      </w:r>
    </w:p>
    <w:p w:rsidR="002143C9" w:rsidRPr="002143C9" w:rsidRDefault="002143C9" w:rsidP="002143C9">
      <w:pPr>
        <w:rPr>
          <w:rFonts w:ascii="Times New Roman" w:hAnsi="Times New Roman" w:cs="Times New Roman"/>
          <w:sz w:val="24"/>
        </w:rPr>
      </w:pPr>
      <w:bookmarkStart w:id="0" w:name="_GoBack"/>
      <w:bookmarkEnd w:id="0"/>
    </w:p>
    <w:sectPr w:rsidR="002143C9" w:rsidRPr="002143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877"/>
    <w:multiLevelType w:val="multilevel"/>
    <w:tmpl w:val="CDB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43D2E"/>
    <w:multiLevelType w:val="multilevel"/>
    <w:tmpl w:val="7814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65D03"/>
    <w:multiLevelType w:val="multilevel"/>
    <w:tmpl w:val="2A9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31DDE"/>
    <w:multiLevelType w:val="multilevel"/>
    <w:tmpl w:val="276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21A7C"/>
    <w:multiLevelType w:val="multilevel"/>
    <w:tmpl w:val="8AE6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106ED"/>
    <w:multiLevelType w:val="multilevel"/>
    <w:tmpl w:val="DF2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A7695"/>
    <w:multiLevelType w:val="multilevel"/>
    <w:tmpl w:val="ECDE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703E9"/>
    <w:multiLevelType w:val="multilevel"/>
    <w:tmpl w:val="7B8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F21CF"/>
    <w:multiLevelType w:val="multilevel"/>
    <w:tmpl w:val="57BE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E3024"/>
    <w:multiLevelType w:val="multilevel"/>
    <w:tmpl w:val="36E8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F34C4"/>
    <w:multiLevelType w:val="multilevel"/>
    <w:tmpl w:val="0E3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B6C80"/>
    <w:multiLevelType w:val="multilevel"/>
    <w:tmpl w:val="5A3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03D64"/>
    <w:multiLevelType w:val="multilevel"/>
    <w:tmpl w:val="F0E2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2"/>
  </w:num>
  <w:num w:numId="5">
    <w:abstractNumId w:val="9"/>
  </w:num>
  <w:num w:numId="6">
    <w:abstractNumId w:val="3"/>
  </w:num>
  <w:num w:numId="7">
    <w:abstractNumId w:val="4"/>
  </w:num>
  <w:num w:numId="8">
    <w:abstractNumId w:val="6"/>
  </w:num>
  <w:num w:numId="9">
    <w:abstractNumId w:val="8"/>
  </w:num>
  <w:num w:numId="10">
    <w:abstractNumId w:val="12"/>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F3"/>
    <w:rsid w:val="001609F3"/>
    <w:rsid w:val="002143C9"/>
    <w:rsid w:val="006E3EC0"/>
    <w:rsid w:val="00897891"/>
    <w:rsid w:val="00B8716A"/>
    <w:rsid w:val="00DC1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9239-6E79-4574-A3E9-8BD75FC0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60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1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1D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143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DC1D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9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C1DD6"/>
    <w:rPr>
      <w:rFonts w:asciiTheme="majorHAnsi" w:eastAsiaTheme="majorEastAsia" w:hAnsiTheme="majorHAnsi" w:cstheme="majorBidi"/>
      <w:color w:val="2E74B5" w:themeColor="accent1" w:themeShade="BF"/>
      <w:sz w:val="26"/>
      <w:szCs w:val="26"/>
    </w:rPr>
  </w:style>
  <w:style w:type="character" w:customStyle="1" w:styleId="Ttulo6Car">
    <w:name w:val="Título 6 Car"/>
    <w:basedOn w:val="Fuentedeprrafopredeter"/>
    <w:link w:val="Ttulo6"/>
    <w:uiPriority w:val="9"/>
    <w:semiHidden/>
    <w:rsid w:val="00DC1DD6"/>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uiPriority w:val="9"/>
    <w:rsid w:val="00DC1DD6"/>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2143C9"/>
    <w:pPr>
      <w:spacing w:after="0" w:line="240" w:lineRule="auto"/>
    </w:pPr>
  </w:style>
  <w:style w:type="character" w:customStyle="1" w:styleId="Ttulo4Car">
    <w:name w:val="Título 4 Car"/>
    <w:basedOn w:val="Fuentedeprrafopredeter"/>
    <w:link w:val="Ttulo4"/>
    <w:uiPriority w:val="9"/>
    <w:rsid w:val="002143C9"/>
    <w:rPr>
      <w:rFonts w:asciiTheme="majorHAnsi" w:eastAsiaTheme="majorEastAsia" w:hAnsiTheme="majorHAnsi" w:cstheme="majorBidi"/>
      <w:i/>
      <w:iCs/>
      <w:color w:val="2E74B5" w:themeColor="accent1" w:themeShade="BF"/>
    </w:rPr>
  </w:style>
  <w:style w:type="numbering" w:customStyle="1" w:styleId="Sinlista1">
    <w:name w:val="Sin lista1"/>
    <w:next w:val="Sinlista"/>
    <w:uiPriority w:val="99"/>
    <w:semiHidden/>
    <w:unhideWhenUsed/>
    <w:rsid w:val="002143C9"/>
  </w:style>
  <w:style w:type="character" w:styleId="Hipervnculo">
    <w:name w:val="Hyperlink"/>
    <w:basedOn w:val="Fuentedeprrafopredeter"/>
    <w:uiPriority w:val="99"/>
    <w:unhideWhenUsed/>
    <w:rsid w:val="002143C9"/>
    <w:rPr>
      <w:color w:val="0563C1" w:themeColor="hyperlink"/>
      <w:u w:val="single"/>
    </w:rPr>
  </w:style>
  <w:style w:type="paragraph" w:styleId="NormalWeb">
    <w:name w:val="Normal (Web)"/>
    <w:basedOn w:val="Normal"/>
    <w:uiPriority w:val="99"/>
    <w:semiHidden/>
    <w:unhideWhenUsed/>
    <w:rsid w:val="002143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1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558">
      <w:bodyDiv w:val="1"/>
      <w:marLeft w:val="0"/>
      <w:marRight w:val="0"/>
      <w:marTop w:val="0"/>
      <w:marBottom w:val="0"/>
      <w:divBdr>
        <w:top w:val="none" w:sz="0" w:space="0" w:color="auto"/>
        <w:left w:val="none" w:sz="0" w:space="0" w:color="auto"/>
        <w:bottom w:val="none" w:sz="0" w:space="0" w:color="auto"/>
        <w:right w:val="none" w:sz="0" w:space="0" w:color="auto"/>
      </w:divBdr>
    </w:div>
    <w:div w:id="296031771">
      <w:bodyDiv w:val="1"/>
      <w:marLeft w:val="0"/>
      <w:marRight w:val="0"/>
      <w:marTop w:val="0"/>
      <w:marBottom w:val="0"/>
      <w:divBdr>
        <w:top w:val="none" w:sz="0" w:space="0" w:color="auto"/>
        <w:left w:val="none" w:sz="0" w:space="0" w:color="auto"/>
        <w:bottom w:val="none" w:sz="0" w:space="0" w:color="auto"/>
        <w:right w:val="none" w:sz="0" w:space="0" w:color="auto"/>
      </w:divBdr>
    </w:div>
    <w:div w:id="299312094">
      <w:bodyDiv w:val="1"/>
      <w:marLeft w:val="0"/>
      <w:marRight w:val="0"/>
      <w:marTop w:val="0"/>
      <w:marBottom w:val="0"/>
      <w:divBdr>
        <w:top w:val="none" w:sz="0" w:space="0" w:color="auto"/>
        <w:left w:val="none" w:sz="0" w:space="0" w:color="auto"/>
        <w:bottom w:val="none" w:sz="0" w:space="0" w:color="auto"/>
        <w:right w:val="none" w:sz="0" w:space="0" w:color="auto"/>
      </w:divBdr>
    </w:div>
    <w:div w:id="403265294">
      <w:bodyDiv w:val="1"/>
      <w:marLeft w:val="0"/>
      <w:marRight w:val="0"/>
      <w:marTop w:val="0"/>
      <w:marBottom w:val="0"/>
      <w:divBdr>
        <w:top w:val="none" w:sz="0" w:space="0" w:color="auto"/>
        <w:left w:val="none" w:sz="0" w:space="0" w:color="auto"/>
        <w:bottom w:val="none" w:sz="0" w:space="0" w:color="auto"/>
        <w:right w:val="none" w:sz="0" w:space="0" w:color="auto"/>
      </w:divBdr>
    </w:div>
    <w:div w:id="425659164">
      <w:bodyDiv w:val="1"/>
      <w:marLeft w:val="0"/>
      <w:marRight w:val="0"/>
      <w:marTop w:val="0"/>
      <w:marBottom w:val="0"/>
      <w:divBdr>
        <w:top w:val="none" w:sz="0" w:space="0" w:color="auto"/>
        <w:left w:val="none" w:sz="0" w:space="0" w:color="auto"/>
        <w:bottom w:val="none" w:sz="0" w:space="0" w:color="auto"/>
        <w:right w:val="none" w:sz="0" w:space="0" w:color="auto"/>
      </w:divBdr>
      <w:divsChild>
        <w:div w:id="1744911593">
          <w:marLeft w:val="0"/>
          <w:marRight w:val="300"/>
          <w:marTop w:val="0"/>
          <w:marBottom w:val="0"/>
          <w:divBdr>
            <w:top w:val="none" w:sz="0" w:space="0" w:color="auto"/>
            <w:left w:val="none" w:sz="0" w:space="0" w:color="auto"/>
            <w:bottom w:val="none" w:sz="0" w:space="0" w:color="auto"/>
            <w:right w:val="none" w:sz="0" w:space="0" w:color="auto"/>
          </w:divBdr>
        </w:div>
        <w:div w:id="1696228339">
          <w:marLeft w:val="0"/>
          <w:marRight w:val="300"/>
          <w:marTop w:val="0"/>
          <w:marBottom w:val="0"/>
          <w:divBdr>
            <w:top w:val="none" w:sz="0" w:space="0" w:color="auto"/>
            <w:left w:val="none" w:sz="0" w:space="0" w:color="auto"/>
            <w:bottom w:val="none" w:sz="0" w:space="0" w:color="auto"/>
            <w:right w:val="none" w:sz="0" w:space="0" w:color="auto"/>
          </w:divBdr>
        </w:div>
        <w:div w:id="456412703">
          <w:marLeft w:val="0"/>
          <w:marRight w:val="300"/>
          <w:marTop w:val="0"/>
          <w:marBottom w:val="0"/>
          <w:divBdr>
            <w:top w:val="none" w:sz="0" w:space="0" w:color="auto"/>
            <w:left w:val="none" w:sz="0" w:space="0" w:color="auto"/>
            <w:bottom w:val="none" w:sz="0" w:space="0" w:color="auto"/>
            <w:right w:val="none" w:sz="0" w:space="0" w:color="auto"/>
          </w:divBdr>
        </w:div>
        <w:div w:id="272398095">
          <w:marLeft w:val="0"/>
          <w:marRight w:val="300"/>
          <w:marTop w:val="0"/>
          <w:marBottom w:val="0"/>
          <w:divBdr>
            <w:top w:val="none" w:sz="0" w:space="0" w:color="auto"/>
            <w:left w:val="none" w:sz="0" w:space="0" w:color="auto"/>
            <w:bottom w:val="none" w:sz="0" w:space="0" w:color="auto"/>
            <w:right w:val="none" w:sz="0" w:space="0" w:color="auto"/>
          </w:divBdr>
        </w:div>
        <w:div w:id="2128893162">
          <w:marLeft w:val="0"/>
          <w:marRight w:val="300"/>
          <w:marTop w:val="0"/>
          <w:marBottom w:val="0"/>
          <w:divBdr>
            <w:top w:val="none" w:sz="0" w:space="0" w:color="auto"/>
            <w:left w:val="none" w:sz="0" w:space="0" w:color="auto"/>
            <w:bottom w:val="none" w:sz="0" w:space="0" w:color="auto"/>
            <w:right w:val="none" w:sz="0" w:space="0" w:color="auto"/>
          </w:divBdr>
        </w:div>
        <w:div w:id="1525172563">
          <w:marLeft w:val="0"/>
          <w:marRight w:val="300"/>
          <w:marTop w:val="0"/>
          <w:marBottom w:val="0"/>
          <w:divBdr>
            <w:top w:val="none" w:sz="0" w:space="0" w:color="auto"/>
            <w:left w:val="none" w:sz="0" w:space="0" w:color="auto"/>
            <w:bottom w:val="none" w:sz="0" w:space="0" w:color="auto"/>
            <w:right w:val="none" w:sz="0" w:space="0" w:color="auto"/>
          </w:divBdr>
        </w:div>
        <w:div w:id="18286391">
          <w:marLeft w:val="0"/>
          <w:marRight w:val="300"/>
          <w:marTop w:val="0"/>
          <w:marBottom w:val="0"/>
          <w:divBdr>
            <w:top w:val="none" w:sz="0" w:space="0" w:color="auto"/>
            <w:left w:val="none" w:sz="0" w:space="0" w:color="auto"/>
            <w:bottom w:val="none" w:sz="0" w:space="0" w:color="auto"/>
            <w:right w:val="none" w:sz="0" w:space="0" w:color="auto"/>
          </w:divBdr>
        </w:div>
        <w:div w:id="266885425">
          <w:marLeft w:val="0"/>
          <w:marRight w:val="300"/>
          <w:marTop w:val="0"/>
          <w:marBottom w:val="0"/>
          <w:divBdr>
            <w:top w:val="none" w:sz="0" w:space="0" w:color="auto"/>
            <w:left w:val="none" w:sz="0" w:space="0" w:color="auto"/>
            <w:bottom w:val="none" w:sz="0" w:space="0" w:color="auto"/>
            <w:right w:val="none" w:sz="0" w:space="0" w:color="auto"/>
          </w:divBdr>
        </w:div>
        <w:div w:id="439373982">
          <w:marLeft w:val="0"/>
          <w:marRight w:val="300"/>
          <w:marTop w:val="0"/>
          <w:marBottom w:val="0"/>
          <w:divBdr>
            <w:top w:val="none" w:sz="0" w:space="0" w:color="auto"/>
            <w:left w:val="none" w:sz="0" w:space="0" w:color="auto"/>
            <w:bottom w:val="none" w:sz="0" w:space="0" w:color="auto"/>
            <w:right w:val="none" w:sz="0" w:space="0" w:color="auto"/>
          </w:divBdr>
        </w:div>
        <w:div w:id="1743717578">
          <w:marLeft w:val="0"/>
          <w:marRight w:val="300"/>
          <w:marTop w:val="0"/>
          <w:marBottom w:val="0"/>
          <w:divBdr>
            <w:top w:val="none" w:sz="0" w:space="0" w:color="auto"/>
            <w:left w:val="none" w:sz="0" w:space="0" w:color="auto"/>
            <w:bottom w:val="none" w:sz="0" w:space="0" w:color="auto"/>
            <w:right w:val="none" w:sz="0" w:space="0" w:color="auto"/>
          </w:divBdr>
        </w:div>
        <w:div w:id="1740252428">
          <w:marLeft w:val="0"/>
          <w:marRight w:val="300"/>
          <w:marTop w:val="0"/>
          <w:marBottom w:val="0"/>
          <w:divBdr>
            <w:top w:val="none" w:sz="0" w:space="0" w:color="auto"/>
            <w:left w:val="none" w:sz="0" w:space="0" w:color="auto"/>
            <w:bottom w:val="none" w:sz="0" w:space="0" w:color="auto"/>
            <w:right w:val="none" w:sz="0" w:space="0" w:color="auto"/>
          </w:divBdr>
        </w:div>
        <w:div w:id="599994869">
          <w:marLeft w:val="0"/>
          <w:marRight w:val="300"/>
          <w:marTop w:val="0"/>
          <w:marBottom w:val="0"/>
          <w:divBdr>
            <w:top w:val="none" w:sz="0" w:space="0" w:color="auto"/>
            <w:left w:val="none" w:sz="0" w:space="0" w:color="auto"/>
            <w:bottom w:val="none" w:sz="0" w:space="0" w:color="auto"/>
            <w:right w:val="none" w:sz="0" w:space="0" w:color="auto"/>
          </w:divBdr>
        </w:div>
        <w:div w:id="309941602">
          <w:marLeft w:val="0"/>
          <w:marRight w:val="300"/>
          <w:marTop w:val="0"/>
          <w:marBottom w:val="0"/>
          <w:divBdr>
            <w:top w:val="none" w:sz="0" w:space="0" w:color="auto"/>
            <w:left w:val="none" w:sz="0" w:space="0" w:color="auto"/>
            <w:bottom w:val="none" w:sz="0" w:space="0" w:color="auto"/>
            <w:right w:val="none" w:sz="0" w:space="0" w:color="auto"/>
          </w:divBdr>
        </w:div>
        <w:div w:id="2025397864">
          <w:marLeft w:val="0"/>
          <w:marRight w:val="300"/>
          <w:marTop w:val="0"/>
          <w:marBottom w:val="0"/>
          <w:divBdr>
            <w:top w:val="none" w:sz="0" w:space="0" w:color="auto"/>
            <w:left w:val="none" w:sz="0" w:space="0" w:color="auto"/>
            <w:bottom w:val="none" w:sz="0" w:space="0" w:color="auto"/>
            <w:right w:val="none" w:sz="0" w:space="0" w:color="auto"/>
          </w:divBdr>
        </w:div>
      </w:divsChild>
    </w:div>
    <w:div w:id="665981776">
      <w:bodyDiv w:val="1"/>
      <w:marLeft w:val="0"/>
      <w:marRight w:val="0"/>
      <w:marTop w:val="0"/>
      <w:marBottom w:val="0"/>
      <w:divBdr>
        <w:top w:val="none" w:sz="0" w:space="0" w:color="auto"/>
        <w:left w:val="none" w:sz="0" w:space="0" w:color="auto"/>
        <w:bottom w:val="none" w:sz="0" w:space="0" w:color="auto"/>
        <w:right w:val="none" w:sz="0" w:space="0" w:color="auto"/>
      </w:divBdr>
    </w:div>
    <w:div w:id="883449229">
      <w:bodyDiv w:val="1"/>
      <w:marLeft w:val="0"/>
      <w:marRight w:val="0"/>
      <w:marTop w:val="0"/>
      <w:marBottom w:val="0"/>
      <w:divBdr>
        <w:top w:val="none" w:sz="0" w:space="0" w:color="auto"/>
        <w:left w:val="none" w:sz="0" w:space="0" w:color="auto"/>
        <w:bottom w:val="none" w:sz="0" w:space="0" w:color="auto"/>
        <w:right w:val="none" w:sz="0" w:space="0" w:color="auto"/>
      </w:divBdr>
    </w:div>
    <w:div w:id="1494645079">
      <w:bodyDiv w:val="1"/>
      <w:marLeft w:val="0"/>
      <w:marRight w:val="0"/>
      <w:marTop w:val="0"/>
      <w:marBottom w:val="0"/>
      <w:divBdr>
        <w:top w:val="none" w:sz="0" w:space="0" w:color="auto"/>
        <w:left w:val="none" w:sz="0" w:space="0" w:color="auto"/>
        <w:bottom w:val="none" w:sz="0" w:space="0" w:color="auto"/>
        <w:right w:val="none" w:sz="0" w:space="0" w:color="auto"/>
      </w:divBdr>
    </w:div>
    <w:div w:id="20510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g.mx/es/red-universitar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3670</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2016-11-16T00:29:00Z</dcterms:created>
  <dcterms:modified xsi:type="dcterms:W3CDTF">2016-11-16T01:09:00Z</dcterms:modified>
</cp:coreProperties>
</file>