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33" w:rsidRDefault="006930F9" w:rsidP="006930F9">
      <w:pPr>
        <w:pStyle w:val="Sinespaciado"/>
        <w:rPr>
          <w:rFonts w:ascii="Arial" w:hAnsi="Arial" w:cs="Arial"/>
          <w:color w:val="000000"/>
          <w:shd w:val="clear" w:color="auto" w:fill="FFFFFF"/>
        </w:rPr>
      </w:pPr>
      <w:r w:rsidRPr="006930F9">
        <w:rPr>
          <w:rFonts w:ascii="Arial" w:hAnsi="Arial" w:cs="Arial"/>
          <w:shd w:val="clear" w:color="auto" w:fill="FFFFFF"/>
        </w:rPr>
        <w:t>¿Cuáles afirmaciones encontradas pudiste identificar?</w:t>
      </w:r>
      <w:r w:rsidR="00BD7633" w:rsidRPr="00BD7633">
        <w:rPr>
          <w:rFonts w:ascii="Verdana" w:hAnsi="Verdana"/>
          <w:color w:val="000000"/>
          <w:sz w:val="20"/>
          <w:szCs w:val="20"/>
          <w:shd w:val="clear" w:color="auto" w:fill="FFFFFF"/>
        </w:rPr>
        <w:t xml:space="preserve"> </w:t>
      </w:r>
      <w:r w:rsidR="00BD7633" w:rsidRPr="00BD7633">
        <w:rPr>
          <w:rFonts w:ascii="Arial" w:hAnsi="Arial" w:cs="Arial"/>
          <w:color w:val="000000"/>
          <w:shd w:val="clear" w:color="auto" w:fill="FFFFFF"/>
        </w:rPr>
        <w:t>en su quinto apartado el libro rememora un tema de gran interés: el de los aportes realizados por algunos de los integrantes de la corriente de intelectuales que llegaron a México</w:t>
      </w:r>
      <w:r w:rsidR="00BD7633">
        <w:rPr>
          <w:rFonts w:ascii="Arial" w:hAnsi="Arial" w:cs="Arial"/>
          <w:color w:val="000000"/>
          <w:shd w:val="clear" w:color="auto" w:fill="FFFFFF"/>
        </w:rPr>
        <w:t>.</w:t>
      </w:r>
    </w:p>
    <w:p w:rsidR="00BD7633" w:rsidRDefault="00BD7633" w:rsidP="006930F9">
      <w:pPr>
        <w:pStyle w:val="Sinespaciado"/>
        <w:rPr>
          <w:rFonts w:ascii="Arial" w:hAnsi="Arial" w:cs="Arial"/>
          <w:color w:val="00000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Ha sido coordinado por María Eugenia Romero Sotelo, Leonor Ludlow y Pablo Arroyo y publicado por la Facultad de Economía y el Instituto de Investigaciones Históricas de la UNAM.</w:t>
      </w:r>
    </w:p>
    <w:p w:rsidR="006930F9" w:rsidRDefault="00BD7633" w:rsidP="006930F9">
      <w:pPr>
        <w:pStyle w:val="Sinespaciado"/>
        <w:rPr>
          <w:rFonts w:ascii="Verdana" w:hAnsi="Verdana"/>
          <w:color w:val="000000"/>
          <w:sz w:val="20"/>
          <w:szCs w:val="20"/>
          <w:shd w:val="clear" w:color="auto" w:fill="FFFFFF"/>
        </w:rPr>
      </w:pPr>
      <w:r w:rsidRPr="00BD7633">
        <w:rPr>
          <w:rStyle w:val="apple-converted-space"/>
          <w:rFonts w:ascii="Arial" w:hAnsi="Arial" w:cs="Arial"/>
          <w:color w:val="000000"/>
          <w:shd w:val="clear" w:color="auto" w:fill="FFFFFF"/>
        </w:rPr>
        <w:t> </w:t>
      </w:r>
      <w:r w:rsidR="00055EC4">
        <w:rPr>
          <w:rFonts w:ascii="Verdana" w:hAnsi="Verdana"/>
          <w:color w:val="000000"/>
          <w:sz w:val="20"/>
          <w:szCs w:val="20"/>
          <w:shd w:val="clear" w:color="auto" w:fill="FFFFFF"/>
        </w:rPr>
        <w:t>El libro reúne un conjunto de artículos ordenados cronológicamente y agrupados en diferentes etapas de la Historia de México.</w:t>
      </w:r>
    </w:p>
    <w:p w:rsidR="00055EC4" w:rsidRDefault="00055EC4" w:rsidP="006930F9">
      <w:pPr>
        <w:pStyle w:val="Sinespaciado"/>
        <w:rPr>
          <w:rFonts w:ascii="Verdana" w:hAnsi="Verdana"/>
          <w:color w:val="000000"/>
          <w:sz w:val="20"/>
          <w:szCs w:val="20"/>
          <w:shd w:val="clear" w:color="auto" w:fill="FFFFFF"/>
        </w:rPr>
      </w:pPr>
      <w:r>
        <w:rPr>
          <w:rFonts w:ascii="Verdana" w:hAnsi="Verdana"/>
          <w:color w:val="000000"/>
          <w:sz w:val="20"/>
          <w:szCs w:val="20"/>
          <w:shd w:val="clear" w:color="auto" w:fill="FFFFFF"/>
        </w:rPr>
        <w:t>Fueron comentados en la "Reunión de historiadores del pensamiento económico de Europa y América Latina organizada por la Facultad de Economía de la UNAM y la European Society for the History of Economic Thought, más conocida por sus siglas como ESHET en 2011 y posteriormente en el Coloquio.</w:t>
      </w:r>
    </w:p>
    <w:p w:rsidR="00055EC4" w:rsidRDefault="00055EC4" w:rsidP="006930F9">
      <w:pPr>
        <w:pStyle w:val="Sinespaciado"/>
        <w:rPr>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A primera etapa de crecimiento económico que tuvo el México independiente y el periodo de la lucha armada durante la Revolución mexicana.</w:t>
      </w:r>
    </w:p>
    <w:p w:rsidR="00055EC4" w:rsidRDefault="00055EC4" w:rsidP="006930F9">
      <w:pPr>
        <w:pStyle w:val="Sinespaciado"/>
        <w:rPr>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Contiene ensayos sobre autores que propusieron ideas encaminadas a logra la reconstrucción de México en el periodo de institucionalización de la Revolución mexicana, 1920-1940. Así, Ángeles Cortes Basurto analiza la propuesta de banco único de emisión hecha por el subsecretario de hacienda Rafael Nieto.</w:t>
      </w:r>
    </w:p>
    <w:p w:rsidR="00055EC4" w:rsidRDefault="00055EC4" w:rsidP="006930F9">
      <w:pPr>
        <w:pStyle w:val="Sinespaciado"/>
        <w:rPr>
          <w:rStyle w:val="apple-converted-space"/>
          <w:rFonts w:ascii="Verdana" w:hAnsi="Verdana"/>
          <w:color w:val="000000"/>
          <w:sz w:val="20"/>
          <w:szCs w:val="20"/>
          <w:shd w:val="clear" w:color="auto" w:fill="FFFFFF"/>
        </w:rPr>
      </w:pPr>
      <w:r>
        <w:rPr>
          <w:rFonts w:ascii="Verdana" w:hAnsi="Verdana"/>
          <w:color w:val="000000"/>
          <w:sz w:val="20"/>
          <w:szCs w:val="20"/>
          <w:shd w:val="clear" w:color="auto" w:fill="FFFFFF"/>
        </w:rPr>
        <w:t>Es el que reúne el mayor número de artículos. Está dedicado al periodo conocido como "El Milagro Mexicano, 1940-1970", es decir, la segunda etapa de crecimiento económico significativo que tuvo el México independiente.</w:t>
      </w:r>
      <w:r>
        <w:rPr>
          <w:rStyle w:val="apple-converted-space"/>
          <w:rFonts w:ascii="Verdana" w:hAnsi="Verdana"/>
          <w:color w:val="000000"/>
          <w:sz w:val="20"/>
          <w:szCs w:val="20"/>
          <w:shd w:val="clear" w:color="auto" w:fill="FFFFFF"/>
        </w:rPr>
        <w:t> </w:t>
      </w:r>
    </w:p>
    <w:p w:rsidR="00055EC4" w:rsidRDefault="00055EC4" w:rsidP="006930F9">
      <w:pPr>
        <w:pStyle w:val="Sinespaciado"/>
        <w:rPr>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En su último ensayo "Javier Márquez Blasco: un economista del exilio republicano español”.</w:t>
      </w:r>
    </w:p>
    <w:p w:rsidR="00055EC4" w:rsidRDefault="00055EC4" w:rsidP="006930F9">
      <w:pPr>
        <w:pStyle w:val="Sinespaciado"/>
        <w:rPr>
          <w:rStyle w:val="apple-converted-space"/>
          <w:rFonts w:ascii="Verdana" w:hAnsi="Verdana"/>
          <w:color w:val="000000"/>
          <w:sz w:val="20"/>
          <w:szCs w:val="20"/>
          <w:shd w:val="clear" w:color="auto" w:fill="FFFFFF"/>
        </w:rPr>
      </w:pPr>
    </w:p>
    <w:p w:rsidR="00BD7633" w:rsidRDefault="006930F9" w:rsidP="006930F9">
      <w:pPr>
        <w:pStyle w:val="Sinespaciado"/>
        <w:rPr>
          <w:rFonts w:ascii="Arial" w:hAnsi="Arial" w:cs="Arial"/>
          <w:color w:val="000000" w:themeColor="text1"/>
          <w:shd w:val="clear" w:color="auto" w:fill="FFFFFF"/>
        </w:rPr>
      </w:pPr>
      <w:r w:rsidRPr="006930F9">
        <w:rPr>
          <w:rFonts w:ascii="Arial" w:hAnsi="Arial" w:cs="Arial"/>
          <w:color w:val="000000" w:themeColor="text1"/>
          <w:shd w:val="clear" w:color="auto" w:fill="FFFFFF"/>
        </w:rPr>
        <w:t>¿Con base en que información construyen esas opiniones?</w:t>
      </w:r>
    </w:p>
    <w:p w:rsidR="00BD7633" w:rsidRDefault="00F35B0B" w:rsidP="006930F9">
      <w:pPr>
        <w:pStyle w:val="Sinespaciado"/>
        <w:rPr>
          <w:rFonts w:ascii="Verdana" w:hAnsi="Verdana"/>
          <w:color w:val="000000"/>
          <w:sz w:val="20"/>
          <w:szCs w:val="20"/>
          <w:shd w:val="clear" w:color="auto" w:fill="FFFFFF"/>
        </w:rPr>
      </w:pPr>
      <w:r>
        <w:rPr>
          <w:rFonts w:ascii="Arial" w:hAnsi="Arial" w:cs="Arial"/>
          <w:color w:val="000000" w:themeColor="text1"/>
          <w:shd w:val="clear" w:color="auto" w:fill="FFFFFF"/>
        </w:rPr>
        <w:t xml:space="preserve"> </w:t>
      </w:r>
      <w:r>
        <w:rPr>
          <w:rFonts w:ascii="Verdana" w:hAnsi="Verdana"/>
          <w:color w:val="000000"/>
          <w:sz w:val="20"/>
          <w:szCs w:val="20"/>
          <w:shd w:val="clear" w:color="auto" w:fill="FFFFFF"/>
        </w:rPr>
        <w:t>La política económica en México</w:t>
      </w:r>
    </w:p>
    <w:p w:rsidR="00F35B0B" w:rsidRDefault="00F35B0B" w:rsidP="006930F9">
      <w:pPr>
        <w:pStyle w:val="Sinespaciado"/>
        <w:rPr>
          <w:rFonts w:ascii="Verdana" w:hAnsi="Verdana"/>
          <w:color w:val="000000"/>
          <w:sz w:val="20"/>
          <w:szCs w:val="20"/>
          <w:shd w:val="clear" w:color="auto" w:fill="FFFFFF"/>
        </w:rPr>
      </w:pPr>
      <w:r>
        <w:rPr>
          <w:rFonts w:ascii="Verdana" w:hAnsi="Verdana"/>
          <w:color w:val="000000"/>
          <w:sz w:val="20"/>
          <w:szCs w:val="20"/>
          <w:shd w:val="clear" w:color="auto" w:fill="FFFFFF"/>
        </w:rPr>
        <w:t>UNAM</w:t>
      </w:r>
    </w:p>
    <w:p w:rsidR="00F35B0B" w:rsidRDefault="00F35B0B" w:rsidP="006930F9">
      <w:pPr>
        <w:pStyle w:val="Sinespaciado"/>
        <w:rPr>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El legado intelectual</w:t>
      </w:r>
    </w:p>
    <w:p w:rsidR="00F35B0B" w:rsidRDefault="00F35B0B" w:rsidP="006930F9">
      <w:pPr>
        <w:pStyle w:val="Sinespaciado"/>
        <w:rPr>
          <w:rFonts w:ascii="Verdana" w:hAnsi="Verdana"/>
          <w:color w:val="000000"/>
          <w:sz w:val="20"/>
          <w:szCs w:val="20"/>
          <w:shd w:val="clear" w:color="auto" w:fill="FFFFFF"/>
        </w:rPr>
      </w:pPr>
      <w:r>
        <w:rPr>
          <w:rFonts w:ascii="Verdana" w:hAnsi="Verdana"/>
          <w:color w:val="000000"/>
          <w:sz w:val="20"/>
          <w:szCs w:val="20"/>
          <w:shd w:val="clear" w:color="auto" w:fill="FFFFFF"/>
        </w:rPr>
        <w:t>Una aportación al conocimiento del siglo XX mexicano.</w:t>
      </w:r>
    </w:p>
    <w:p w:rsidR="00F35B0B" w:rsidRDefault="00F35B0B" w:rsidP="006930F9">
      <w:pPr>
        <w:pStyle w:val="Sinespaciado"/>
        <w:rPr>
          <w:rStyle w:val="apple-converted-space"/>
          <w:rFonts w:ascii="Arial" w:hAnsi="Arial" w:cs="Arial"/>
          <w:color w:val="000000" w:themeColor="text1"/>
          <w:shd w:val="clear" w:color="auto" w:fill="FFFFFF"/>
        </w:rPr>
      </w:pPr>
    </w:p>
    <w:p w:rsidR="006930F9" w:rsidRDefault="006930F9" w:rsidP="006930F9">
      <w:pPr>
        <w:pStyle w:val="Sinespaciado"/>
        <w:rPr>
          <w:rFonts w:ascii="Arial" w:hAnsi="Arial" w:cs="Arial"/>
          <w:color w:val="000000" w:themeColor="text1"/>
          <w:shd w:val="clear" w:color="auto" w:fill="FFFFFF"/>
        </w:rPr>
      </w:pPr>
      <w:r w:rsidRPr="006930F9">
        <w:rPr>
          <w:rFonts w:ascii="Arial" w:hAnsi="Arial" w:cs="Arial"/>
          <w:color w:val="000000" w:themeColor="text1"/>
          <w:shd w:val="clear" w:color="auto" w:fill="FFFFFF"/>
        </w:rPr>
        <w:t>¿Por qué deben ser consideradas relevantes las opiniones de estos dos funcionarios?</w:t>
      </w:r>
    </w:p>
    <w:p w:rsidR="00F35B0B" w:rsidRDefault="00F35B0B" w:rsidP="006930F9">
      <w:pPr>
        <w:pStyle w:val="Sinespaciado"/>
        <w:rPr>
          <w:rFonts w:ascii="Arial" w:hAnsi="Arial" w:cs="Arial"/>
          <w:color w:val="000000" w:themeColor="text1"/>
          <w:shd w:val="clear" w:color="auto" w:fill="FFFFFF"/>
        </w:rPr>
      </w:pPr>
      <w:r>
        <w:rPr>
          <w:rFonts w:ascii="Arial" w:hAnsi="Arial" w:cs="Arial"/>
          <w:color w:val="000000" w:themeColor="text1"/>
          <w:shd w:val="clear" w:color="auto" w:fill="FFFFFF"/>
        </w:rPr>
        <w:t xml:space="preserve">Porque están lo correcto, ellos ven las cosas de una manera diferente a los demás aparte de que lo que están diciendo tiene un respaldo en base a ala respuesta anterior </w:t>
      </w:r>
    </w:p>
    <w:p w:rsidR="00F35B0B" w:rsidRPr="006930F9" w:rsidRDefault="00F35B0B" w:rsidP="006930F9">
      <w:pPr>
        <w:pStyle w:val="Sinespaciado"/>
        <w:rPr>
          <w:rFonts w:ascii="Arial" w:hAnsi="Arial" w:cs="Arial"/>
          <w:color w:val="000000" w:themeColor="text1"/>
          <w:shd w:val="clear" w:color="auto" w:fill="FFFFFF"/>
        </w:rPr>
      </w:pPr>
    </w:p>
    <w:p w:rsidR="006930F9" w:rsidRDefault="006930F9" w:rsidP="006930F9">
      <w:pPr>
        <w:pStyle w:val="Sinespaciado"/>
        <w:rPr>
          <w:rStyle w:val="apple-converted-space"/>
          <w:rFonts w:ascii="Arial" w:hAnsi="Arial" w:cs="Arial"/>
          <w:color w:val="000000" w:themeColor="text1"/>
          <w:shd w:val="clear" w:color="auto" w:fill="FFFFFF"/>
        </w:rPr>
      </w:pPr>
      <w:r w:rsidRPr="006930F9">
        <w:rPr>
          <w:rFonts w:ascii="Arial" w:hAnsi="Arial" w:cs="Arial"/>
          <w:color w:val="000000" w:themeColor="text1"/>
          <w:shd w:val="clear" w:color="auto" w:fill="FFFFFF"/>
        </w:rPr>
        <w:t>¿Cuál de las opiniones consideras más fundamentada y por qué?</w:t>
      </w:r>
      <w:r w:rsidRPr="006930F9">
        <w:rPr>
          <w:rStyle w:val="apple-converted-space"/>
          <w:rFonts w:ascii="Arial" w:hAnsi="Arial" w:cs="Arial"/>
          <w:color w:val="000000" w:themeColor="text1"/>
          <w:shd w:val="clear" w:color="auto" w:fill="FFFFFF"/>
        </w:rPr>
        <w:t> </w:t>
      </w:r>
    </w:p>
    <w:p w:rsidR="00BD7633" w:rsidRDefault="00F35B0B" w:rsidP="006930F9">
      <w:pPr>
        <w:pStyle w:val="Sinespaciado"/>
        <w:rPr>
          <w:rStyle w:val="apple-converted-space"/>
          <w:rFonts w:ascii="Verdana" w:hAnsi="Verdana"/>
          <w:color w:val="000000"/>
          <w:sz w:val="20"/>
          <w:szCs w:val="20"/>
          <w:shd w:val="clear" w:color="auto" w:fill="FFFFFF"/>
        </w:rPr>
      </w:pPr>
      <w:r>
        <w:rPr>
          <w:rFonts w:ascii="Verdana" w:hAnsi="Verdana"/>
          <w:color w:val="000000"/>
          <w:sz w:val="20"/>
          <w:szCs w:val="20"/>
          <w:shd w:val="clear" w:color="auto" w:fill="FFFFFF"/>
        </w:rPr>
        <w:t>Los autores somos responsables por las afirmaciones vertidas en los distintos trabajos, la obra es también producto de una labor colectiva. Además del intercambio permanente de ideas, un primer avance de los escritos fue comentado en la "Reunión de historiadores del pensamiento económico de Europa y América Latina organizada por la Facultad de Economía</w:t>
      </w:r>
      <w:r>
        <w:rPr>
          <w:rStyle w:val="apple-converted-space"/>
          <w:rFonts w:ascii="Verdana" w:hAnsi="Verdana"/>
          <w:color w:val="000000"/>
          <w:sz w:val="20"/>
          <w:szCs w:val="20"/>
          <w:shd w:val="clear" w:color="auto" w:fill="FFFFFF"/>
        </w:rPr>
        <w:t>.</w:t>
      </w:r>
    </w:p>
    <w:p w:rsidR="00F35B0B" w:rsidRDefault="00F35B0B" w:rsidP="006930F9">
      <w:pPr>
        <w:pStyle w:val="Sinespaciado"/>
        <w:rPr>
          <w:rStyle w:val="apple-converted-space"/>
          <w:rFonts w:ascii="Verdana" w:hAnsi="Verdana"/>
          <w:color w:val="000000"/>
          <w:sz w:val="20"/>
          <w:szCs w:val="20"/>
          <w:shd w:val="clear" w:color="auto" w:fill="FFFFFF"/>
        </w:rPr>
      </w:pPr>
      <w:r>
        <w:rPr>
          <w:rStyle w:val="apple-converted-space"/>
          <w:rFonts w:ascii="Verdana" w:hAnsi="Verdana"/>
          <w:color w:val="000000"/>
          <w:sz w:val="20"/>
          <w:szCs w:val="20"/>
          <w:shd w:val="clear" w:color="auto" w:fill="FFFFFF"/>
        </w:rPr>
        <w:t>Porque está basada en la UNAM lo cual quiere decir que es una investigación a fondo.</w:t>
      </w:r>
    </w:p>
    <w:p w:rsidR="00F35B0B" w:rsidRPr="00F35B0B" w:rsidRDefault="00F35B0B" w:rsidP="006930F9">
      <w:pPr>
        <w:pStyle w:val="Sinespaciado"/>
        <w:rPr>
          <w:rFonts w:ascii="Verdana" w:hAnsi="Verdana"/>
          <w:color w:val="000000"/>
          <w:sz w:val="20"/>
          <w:szCs w:val="20"/>
          <w:shd w:val="clear" w:color="auto" w:fill="FFFFFF"/>
        </w:rPr>
      </w:pPr>
    </w:p>
    <w:sectPr w:rsidR="00F35B0B" w:rsidRPr="00F35B0B" w:rsidSect="00BD1B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C74"/>
    <w:rsid w:val="00055EC4"/>
    <w:rsid w:val="006930F9"/>
    <w:rsid w:val="00743912"/>
    <w:rsid w:val="00BD1BCF"/>
    <w:rsid w:val="00BD7633"/>
    <w:rsid w:val="00D53346"/>
    <w:rsid w:val="00E21C74"/>
    <w:rsid w:val="00F35B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1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930F9"/>
    <w:pPr>
      <w:spacing w:after="0" w:line="240" w:lineRule="auto"/>
    </w:pPr>
  </w:style>
  <w:style w:type="character" w:customStyle="1" w:styleId="apple-converted-space">
    <w:name w:val="apple-converted-space"/>
    <w:basedOn w:val="Fuentedeprrafopredeter"/>
    <w:rsid w:val="00693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POPU</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POPU</dc:creator>
  <cp:lastModifiedBy>POPU</cp:lastModifiedBy>
  <cp:revision>2</cp:revision>
  <dcterms:created xsi:type="dcterms:W3CDTF">2016-11-01T18:21:00Z</dcterms:created>
  <dcterms:modified xsi:type="dcterms:W3CDTF">2016-11-01T18:21:00Z</dcterms:modified>
</cp:coreProperties>
</file>