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684AC" w14:textId="77777777" w:rsidR="00DA7063" w:rsidRPr="00EA6B25" w:rsidRDefault="001F233E" w:rsidP="001F233E">
      <w:pPr>
        <w:jc w:val="center"/>
        <w:rPr>
          <w:b/>
          <w:sz w:val="28"/>
        </w:rPr>
      </w:pPr>
      <w:r w:rsidRPr="00EA6B25">
        <w:rPr>
          <w:b/>
          <w:sz w:val="28"/>
        </w:rPr>
        <w:t>FUNCIONES E INTENCIONES COMUNICATIVAS</w:t>
      </w:r>
    </w:p>
    <w:tbl>
      <w:tblPr>
        <w:tblStyle w:val="Tablaconcuadrcula"/>
        <w:tblW w:w="9659" w:type="dxa"/>
        <w:tblLook w:val="04A0" w:firstRow="1" w:lastRow="0" w:firstColumn="1" w:lastColumn="0" w:noHBand="0" w:noVBand="1"/>
      </w:tblPr>
      <w:tblGrid>
        <w:gridCol w:w="3219"/>
        <w:gridCol w:w="3220"/>
        <w:gridCol w:w="3220"/>
      </w:tblGrid>
      <w:tr w:rsidR="001F233E" w14:paraId="1BB475F1" w14:textId="77777777" w:rsidTr="007866CD">
        <w:trPr>
          <w:trHeight w:val="568"/>
        </w:trPr>
        <w:tc>
          <w:tcPr>
            <w:tcW w:w="3219" w:type="dxa"/>
          </w:tcPr>
          <w:p w14:paraId="05DC6F9D" w14:textId="77777777" w:rsidR="001F233E" w:rsidRPr="00EA6B25" w:rsidRDefault="001F233E" w:rsidP="001F233E">
            <w:pPr>
              <w:jc w:val="center"/>
              <w:rPr>
                <w:b/>
                <w:sz w:val="24"/>
              </w:rPr>
            </w:pPr>
            <w:r w:rsidRPr="00EA6B25">
              <w:rPr>
                <w:b/>
                <w:sz w:val="24"/>
              </w:rPr>
              <w:t>Textos o situaciones comunes</w:t>
            </w:r>
          </w:p>
        </w:tc>
        <w:tc>
          <w:tcPr>
            <w:tcW w:w="3220" w:type="dxa"/>
          </w:tcPr>
          <w:p w14:paraId="74B28531" w14:textId="77777777" w:rsidR="001F233E" w:rsidRPr="00EA6B25" w:rsidRDefault="001F233E" w:rsidP="001F233E">
            <w:pPr>
              <w:jc w:val="center"/>
              <w:rPr>
                <w:b/>
                <w:sz w:val="24"/>
              </w:rPr>
            </w:pPr>
            <w:r w:rsidRPr="00EA6B25">
              <w:rPr>
                <w:b/>
                <w:sz w:val="24"/>
              </w:rPr>
              <w:t>Función del lenguaje</w:t>
            </w:r>
          </w:p>
        </w:tc>
        <w:tc>
          <w:tcPr>
            <w:tcW w:w="3220" w:type="dxa"/>
          </w:tcPr>
          <w:p w14:paraId="7FAC9A9D" w14:textId="77777777" w:rsidR="001F233E" w:rsidRPr="00EA6B25" w:rsidRDefault="001F233E" w:rsidP="001F233E">
            <w:pPr>
              <w:jc w:val="center"/>
              <w:rPr>
                <w:b/>
                <w:sz w:val="24"/>
              </w:rPr>
            </w:pPr>
            <w:r w:rsidRPr="00EA6B25">
              <w:rPr>
                <w:b/>
                <w:sz w:val="24"/>
              </w:rPr>
              <w:t>Posibles intenciones comunicativas</w:t>
            </w:r>
          </w:p>
        </w:tc>
      </w:tr>
      <w:tr w:rsidR="001F233E" w14:paraId="393FE035" w14:textId="77777777" w:rsidTr="00EA6B25">
        <w:trPr>
          <w:trHeight w:val="841"/>
        </w:trPr>
        <w:tc>
          <w:tcPr>
            <w:tcW w:w="3219" w:type="dxa"/>
          </w:tcPr>
          <w:p w14:paraId="751D7098" w14:textId="77777777" w:rsidR="001F233E" w:rsidRPr="00EA6B25" w:rsidRDefault="001F233E" w:rsidP="001F233E">
            <w:pPr>
              <w:jc w:val="both"/>
              <w:rPr>
                <w:sz w:val="24"/>
              </w:rPr>
            </w:pPr>
            <w:r w:rsidRPr="00EA6B25">
              <w:rPr>
                <w:sz w:val="24"/>
              </w:rPr>
              <w:t>Cartas, diarios personales, quejas, reproches sentimentales.</w:t>
            </w:r>
          </w:p>
        </w:tc>
        <w:tc>
          <w:tcPr>
            <w:tcW w:w="3220" w:type="dxa"/>
            <w:vAlign w:val="center"/>
          </w:tcPr>
          <w:p w14:paraId="05757374" w14:textId="77777777" w:rsidR="001F233E" w:rsidRPr="00EA6B25" w:rsidRDefault="007866CD" w:rsidP="00EA6B25">
            <w:pPr>
              <w:jc w:val="center"/>
              <w:rPr>
                <w:sz w:val="24"/>
              </w:rPr>
            </w:pPr>
            <w:r w:rsidRPr="00EA6B25">
              <w:rPr>
                <w:sz w:val="24"/>
              </w:rPr>
              <w:t>Expresiva</w:t>
            </w:r>
          </w:p>
        </w:tc>
        <w:tc>
          <w:tcPr>
            <w:tcW w:w="3220" w:type="dxa"/>
          </w:tcPr>
          <w:p w14:paraId="05DAE2EA" w14:textId="77777777" w:rsidR="001F233E" w:rsidRPr="00EA6B25" w:rsidRDefault="007866CD" w:rsidP="001F233E">
            <w:pPr>
              <w:jc w:val="both"/>
              <w:rPr>
                <w:sz w:val="24"/>
              </w:rPr>
            </w:pPr>
            <w:r w:rsidRPr="00EA6B25">
              <w:rPr>
                <w:sz w:val="24"/>
              </w:rPr>
              <w:t>Compartir emociones, exponer un punto de vista, desahogarse.</w:t>
            </w:r>
          </w:p>
        </w:tc>
      </w:tr>
      <w:tr w:rsidR="001F233E" w14:paraId="55F02F6B" w14:textId="77777777" w:rsidTr="00EA6B25">
        <w:trPr>
          <w:trHeight w:val="821"/>
        </w:trPr>
        <w:tc>
          <w:tcPr>
            <w:tcW w:w="3219" w:type="dxa"/>
          </w:tcPr>
          <w:p w14:paraId="628929BE" w14:textId="77777777" w:rsidR="001F233E" w:rsidRPr="00EA6B25" w:rsidRDefault="001F233E" w:rsidP="001F233E">
            <w:pPr>
              <w:jc w:val="both"/>
              <w:rPr>
                <w:sz w:val="24"/>
              </w:rPr>
            </w:pPr>
            <w:r w:rsidRPr="00EA6B25">
              <w:rPr>
                <w:sz w:val="24"/>
              </w:rPr>
              <w:t>Anuncios, campañas publicitarias, solicitudes.</w:t>
            </w:r>
          </w:p>
        </w:tc>
        <w:tc>
          <w:tcPr>
            <w:tcW w:w="3220" w:type="dxa"/>
            <w:vAlign w:val="center"/>
          </w:tcPr>
          <w:p w14:paraId="43134BB8" w14:textId="77777777" w:rsidR="001F233E" w:rsidRPr="00EA6B25" w:rsidRDefault="007866CD" w:rsidP="00EA6B25">
            <w:pPr>
              <w:jc w:val="center"/>
              <w:rPr>
                <w:sz w:val="24"/>
              </w:rPr>
            </w:pPr>
            <w:r w:rsidRPr="00EA6B25">
              <w:rPr>
                <w:sz w:val="24"/>
              </w:rPr>
              <w:t>Conativa</w:t>
            </w:r>
          </w:p>
        </w:tc>
        <w:tc>
          <w:tcPr>
            <w:tcW w:w="3220" w:type="dxa"/>
          </w:tcPr>
          <w:p w14:paraId="564CA8AF" w14:textId="77777777" w:rsidR="001F233E" w:rsidRPr="00EA6B25" w:rsidRDefault="007866CD" w:rsidP="001F233E">
            <w:pPr>
              <w:jc w:val="both"/>
              <w:rPr>
                <w:sz w:val="24"/>
              </w:rPr>
            </w:pPr>
            <w:r w:rsidRPr="00EA6B25">
              <w:rPr>
                <w:sz w:val="24"/>
              </w:rPr>
              <w:t>Invitar, modificar la opinión del público, vender un producto.</w:t>
            </w:r>
          </w:p>
        </w:tc>
      </w:tr>
      <w:tr w:rsidR="001F233E" w14:paraId="6062F5C2" w14:textId="77777777" w:rsidTr="00EA6B25">
        <w:trPr>
          <w:trHeight w:val="841"/>
        </w:trPr>
        <w:tc>
          <w:tcPr>
            <w:tcW w:w="3219" w:type="dxa"/>
          </w:tcPr>
          <w:p w14:paraId="7A5800A5" w14:textId="77777777" w:rsidR="001F233E" w:rsidRPr="00EA6B25" w:rsidRDefault="001F233E" w:rsidP="001F233E">
            <w:pPr>
              <w:jc w:val="both"/>
              <w:rPr>
                <w:sz w:val="24"/>
              </w:rPr>
            </w:pPr>
            <w:r w:rsidRPr="00EA6B25">
              <w:rPr>
                <w:sz w:val="24"/>
              </w:rPr>
              <w:t>Noticias, artículos informativos, chismes, libros escolares.</w:t>
            </w:r>
          </w:p>
        </w:tc>
        <w:tc>
          <w:tcPr>
            <w:tcW w:w="3220" w:type="dxa"/>
            <w:vAlign w:val="center"/>
          </w:tcPr>
          <w:p w14:paraId="1D1DC5E9" w14:textId="77777777" w:rsidR="001F233E" w:rsidRPr="00EA6B25" w:rsidRDefault="007866CD" w:rsidP="00EA6B25">
            <w:pPr>
              <w:jc w:val="center"/>
              <w:rPr>
                <w:sz w:val="24"/>
              </w:rPr>
            </w:pPr>
            <w:r w:rsidRPr="00EA6B25">
              <w:rPr>
                <w:sz w:val="24"/>
              </w:rPr>
              <w:t>Referencial</w:t>
            </w:r>
          </w:p>
        </w:tc>
        <w:tc>
          <w:tcPr>
            <w:tcW w:w="3220" w:type="dxa"/>
          </w:tcPr>
          <w:p w14:paraId="1A3E3AD0" w14:textId="77777777" w:rsidR="001F233E" w:rsidRPr="00EA6B25" w:rsidRDefault="007866CD" w:rsidP="001F233E">
            <w:pPr>
              <w:jc w:val="both"/>
              <w:rPr>
                <w:sz w:val="24"/>
              </w:rPr>
            </w:pPr>
            <w:r w:rsidRPr="00EA6B25">
              <w:rPr>
                <w:sz w:val="24"/>
              </w:rPr>
              <w:t xml:space="preserve">Difundir un hecho, informar sobre un tema. </w:t>
            </w:r>
          </w:p>
        </w:tc>
      </w:tr>
      <w:tr w:rsidR="001F233E" w14:paraId="57EB1E1C" w14:textId="77777777" w:rsidTr="00EA6B25">
        <w:trPr>
          <w:trHeight w:val="1410"/>
        </w:trPr>
        <w:tc>
          <w:tcPr>
            <w:tcW w:w="3219" w:type="dxa"/>
          </w:tcPr>
          <w:p w14:paraId="4F7AF628" w14:textId="77777777" w:rsidR="001F233E" w:rsidRPr="00EA6B25" w:rsidRDefault="001F233E" w:rsidP="001F233E">
            <w:pPr>
              <w:jc w:val="both"/>
              <w:rPr>
                <w:sz w:val="24"/>
              </w:rPr>
            </w:pPr>
            <w:r w:rsidRPr="00EA6B25">
              <w:rPr>
                <w:sz w:val="24"/>
              </w:rPr>
              <w:t>Entradas de diccionarios, explicaciones sobre el sentido de una palabra o frase, manuales de ortografía y gramática.</w:t>
            </w:r>
          </w:p>
        </w:tc>
        <w:tc>
          <w:tcPr>
            <w:tcW w:w="3220" w:type="dxa"/>
            <w:vAlign w:val="center"/>
          </w:tcPr>
          <w:p w14:paraId="3B423ED6" w14:textId="77777777" w:rsidR="001F233E" w:rsidRPr="00EA6B25" w:rsidRDefault="007866CD" w:rsidP="00EA6B25">
            <w:pPr>
              <w:jc w:val="center"/>
              <w:rPr>
                <w:sz w:val="24"/>
              </w:rPr>
            </w:pPr>
            <w:r w:rsidRPr="00EA6B25">
              <w:rPr>
                <w:sz w:val="24"/>
              </w:rPr>
              <w:t>Metalingüística</w:t>
            </w:r>
          </w:p>
        </w:tc>
        <w:tc>
          <w:tcPr>
            <w:tcW w:w="3220" w:type="dxa"/>
          </w:tcPr>
          <w:p w14:paraId="77717D91" w14:textId="77777777" w:rsidR="001F233E" w:rsidRPr="00EA6B25" w:rsidRDefault="007866CD" w:rsidP="001F233E">
            <w:pPr>
              <w:jc w:val="both"/>
              <w:rPr>
                <w:sz w:val="24"/>
              </w:rPr>
            </w:pPr>
            <w:r w:rsidRPr="00EA6B25">
              <w:rPr>
                <w:sz w:val="24"/>
              </w:rPr>
              <w:t xml:space="preserve">Explicar el significado de una palabra,conocer el uso de una expresión en otro lugar, interpretar el sentido de un término. </w:t>
            </w:r>
          </w:p>
        </w:tc>
      </w:tr>
      <w:tr w:rsidR="001F233E" w14:paraId="0F99B934" w14:textId="77777777" w:rsidTr="00EA6B25">
        <w:trPr>
          <w:trHeight w:val="841"/>
        </w:trPr>
        <w:tc>
          <w:tcPr>
            <w:tcW w:w="3219" w:type="dxa"/>
          </w:tcPr>
          <w:p w14:paraId="71EEEA84" w14:textId="77777777" w:rsidR="001F233E" w:rsidRPr="00EA6B25" w:rsidRDefault="001F233E" w:rsidP="001F233E">
            <w:pPr>
              <w:jc w:val="both"/>
              <w:rPr>
                <w:sz w:val="24"/>
              </w:rPr>
            </w:pPr>
            <w:r w:rsidRPr="00EA6B25">
              <w:rPr>
                <w:sz w:val="24"/>
              </w:rPr>
              <w:t>Poemas, novelas, cuentos, chistes, trabalenguas.</w:t>
            </w:r>
          </w:p>
        </w:tc>
        <w:tc>
          <w:tcPr>
            <w:tcW w:w="3220" w:type="dxa"/>
            <w:vAlign w:val="center"/>
          </w:tcPr>
          <w:p w14:paraId="75A7BBB1" w14:textId="77777777" w:rsidR="001F233E" w:rsidRPr="00EA6B25" w:rsidRDefault="007866CD" w:rsidP="00EA6B25">
            <w:pPr>
              <w:jc w:val="center"/>
              <w:rPr>
                <w:sz w:val="24"/>
              </w:rPr>
            </w:pPr>
            <w:r w:rsidRPr="00EA6B25">
              <w:rPr>
                <w:sz w:val="24"/>
              </w:rPr>
              <w:t>Poética</w:t>
            </w:r>
          </w:p>
        </w:tc>
        <w:tc>
          <w:tcPr>
            <w:tcW w:w="3220" w:type="dxa"/>
          </w:tcPr>
          <w:p w14:paraId="3ED86B50" w14:textId="77777777" w:rsidR="001F233E" w:rsidRPr="00EA6B25" w:rsidRDefault="007866CD" w:rsidP="001F233E">
            <w:pPr>
              <w:jc w:val="both"/>
              <w:rPr>
                <w:sz w:val="24"/>
              </w:rPr>
            </w:pPr>
            <w:r w:rsidRPr="00EA6B25">
              <w:rPr>
                <w:sz w:val="24"/>
              </w:rPr>
              <w:t xml:space="preserve">Embellecer la expresión, conmover por medio de las palabras, entretenr. </w:t>
            </w:r>
          </w:p>
        </w:tc>
      </w:tr>
      <w:tr w:rsidR="001F233E" w14:paraId="3106C586" w14:textId="77777777" w:rsidTr="00EA6B25">
        <w:trPr>
          <w:trHeight w:val="568"/>
        </w:trPr>
        <w:tc>
          <w:tcPr>
            <w:tcW w:w="3219" w:type="dxa"/>
          </w:tcPr>
          <w:p w14:paraId="1762AAE7" w14:textId="77777777" w:rsidR="001F233E" w:rsidRPr="00EA6B25" w:rsidRDefault="001F233E" w:rsidP="001F233E">
            <w:pPr>
              <w:jc w:val="both"/>
              <w:rPr>
                <w:sz w:val="24"/>
              </w:rPr>
            </w:pPr>
            <w:r w:rsidRPr="00EA6B25">
              <w:rPr>
                <w:sz w:val="24"/>
              </w:rPr>
              <w:t>Mensajes de saludo, despedidas.</w:t>
            </w:r>
          </w:p>
        </w:tc>
        <w:tc>
          <w:tcPr>
            <w:tcW w:w="3220" w:type="dxa"/>
            <w:vAlign w:val="center"/>
          </w:tcPr>
          <w:p w14:paraId="3F431D6F" w14:textId="77777777" w:rsidR="001F233E" w:rsidRPr="00EA6B25" w:rsidRDefault="007866CD" w:rsidP="00EA6B25">
            <w:pPr>
              <w:jc w:val="center"/>
              <w:rPr>
                <w:sz w:val="24"/>
              </w:rPr>
            </w:pPr>
            <w:r w:rsidRPr="00EA6B25">
              <w:rPr>
                <w:sz w:val="24"/>
              </w:rPr>
              <w:t>Fática</w:t>
            </w:r>
          </w:p>
        </w:tc>
        <w:tc>
          <w:tcPr>
            <w:tcW w:w="3220" w:type="dxa"/>
          </w:tcPr>
          <w:p w14:paraId="0CCD0A09" w14:textId="77777777" w:rsidR="001F233E" w:rsidRPr="00EA6B25" w:rsidRDefault="007866CD" w:rsidP="001F233E">
            <w:pPr>
              <w:jc w:val="both"/>
              <w:rPr>
                <w:sz w:val="24"/>
              </w:rPr>
            </w:pPr>
            <w:r w:rsidRPr="00EA6B25">
              <w:rPr>
                <w:sz w:val="24"/>
              </w:rPr>
              <w:t xml:space="preserve">Socializar, estrechar lazos sociales, saludar, despedirse. </w:t>
            </w:r>
          </w:p>
        </w:tc>
      </w:tr>
    </w:tbl>
    <w:p w14:paraId="6BD47FBE" w14:textId="77777777" w:rsidR="001F233E" w:rsidRDefault="001F233E" w:rsidP="001F233E">
      <w:pPr>
        <w:jc w:val="both"/>
      </w:pPr>
    </w:p>
    <w:p w14:paraId="52358299" w14:textId="77777777" w:rsidR="001F233E" w:rsidRPr="00EA6B25" w:rsidRDefault="00EA6B25" w:rsidP="001F233E">
      <w:pPr>
        <w:jc w:val="both"/>
        <w:rPr>
          <w:sz w:val="24"/>
        </w:rPr>
      </w:pPr>
      <w:r w:rsidRPr="00EA6B25">
        <w:rPr>
          <w:sz w:val="24"/>
        </w:rPr>
        <w:t xml:space="preserve">Conclusión: </w:t>
      </w:r>
      <w:bookmarkStart w:id="0" w:name="_GoBack"/>
      <w:bookmarkEnd w:id="0"/>
    </w:p>
    <w:p w14:paraId="69E01B0B" w14:textId="77777777" w:rsidR="00EA6B25" w:rsidRPr="00EA6B25" w:rsidRDefault="00EA6B25" w:rsidP="001F233E">
      <w:pPr>
        <w:jc w:val="both"/>
        <w:rPr>
          <w:sz w:val="24"/>
        </w:rPr>
      </w:pPr>
      <w:r w:rsidRPr="00EA6B25">
        <w:rPr>
          <w:sz w:val="24"/>
        </w:rPr>
        <w:t xml:space="preserve">La interacción con otros seres es tan importante pues, involucramos una serie de acciones significativas en busca de obtener nuestros objetivos, por lo tanto al buscar lograr una interaccion se establece una intencion comunicativa, a partir de ella elegimos el vocabulario y por consecuencia obtenemos la función del lenguaje que utilizamos. </w:t>
      </w:r>
    </w:p>
    <w:sectPr w:rsidR="00EA6B25" w:rsidRPr="00EA6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3E"/>
    <w:rsid w:val="001F233E"/>
    <w:rsid w:val="007866CD"/>
    <w:rsid w:val="00DA7063"/>
    <w:rsid w:val="00EA6B2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7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1136</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Mac</cp:lastModifiedBy>
  <cp:revision>3</cp:revision>
  <dcterms:created xsi:type="dcterms:W3CDTF">2016-09-07T19:30:00Z</dcterms:created>
  <dcterms:modified xsi:type="dcterms:W3CDTF">2016-09-07T19:36:00Z</dcterms:modified>
</cp:coreProperties>
</file>