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15" w:rsidRPr="006E6915" w:rsidRDefault="006E6915">
      <w:pPr>
        <w:rPr>
          <w:rFonts w:ascii="Courier New" w:hAnsi="Courier New" w:cs="Courier New"/>
          <w:color w:val="232323"/>
          <w:sz w:val="32"/>
          <w:lang w:val="es-ES"/>
        </w:rPr>
      </w:pPr>
      <w:r w:rsidRPr="006E6915">
        <w:rPr>
          <w:rFonts w:ascii="Courier New" w:hAnsi="Courier New" w:cs="Courier New"/>
          <w:color w:val="232323"/>
          <w:sz w:val="32"/>
          <w:lang w:val="es-ES"/>
        </w:rPr>
        <w:t>ADMINER:</w:t>
      </w:r>
    </w:p>
    <w:p w:rsidR="00401A5C" w:rsidRDefault="006E6915">
      <w:pPr>
        <w:rPr>
          <w:rFonts w:ascii="Courier New" w:hAnsi="Courier New" w:cs="Courier New"/>
          <w:color w:val="232323"/>
          <w:sz w:val="24"/>
          <w:lang w:val="es-ES"/>
        </w:rPr>
      </w:pPr>
      <w:r w:rsidRPr="006E6915">
        <w:rPr>
          <w:rFonts w:ascii="Courier New" w:hAnsi="Courier New" w:cs="Courier New"/>
          <w:color w:val="232323"/>
          <w:sz w:val="24"/>
          <w:lang w:val="es-ES"/>
        </w:rPr>
        <w:t>Adminer es una herramienta de gestión de base de datos que le permite administrar las bases de datos, tablas, columnas, relaciones, índices, usuarios, permisos, y más de una interfaz de usuario basada en web</w:t>
      </w:r>
      <w:r w:rsidRPr="006E6915">
        <w:rPr>
          <w:rFonts w:ascii="Courier New" w:hAnsi="Courier New" w:cs="Courier New"/>
          <w:color w:val="232323"/>
          <w:sz w:val="24"/>
          <w:lang w:val="es-ES"/>
        </w:rPr>
        <w:t>.</w:t>
      </w:r>
    </w:p>
    <w:p w:rsidR="006E6915" w:rsidRDefault="006E6915">
      <w:pPr>
        <w:rPr>
          <w:rFonts w:ascii="Courier New" w:hAnsi="Courier New" w:cs="Courier New"/>
          <w:color w:val="232323"/>
          <w:sz w:val="32"/>
          <w:lang w:val="es-ES"/>
        </w:rPr>
      </w:pPr>
    </w:p>
    <w:p w:rsidR="006E6915" w:rsidRDefault="006E6915">
      <w:pPr>
        <w:rPr>
          <w:rFonts w:ascii="Courier New" w:hAnsi="Courier New" w:cs="Courier New"/>
          <w:color w:val="232323"/>
          <w:sz w:val="24"/>
          <w:lang w:val="es-ES"/>
        </w:rPr>
      </w:pPr>
      <w:r w:rsidRPr="006E6915">
        <w:rPr>
          <w:rFonts w:ascii="Courier New" w:hAnsi="Courier New" w:cs="Courier New"/>
          <w:color w:val="232323"/>
          <w:sz w:val="32"/>
          <w:lang w:val="es-ES"/>
        </w:rPr>
        <w:t>DBComparer</w:t>
      </w:r>
      <w:r>
        <w:rPr>
          <w:rFonts w:ascii="Courier New" w:hAnsi="Courier New" w:cs="Courier New"/>
          <w:color w:val="232323"/>
          <w:sz w:val="24"/>
          <w:lang w:val="es-ES"/>
        </w:rPr>
        <w:t>:</w:t>
      </w:r>
    </w:p>
    <w:p w:rsidR="006E6915" w:rsidRDefault="006E6915">
      <w:pPr>
        <w:rPr>
          <w:rFonts w:ascii="Courier New" w:hAnsi="Courier New" w:cs="Courier New"/>
          <w:color w:val="232323"/>
          <w:sz w:val="24"/>
          <w:lang w:val="es-ES"/>
        </w:rPr>
      </w:pPr>
      <w:r>
        <w:rPr>
          <w:rFonts w:ascii="Courier New" w:hAnsi="Courier New" w:cs="Courier New"/>
          <w:color w:val="232323"/>
          <w:sz w:val="24"/>
          <w:lang w:val="es-ES"/>
        </w:rPr>
        <w:t>E</w:t>
      </w:r>
      <w:r w:rsidRPr="006E6915">
        <w:rPr>
          <w:rFonts w:ascii="Courier New" w:hAnsi="Courier New" w:cs="Courier New"/>
          <w:color w:val="232323"/>
          <w:sz w:val="24"/>
          <w:lang w:val="es-ES"/>
        </w:rPr>
        <w:t xml:space="preserve">s una herramienta de comparación de base de datos para el análisis de las diferencias en las estructuras de base de datos Microsoft SQL Server desde una interfaz de usuario fácil de usar. </w:t>
      </w:r>
    </w:p>
    <w:p w:rsidR="006E6915" w:rsidRPr="006E6915" w:rsidRDefault="006E6915">
      <w:pPr>
        <w:rPr>
          <w:rFonts w:ascii="Courier New" w:hAnsi="Courier New" w:cs="Courier New"/>
          <w:color w:val="232323"/>
          <w:sz w:val="32"/>
          <w:lang w:val="es-ES"/>
        </w:rPr>
      </w:pPr>
    </w:p>
    <w:p w:rsidR="006E6915" w:rsidRPr="006E6915" w:rsidRDefault="006E6915" w:rsidP="006E6915">
      <w:pPr>
        <w:rPr>
          <w:rFonts w:ascii="Courier New" w:hAnsi="Courier New" w:cs="Courier New"/>
          <w:color w:val="232323"/>
          <w:sz w:val="32"/>
          <w:lang w:val="es-ES"/>
        </w:rPr>
      </w:pPr>
      <w:r w:rsidRPr="006E6915">
        <w:rPr>
          <w:rFonts w:ascii="Courier New" w:hAnsi="Courier New" w:cs="Courier New"/>
          <w:color w:val="232323"/>
          <w:sz w:val="32"/>
          <w:lang w:val="es-ES"/>
        </w:rPr>
        <w:t>EMS SQL Manager Lite para SQL Server</w:t>
      </w:r>
      <w:r>
        <w:rPr>
          <w:rFonts w:ascii="Courier New" w:hAnsi="Courier New" w:cs="Courier New"/>
          <w:color w:val="232323"/>
          <w:sz w:val="32"/>
          <w:lang w:val="es-ES"/>
        </w:rPr>
        <w:t>:</w:t>
      </w:r>
    </w:p>
    <w:p w:rsidR="006E6915" w:rsidRDefault="006E6915">
      <w:pPr>
        <w:rPr>
          <w:rFonts w:ascii="Courier New" w:hAnsi="Courier New" w:cs="Courier New"/>
          <w:sz w:val="24"/>
        </w:rPr>
      </w:pPr>
      <w:r w:rsidRPr="006E6915">
        <w:rPr>
          <w:rFonts w:ascii="Courier New" w:hAnsi="Courier New" w:cs="Courier New"/>
          <w:sz w:val="24"/>
        </w:rPr>
        <w:t xml:space="preserve">EMS SQL Manager Lite para SQL Server le permite crear y editar objetos de base de datos SQL Server y crear, editar, ejecutar y guardar las consultas SQL. Cuenta con una interfaz fácil de usar y de gran parte de la funcionalidad es guiada por asistente. </w:t>
      </w:r>
    </w:p>
    <w:p w:rsidR="00826291" w:rsidRDefault="00826291">
      <w:pPr>
        <w:rPr>
          <w:rFonts w:ascii="Courier New" w:hAnsi="Courier New" w:cs="Courier New"/>
          <w:sz w:val="32"/>
        </w:rPr>
      </w:pPr>
    </w:p>
    <w:p w:rsidR="00826291" w:rsidRDefault="006E6915">
      <w:pPr>
        <w:rPr>
          <w:rFonts w:ascii="Courier New" w:hAnsi="Courier New" w:cs="Courier New"/>
          <w:sz w:val="24"/>
        </w:rPr>
      </w:pPr>
      <w:r>
        <w:rPr>
          <w:rFonts w:ascii="Courier New" w:hAnsi="Courier New" w:cs="Courier New"/>
          <w:sz w:val="32"/>
        </w:rPr>
        <w:t>FLAME</w:t>
      </w:r>
      <w:r w:rsidRPr="006E6915">
        <w:rPr>
          <w:rFonts w:ascii="Courier New" w:hAnsi="Courier New" w:cs="Courier New"/>
          <w:sz w:val="32"/>
        </w:rPr>
        <w:t>R</w:t>
      </w:r>
      <w:r>
        <w:rPr>
          <w:rFonts w:ascii="Courier New" w:hAnsi="Courier New" w:cs="Courier New"/>
          <w:sz w:val="32"/>
        </w:rPr>
        <w:t>ROBIN:</w:t>
      </w:r>
      <w:r w:rsidRPr="006E6915">
        <w:rPr>
          <w:rFonts w:ascii="Courier New" w:hAnsi="Courier New" w:cs="Courier New"/>
          <w:sz w:val="24"/>
        </w:rPr>
        <w:t xml:space="preserve"> </w:t>
      </w:r>
    </w:p>
    <w:p w:rsidR="006E6915" w:rsidRDefault="006E6915">
      <w:pPr>
        <w:rPr>
          <w:rFonts w:ascii="Courier New" w:hAnsi="Courier New" w:cs="Courier New"/>
          <w:sz w:val="24"/>
        </w:rPr>
      </w:pPr>
      <w:r w:rsidRPr="006E6915">
        <w:rPr>
          <w:rFonts w:ascii="Courier New" w:hAnsi="Courier New" w:cs="Courier New"/>
          <w:sz w:val="24"/>
        </w:rPr>
        <w:t>Firebird no tiene una interfaz de usuario front-end para la gestión de bases de datos. Usted tendrá que utilizar una aplicación de 3 ª parte como FlameRobin o TurboBird manejar administrador de base de datos</w:t>
      </w:r>
      <w:r w:rsidR="00826291">
        <w:rPr>
          <w:rFonts w:ascii="Courier New" w:hAnsi="Courier New" w:cs="Courier New"/>
          <w:sz w:val="24"/>
        </w:rPr>
        <w:t>.</w:t>
      </w:r>
    </w:p>
    <w:p w:rsidR="00826291" w:rsidRPr="00826291" w:rsidRDefault="00826291">
      <w:pPr>
        <w:rPr>
          <w:rFonts w:ascii="Courier New" w:hAnsi="Courier New" w:cs="Courier New"/>
          <w:sz w:val="32"/>
        </w:rPr>
      </w:pPr>
    </w:p>
    <w:p w:rsidR="00826291" w:rsidRPr="00826291" w:rsidRDefault="00826291">
      <w:pPr>
        <w:rPr>
          <w:rFonts w:ascii="Courier New" w:hAnsi="Courier New" w:cs="Courier New"/>
          <w:sz w:val="32"/>
        </w:rPr>
      </w:pPr>
      <w:r w:rsidRPr="00826291">
        <w:rPr>
          <w:rFonts w:ascii="Courier New" w:hAnsi="Courier New" w:cs="Courier New"/>
          <w:sz w:val="32"/>
        </w:rPr>
        <w:t>SQUIRRELCLIENT:</w:t>
      </w:r>
    </w:p>
    <w:p w:rsidR="00826291" w:rsidRDefault="00826291">
      <w:pPr>
        <w:rPr>
          <w:rFonts w:ascii="Courier New" w:hAnsi="Courier New" w:cs="Courier New"/>
          <w:sz w:val="24"/>
        </w:rPr>
      </w:pPr>
      <w:r w:rsidRPr="00826291">
        <w:rPr>
          <w:rFonts w:ascii="Courier New" w:hAnsi="Courier New" w:cs="Courier New"/>
          <w:sz w:val="24"/>
        </w:rPr>
        <w:t xml:space="preserve"> Al iniciar el Cliente Ardilla SQL tendrá que empezar por la configuración de la definición del conductor y el alias con el fin de conectarse a una base de datos. La definición controladora especifica el controlador JDBC de usar y el alias especifica los parámetros de conexión.</w:t>
      </w:r>
    </w:p>
    <w:p w:rsidR="00826291" w:rsidRDefault="00826291">
      <w:pPr>
        <w:rPr>
          <w:rFonts w:ascii="Courier New" w:hAnsi="Courier New" w:cs="Courier New"/>
          <w:sz w:val="24"/>
        </w:rPr>
      </w:pPr>
    </w:p>
    <w:p w:rsidR="00826291" w:rsidRDefault="00826291">
      <w:pPr>
        <w:rPr>
          <w:rFonts w:ascii="Courier New" w:hAnsi="Courier New" w:cs="Courier New"/>
          <w:sz w:val="24"/>
        </w:rPr>
      </w:pPr>
    </w:p>
    <w:p w:rsidR="00826291" w:rsidRDefault="00826291">
      <w:pPr>
        <w:rPr>
          <w:rFonts w:ascii="Courier New" w:hAnsi="Courier New" w:cs="Courier New"/>
          <w:sz w:val="32"/>
        </w:rPr>
      </w:pPr>
      <w:r>
        <w:rPr>
          <w:rFonts w:ascii="Courier New" w:hAnsi="Courier New" w:cs="Courier New"/>
          <w:sz w:val="32"/>
        </w:rPr>
        <w:lastRenderedPageBreak/>
        <w:t>SQLLITEBROWSER:</w:t>
      </w:r>
    </w:p>
    <w:p w:rsidR="00826291" w:rsidRDefault="00826291">
      <w:pPr>
        <w:rPr>
          <w:rFonts w:ascii="Courier New" w:hAnsi="Courier New" w:cs="Courier New"/>
          <w:sz w:val="24"/>
        </w:rPr>
      </w:pPr>
      <w:r w:rsidRPr="00826291">
        <w:rPr>
          <w:rFonts w:ascii="Courier New" w:hAnsi="Courier New" w:cs="Courier New"/>
          <w:sz w:val="32"/>
        </w:rPr>
        <w:t xml:space="preserve"> </w:t>
      </w:r>
      <w:r w:rsidRPr="00826291">
        <w:rPr>
          <w:rFonts w:ascii="Courier New" w:hAnsi="Courier New" w:cs="Courier New"/>
          <w:sz w:val="24"/>
        </w:rPr>
        <w:t>Al abrir SQLite Database Browser, empezar por la apertura de una base de datos existente o crear una nueva base de datos. Una vez que haya cargado una base de datos, puede ver la estructura de base de datos, examinar datos y ejecutar comandos</w:t>
      </w:r>
      <w:r>
        <w:rPr>
          <w:rFonts w:ascii="Courier New" w:hAnsi="Courier New" w:cs="Courier New"/>
          <w:sz w:val="24"/>
        </w:rPr>
        <w:t>.</w:t>
      </w:r>
    </w:p>
    <w:p w:rsidR="00826291" w:rsidRPr="00826291" w:rsidRDefault="00826291">
      <w:pPr>
        <w:rPr>
          <w:rFonts w:ascii="Courier New" w:hAnsi="Courier New" w:cs="Courier New"/>
          <w:sz w:val="32"/>
        </w:rPr>
      </w:pPr>
      <w:r w:rsidRPr="00826291">
        <w:rPr>
          <w:rFonts w:ascii="Courier New" w:hAnsi="Courier New" w:cs="Courier New"/>
          <w:sz w:val="32"/>
        </w:rPr>
        <w:t>DBEAVER:</w:t>
      </w:r>
    </w:p>
    <w:p w:rsidR="00826291" w:rsidRDefault="00826291">
      <w:pPr>
        <w:rPr>
          <w:rFonts w:ascii="Courier New" w:hAnsi="Courier New" w:cs="Courier New"/>
          <w:sz w:val="24"/>
        </w:rPr>
      </w:pPr>
      <w:r w:rsidRPr="00826291">
        <w:rPr>
          <w:rFonts w:ascii="Courier New" w:hAnsi="Courier New" w:cs="Courier New"/>
          <w:sz w:val="24"/>
        </w:rPr>
        <w:t xml:space="preserve"> Al abrir DBeaver por primera vez, vaya a la Base de datos&gt; Nueva conexión para configurar una nueva conexión con un DBMS backend y cargar una base de datos. Una vez conectado, la base de datos aparecerá en la pestaña del navegador de base de datos en el panel de la izquierda de la ventana prin</w:t>
      </w:r>
      <w:r>
        <w:rPr>
          <w:rFonts w:ascii="Courier New" w:hAnsi="Courier New" w:cs="Courier New"/>
          <w:sz w:val="24"/>
        </w:rPr>
        <w:t>cipal. 08 DBVisualizer gratuito.</w:t>
      </w:r>
    </w:p>
    <w:p w:rsidR="00826291" w:rsidRDefault="00826291">
      <w:pPr>
        <w:rPr>
          <w:rFonts w:ascii="Courier New" w:hAnsi="Courier New" w:cs="Courier New"/>
          <w:sz w:val="24"/>
        </w:rPr>
      </w:pPr>
    </w:p>
    <w:p w:rsidR="00826291" w:rsidRPr="00826291" w:rsidRDefault="00826291">
      <w:pPr>
        <w:rPr>
          <w:rFonts w:ascii="Courier New" w:hAnsi="Courier New" w:cs="Courier New"/>
          <w:sz w:val="32"/>
        </w:rPr>
      </w:pPr>
      <w:r w:rsidRPr="00826291">
        <w:rPr>
          <w:rFonts w:ascii="Courier New" w:hAnsi="Courier New" w:cs="Courier New"/>
          <w:sz w:val="32"/>
        </w:rPr>
        <w:t xml:space="preserve">DBVISUALIZERFREE: </w:t>
      </w:r>
    </w:p>
    <w:p w:rsidR="00826291" w:rsidRDefault="00826291">
      <w:pPr>
        <w:rPr>
          <w:rFonts w:ascii="Courier New" w:hAnsi="Courier New" w:cs="Courier New"/>
          <w:sz w:val="24"/>
        </w:rPr>
      </w:pPr>
      <w:r w:rsidRPr="00826291">
        <w:rPr>
          <w:rFonts w:ascii="Courier New" w:hAnsi="Courier New" w:cs="Courier New"/>
          <w:sz w:val="24"/>
        </w:rPr>
        <w:t>Cuando inicie DbVisualizer gratuito por primera vez, un asistente de conexión aparece que le guía a través de la conexión a una base de datos. Una vez que una conexión se ha establecido</w:t>
      </w:r>
      <w:r>
        <w:rPr>
          <w:rFonts w:ascii="Courier New" w:hAnsi="Courier New" w:cs="Courier New"/>
          <w:sz w:val="24"/>
        </w:rPr>
        <w:t>.</w:t>
      </w:r>
    </w:p>
    <w:p w:rsidR="00826291" w:rsidRDefault="00826291">
      <w:pPr>
        <w:rPr>
          <w:rFonts w:ascii="Courier New" w:hAnsi="Courier New" w:cs="Courier New"/>
          <w:sz w:val="24"/>
        </w:rPr>
      </w:pPr>
    </w:p>
    <w:p w:rsidR="00826291" w:rsidRPr="00826291" w:rsidRDefault="00826291">
      <w:pPr>
        <w:rPr>
          <w:rFonts w:ascii="Courier New" w:hAnsi="Courier New" w:cs="Courier New"/>
          <w:sz w:val="32"/>
        </w:rPr>
      </w:pPr>
      <w:r w:rsidRPr="00826291">
        <w:rPr>
          <w:rFonts w:ascii="Courier New" w:hAnsi="Courier New" w:cs="Courier New"/>
          <w:sz w:val="32"/>
        </w:rPr>
        <w:t>EXECUETEQUERY:</w:t>
      </w:r>
    </w:p>
    <w:p w:rsidR="00826291" w:rsidRDefault="00826291">
      <w:pPr>
        <w:rPr>
          <w:rFonts w:ascii="Courier New" w:hAnsi="Courier New" w:cs="Courier New"/>
          <w:sz w:val="24"/>
        </w:rPr>
      </w:pPr>
      <w:r w:rsidRPr="00826291">
        <w:rPr>
          <w:rFonts w:ascii="Courier New" w:hAnsi="Courier New" w:cs="Courier New"/>
          <w:sz w:val="24"/>
        </w:rPr>
        <w:t xml:space="preserve">Al abrir ExecuteQuery, tendrá que crear una nueva conexión desde la pestaña Database Browser&gt; ventana de conexión de base de datos. Si usted no tiene el controlador de conexión de base necesario, tendrás que descargar y agregarlo a la lista </w:t>
      </w:r>
      <w:r>
        <w:rPr>
          <w:rFonts w:ascii="Courier New" w:hAnsi="Courier New" w:cs="Courier New"/>
          <w:sz w:val="24"/>
        </w:rPr>
        <w:t>de controladores primero.</w:t>
      </w:r>
    </w:p>
    <w:p w:rsidR="00826291" w:rsidRDefault="00826291">
      <w:pPr>
        <w:rPr>
          <w:rFonts w:ascii="Courier New" w:hAnsi="Courier New" w:cs="Courier New"/>
          <w:sz w:val="24"/>
        </w:rPr>
      </w:pPr>
    </w:p>
    <w:p w:rsidR="00826291" w:rsidRPr="00826291" w:rsidRDefault="00826291">
      <w:pPr>
        <w:rPr>
          <w:rFonts w:ascii="Courier New" w:hAnsi="Courier New" w:cs="Courier New"/>
          <w:sz w:val="32"/>
        </w:rPr>
      </w:pPr>
      <w:r w:rsidRPr="00826291">
        <w:rPr>
          <w:rFonts w:ascii="Courier New" w:hAnsi="Courier New" w:cs="Courier New"/>
          <w:sz w:val="32"/>
        </w:rPr>
        <w:t>SQLWORKBENCH:</w:t>
      </w:r>
    </w:p>
    <w:p w:rsidR="00826291" w:rsidRPr="006E6915" w:rsidRDefault="00826291" w:rsidP="00826291">
      <w:pPr>
        <w:jc w:val="both"/>
        <w:rPr>
          <w:rFonts w:ascii="Courier New" w:hAnsi="Courier New" w:cs="Courier New"/>
          <w:sz w:val="24"/>
        </w:rPr>
      </w:pPr>
      <w:r w:rsidRPr="00826291">
        <w:rPr>
          <w:rFonts w:ascii="Courier New" w:hAnsi="Courier New" w:cs="Courier New"/>
          <w:sz w:val="24"/>
        </w:rPr>
        <w:t>Al abrir por primera SQL Workbench, un perfil de ventana de conexión aparece pidiendo que introduzca los detalles de la conexión a la base de datos que desea administrar. Una vez hecho esto usted es capaz de ejecutar sentencias SQL contra la base de datos.</w:t>
      </w:r>
      <w:bookmarkStart w:id="0" w:name="_GoBack"/>
      <w:bookmarkEnd w:id="0"/>
    </w:p>
    <w:sectPr w:rsidR="00826291" w:rsidRPr="006E6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15"/>
    <w:rsid w:val="00401A5C"/>
    <w:rsid w:val="006E6915"/>
    <w:rsid w:val="00826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D8D"/>
  <w15:chartTrackingRefBased/>
  <w15:docId w15:val="{2D442F8C-48B7-4E6F-9F99-CA81C94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2016-05-05T00:38:00Z</dcterms:created>
  <dcterms:modified xsi:type="dcterms:W3CDTF">2016-05-05T00:57:00Z</dcterms:modified>
</cp:coreProperties>
</file>