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tl w:val="0"/>
        </w:rPr>
        <w:t>Para dar prioridad a un mensaje por lo general se usa un bot</w:t>
      </w:r>
      <w:r>
        <w:rPr>
          <w:rtl w:val="0"/>
        </w:rPr>
        <w:t>ó</w:t>
      </w:r>
      <w:r>
        <w:rPr>
          <w:rtl w:val="0"/>
        </w:rPr>
        <w:t>n al lado del mensaje con el fin de marcarlo com importante.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196939</wp:posOffset>
            </wp:positionV>
            <wp:extent cx="5842000" cy="22733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27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2470239</wp:posOffset>
            </wp:positionV>
            <wp:extent cx="6120057" cy="314147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141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-145378</wp:posOffset>
            </wp:positionH>
            <wp:positionV relativeFrom="line">
              <wp:posOffset>5611713</wp:posOffset>
            </wp:positionV>
            <wp:extent cx="6120057" cy="17273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27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