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21" w:rsidRDefault="00A52921" w:rsidP="00A52921">
      <w:pPr>
        <w:jc w:val="center"/>
      </w:pPr>
    </w:p>
    <w:p w:rsidR="00A52921" w:rsidRDefault="00A52921" w:rsidP="00A52921">
      <w:pPr>
        <w:jc w:val="center"/>
      </w:pPr>
    </w:p>
    <w:p w:rsidR="00A52921" w:rsidRDefault="00A52921" w:rsidP="00A52921">
      <w:pPr>
        <w:jc w:val="center"/>
      </w:pPr>
    </w:p>
    <w:p w:rsidR="00A52921" w:rsidRDefault="00A52921" w:rsidP="00A52921">
      <w:pPr>
        <w:jc w:val="center"/>
        <w:rPr>
          <w:rFonts w:ascii="Broadway" w:hAnsi="Broadway"/>
          <w:sz w:val="36"/>
          <w:szCs w:val="36"/>
        </w:rPr>
      </w:pPr>
      <w:r w:rsidRPr="00A52921">
        <w:rPr>
          <w:rFonts w:ascii="Broadway" w:hAnsi="Broadway"/>
          <w:sz w:val="36"/>
          <w:szCs w:val="36"/>
        </w:rPr>
        <w:t>Lamar universidad</w:t>
      </w:r>
    </w:p>
    <w:p w:rsidR="00A52921" w:rsidRPr="00A52921" w:rsidRDefault="00A52921" w:rsidP="005E7E07">
      <w:pPr>
        <w:jc w:val="center"/>
        <w:rPr>
          <w:rFonts w:ascii="Broadway" w:hAnsi="Broadway"/>
          <w:sz w:val="36"/>
          <w:szCs w:val="36"/>
        </w:rPr>
      </w:pPr>
    </w:p>
    <w:p w:rsidR="00A52921" w:rsidRDefault="005E7E07" w:rsidP="005E7E07">
      <w:pPr>
        <w:jc w:val="center"/>
        <w:rPr>
          <w:rFonts w:ascii="Times New Roman" w:hAnsi="Times New Roman" w:cs="Times New Roman"/>
          <w:sz w:val="36"/>
          <w:szCs w:val="36"/>
        </w:rPr>
      </w:pPr>
      <w:r>
        <w:rPr>
          <w:rFonts w:ascii="Times New Roman" w:hAnsi="Times New Roman" w:cs="Times New Roman"/>
          <w:sz w:val="36"/>
          <w:szCs w:val="36"/>
        </w:rPr>
        <w:t xml:space="preserve">María José </w:t>
      </w:r>
      <w:r w:rsidR="00A52921" w:rsidRPr="00A52921">
        <w:rPr>
          <w:rFonts w:ascii="Times New Roman" w:hAnsi="Times New Roman" w:cs="Times New Roman"/>
          <w:sz w:val="36"/>
          <w:szCs w:val="36"/>
        </w:rPr>
        <w:t>de Santiago Arriola</w:t>
      </w:r>
    </w:p>
    <w:p w:rsidR="00A52921" w:rsidRPr="00A52921" w:rsidRDefault="00A52921" w:rsidP="005E7E07">
      <w:pPr>
        <w:jc w:val="center"/>
        <w:rPr>
          <w:rFonts w:ascii="Times New Roman" w:hAnsi="Times New Roman" w:cs="Times New Roman"/>
          <w:sz w:val="36"/>
          <w:szCs w:val="36"/>
        </w:rPr>
      </w:pPr>
    </w:p>
    <w:p w:rsidR="00A52921" w:rsidRDefault="00A52921" w:rsidP="005E7E07">
      <w:pPr>
        <w:jc w:val="center"/>
        <w:rPr>
          <w:rFonts w:ascii="Times New Roman" w:hAnsi="Times New Roman" w:cs="Times New Roman"/>
          <w:sz w:val="36"/>
          <w:szCs w:val="36"/>
        </w:rPr>
      </w:pPr>
      <w:r w:rsidRPr="00A52921">
        <w:rPr>
          <w:rFonts w:ascii="Times New Roman" w:hAnsi="Times New Roman" w:cs="Times New Roman"/>
          <w:sz w:val="36"/>
          <w:szCs w:val="36"/>
        </w:rPr>
        <w:t>Tecnología</w:t>
      </w:r>
    </w:p>
    <w:p w:rsidR="00A52921" w:rsidRPr="00A52921" w:rsidRDefault="00A52921" w:rsidP="005E7E07">
      <w:pPr>
        <w:jc w:val="center"/>
        <w:rPr>
          <w:rFonts w:ascii="Times New Roman" w:hAnsi="Times New Roman" w:cs="Times New Roman"/>
          <w:sz w:val="36"/>
          <w:szCs w:val="36"/>
        </w:rPr>
      </w:pPr>
    </w:p>
    <w:p w:rsidR="005E7E07" w:rsidRDefault="00A52921" w:rsidP="005E7E07">
      <w:pPr>
        <w:jc w:val="center"/>
        <w:rPr>
          <w:rFonts w:ascii="Times New Roman" w:hAnsi="Times New Roman" w:cs="Times New Roman"/>
          <w:sz w:val="36"/>
          <w:szCs w:val="36"/>
        </w:rPr>
      </w:pPr>
      <w:r w:rsidRPr="00A52921">
        <w:rPr>
          <w:rFonts w:ascii="Times New Roman" w:hAnsi="Times New Roman" w:cs="Times New Roman"/>
          <w:sz w:val="36"/>
          <w:szCs w:val="36"/>
        </w:rPr>
        <w:t>Viernes 12 de Febrero de 2016</w:t>
      </w:r>
    </w:p>
    <w:p w:rsidR="005E7E07" w:rsidRDefault="005E7E07" w:rsidP="005E7E07">
      <w:pPr>
        <w:jc w:val="center"/>
        <w:rPr>
          <w:rFonts w:ascii="Times New Roman" w:hAnsi="Times New Roman" w:cs="Times New Roman"/>
          <w:sz w:val="36"/>
          <w:szCs w:val="36"/>
        </w:rPr>
      </w:pPr>
    </w:p>
    <w:p w:rsidR="00A52921" w:rsidRDefault="005E7E07" w:rsidP="005E7E07">
      <w:pPr>
        <w:jc w:val="center"/>
        <w:rPr>
          <w:rFonts w:ascii="Times New Roman" w:hAnsi="Times New Roman" w:cs="Times New Roman"/>
          <w:sz w:val="36"/>
          <w:szCs w:val="36"/>
        </w:rPr>
      </w:pPr>
      <w:r>
        <w:rPr>
          <w:noProof/>
          <w:lang w:eastAsia="es-MX"/>
        </w:rPr>
        <w:drawing>
          <wp:inline distT="0" distB="0" distL="0" distR="0">
            <wp:extent cx="2743200" cy="857250"/>
            <wp:effectExtent l="19050" t="0" r="0" b="0"/>
            <wp:docPr id="3" name="0 Imagen"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5" cstate="print"/>
                    <a:stretch>
                      <a:fillRect/>
                    </a:stretch>
                  </pic:blipFill>
                  <pic:spPr>
                    <a:xfrm>
                      <a:off x="0" y="0"/>
                      <a:ext cx="2743200" cy="857250"/>
                    </a:xfrm>
                    <a:prstGeom prst="rect">
                      <a:avLst/>
                    </a:prstGeom>
                  </pic:spPr>
                </pic:pic>
              </a:graphicData>
            </a:graphic>
          </wp:inline>
        </w:drawing>
      </w:r>
      <w:r w:rsidR="00A52921">
        <w:rPr>
          <w:rFonts w:ascii="Times New Roman" w:hAnsi="Times New Roman" w:cs="Times New Roman"/>
          <w:sz w:val="36"/>
          <w:szCs w:val="36"/>
        </w:rPr>
        <w:br w:type="page"/>
      </w:r>
    </w:p>
    <w:p w:rsidR="00A52921" w:rsidRPr="005C2A70" w:rsidRDefault="00A52921" w:rsidP="00A52921">
      <w:pPr>
        <w:rPr>
          <w:rFonts w:ascii="Arial" w:hAnsi="Arial" w:cs="Arial"/>
          <w:b/>
          <w:sz w:val="24"/>
          <w:szCs w:val="24"/>
        </w:rPr>
      </w:pPr>
      <w:r w:rsidRPr="005C2A70">
        <w:rPr>
          <w:rFonts w:ascii="Times New Roman" w:hAnsi="Times New Roman" w:cs="Times New Roman"/>
          <w:b/>
          <w:sz w:val="36"/>
          <w:szCs w:val="36"/>
        </w:rPr>
        <w:lastRenderedPageBreak/>
        <w:t>¿</w:t>
      </w:r>
      <w:r w:rsidRPr="005C2A70">
        <w:rPr>
          <w:rFonts w:ascii="Arial" w:hAnsi="Arial" w:cs="Arial"/>
          <w:b/>
          <w:sz w:val="24"/>
          <w:szCs w:val="24"/>
        </w:rPr>
        <w:t>Qué es un gestor de correo?</w:t>
      </w:r>
    </w:p>
    <w:p w:rsidR="00A52921" w:rsidRPr="005C2A70" w:rsidRDefault="00A52921" w:rsidP="00A52921">
      <w:pPr>
        <w:rPr>
          <w:rFonts w:ascii="Arial" w:hAnsi="Arial" w:cs="Arial"/>
          <w:sz w:val="24"/>
          <w:szCs w:val="24"/>
          <w:lang w:val="es-ES"/>
        </w:rPr>
      </w:pPr>
      <w:r w:rsidRPr="005C2A70">
        <w:rPr>
          <w:rFonts w:ascii="Arial" w:hAnsi="Arial" w:cs="Arial"/>
          <w:sz w:val="24"/>
          <w:szCs w:val="24"/>
          <w:lang w:val="es-ES"/>
        </w:rPr>
        <w:t xml:space="preserve">un gestor de correos es un programa que nos ayuda a trabajar con diferentes cuentas de correo al mismo tiempo además de : </w:t>
      </w:r>
      <w:r w:rsidRPr="005C2A70">
        <w:rPr>
          <w:rFonts w:ascii="Arial" w:hAnsi="Arial" w:cs="Arial"/>
          <w:sz w:val="24"/>
          <w:szCs w:val="24"/>
        </w:rPr>
        <w:t xml:space="preserve">ayudarnos  a que sea </w:t>
      </w:r>
      <w:proofErr w:type="spellStart"/>
      <w:r w:rsidRPr="005C2A70">
        <w:rPr>
          <w:rFonts w:ascii="Arial" w:hAnsi="Arial" w:cs="Arial"/>
          <w:sz w:val="24"/>
          <w:szCs w:val="24"/>
        </w:rPr>
        <w:t>mas</w:t>
      </w:r>
      <w:proofErr w:type="spellEnd"/>
      <w:r w:rsidRPr="005C2A70">
        <w:rPr>
          <w:rFonts w:ascii="Arial" w:hAnsi="Arial" w:cs="Arial"/>
          <w:sz w:val="24"/>
          <w:szCs w:val="24"/>
        </w:rPr>
        <w:t xml:space="preserve"> fácil de ver, utilizar, enviar o recibir todo tipo de correos, esto se utilizaba mas cuando la gente no trabajaba tanto en local sino con red. De </w:t>
      </w:r>
      <w:r w:rsidRPr="005C2A70">
        <w:rPr>
          <w:rFonts w:ascii="Arial" w:hAnsi="Arial" w:cs="Arial"/>
          <w:sz w:val="24"/>
          <w:szCs w:val="24"/>
          <w:lang w:val="es-ES"/>
        </w:rPr>
        <w:t xml:space="preserve">esta manera se conectaba con el servidor de correo, se descargaba, se corregía o analizaba, y se reenviaba. </w:t>
      </w:r>
    </w:p>
    <w:p w:rsidR="00A52921" w:rsidRPr="007A6A24" w:rsidRDefault="00A52921" w:rsidP="00A52921">
      <w:pPr>
        <w:spacing w:before="100" w:beforeAutospacing="1" w:after="100" w:afterAutospacing="1" w:line="240" w:lineRule="auto"/>
        <w:rPr>
          <w:rFonts w:ascii="Arial" w:eastAsia="Times New Roman" w:hAnsi="Arial" w:cs="Arial"/>
          <w:sz w:val="24"/>
          <w:szCs w:val="24"/>
          <w:lang w:val="es-ES" w:eastAsia="es-MX"/>
        </w:rPr>
      </w:pPr>
      <w:r w:rsidRPr="007A6A24">
        <w:rPr>
          <w:rFonts w:ascii="Arial" w:eastAsia="Times New Roman" w:hAnsi="Arial" w:cs="Arial"/>
          <w:sz w:val="24"/>
          <w:szCs w:val="24"/>
          <w:lang w:val="es-ES" w:eastAsia="es-MX"/>
        </w:rPr>
        <w:t>Existen multitud de gestores de correo electrónico por lo que podremos utilizar aquel que mejor se adapte  a nuestras necesidades. En próximos artículos iremos viendo manuales de empleo y configuración de algunos de ellos para que podáis decidir cual emplear.</w:t>
      </w:r>
    </w:p>
    <w:p w:rsidR="005C2A70" w:rsidRPr="005C2A70" w:rsidRDefault="005C2A70" w:rsidP="005C2A70">
      <w:pPr>
        <w:pStyle w:val="Prrafodelista"/>
        <w:numPr>
          <w:ilvl w:val="0"/>
          <w:numId w:val="6"/>
        </w:numPr>
        <w:spacing w:after="0" w:line="360" w:lineRule="atLeast"/>
        <w:rPr>
          <w:rFonts w:ascii="Arial" w:eastAsia="Times New Roman" w:hAnsi="Arial" w:cs="Arial"/>
          <w:sz w:val="24"/>
          <w:szCs w:val="24"/>
          <w:lang w:val="es-ES" w:eastAsia="es-MX"/>
        </w:rPr>
      </w:pPr>
      <w:proofErr w:type="spellStart"/>
      <w:r w:rsidRPr="005C2A70">
        <w:rPr>
          <w:rFonts w:ascii="Arial" w:eastAsia="Times New Roman" w:hAnsi="Arial" w:cs="Arial"/>
          <w:b/>
          <w:bCs/>
          <w:sz w:val="24"/>
          <w:szCs w:val="24"/>
          <w:lang w:val="es-ES" w:eastAsia="es-MX"/>
        </w:rPr>
        <w:t>Thunderbird</w:t>
      </w:r>
      <w:proofErr w:type="spellEnd"/>
      <w:r w:rsidRPr="005C2A70">
        <w:rPr>
          <w:rFonts w:ascii="Arial" w:eastAsia="Times New Roman" w:hAnsi="Arial" w:cs="Arial"/>
          <w:b/>
          <w:sz w:val="24"/>
          <w:szCs w:val="24"/>
          <w:lang w:val="es-ES" w:eastAsia="es-MX"/>
        </w:rPr>
        <w:t xml:space="preserve"> :</w:t>
      </w:r>
      <w:r>
        <w:rPr>
          <w:rFonts w:ascii="Arial" w:eastAsia="Times New Roman" w:hAnsi="Arial" w:cs="Arial"/>
          <w:b/>
          <w:sz w:val="24"/>
          <w:szCs w:val="24"/>
          <w:lang w:val="es-ES" w:eastAsia="es-MX"/>
        </w:rPr>
        <w:t xml:space="preserve"> </w:t>
      </w:r>
    </w:p>
    <w:p w:rsidR="005C2A70" w:rsidRPr="005C2A70" w:rsidRDefault="005C2A70" w:rsidP="005C2A70">
      <w:pPr>
        <w:pStyle w:val="Prrafodelista"/>
        <w:numPr>
          <w:ilvl w:val="0"/>
          <w:numId w:val="6"/>
        </w:numPr>
        <w:spacing w:after="0" w:line="360" w:lineRule="atLeast"/>
        <w:rPr>
          <w:rFonts w:ascii="Arial" w:eastAsia="Times New Roman" w:hAnsi="Arial" w:cs="Arial"/>
          <w:sz w:val="24"/>
          <w:szCs w:val="24"/>
          <w:lang w:val="es-ES" w:eastAsia="es-MX"/>
        </w:rPr>
      </w:pPr>
      <w:r w:rsidRPr="005C2A70">
        <w:rPr>
          <w:rFonts w:ascii="Arial" w:eastAsia="Times New Roman" w:hAnsi="Arial" w:cs="Arial"/>
          <w:sz w:val="24"/>
          <w:szCs w:val="24"/>
          <w:lang w:val="es-ES" w:eastAsia="es-MX"/>
        </w:rPr>
        <w:t xml:space="preserve">Es la alternativa más utilizada y conocida como gestor de correo. Funciona realmente bien y es gratuito. Es multiplataforma, razón por la que se utiliza mucho como paso previo en algunas organizaciones a una migración de sistema. Es muy sencillo migrar las cuentas desde Outlook a </w:t>
      </w:r>
      <w:proofErr w:type="spellStart"/>
      <w:r w:rsidRPr="005C2A70">
        <w:rPr>
          <w:rFonts w:ascii="Arial" w:eastAsia="Times New Roman" w:hAnsi="Arial" w:cs="Arial"/>
          <w:sz w:val="24"/>
          <w:szCs w:val="24"/>
          <w:lang w:val="es-ES" w:eastAsia="es-MX"/>
        </w:rPr>
        <w:t>Thunderbird</w:t>
      </w:r>
      <w:proofErr w:type="spellEnd"/>
      <w:r w:rsidRPr="005C2A70">
        <w:rPr>
          <w:rFonts w:ascii="Arial" w:eastAsia="Times New Roman" w:hAnsi="Arial" w:cs="Arial"/>
          <w:sz w:val="24"/>
          <w:szCs w:val="24"/>
          <w:lang w:val="es-ES" w:eastAsia="es-MX"/>
        </w:rPr>
        <w:t>. El funcionamiento de es bastante similar a Outlook aunque tiene dos grandes inconvenientes.</w:t>
      </w:r>
    </w:p>
    <w:p w:rsidR="005C2A70" w:rsidRDefault="005C2A70" w:rsidP="005C2A70">
      <w:pPr>
        <w:pStyle w:val="Prrafodelista"/>
        <w:spacing w:after="360" w:line="360" w:lineRule="atLeast"/>
        <w:ind w:right="240"/>
        <w:rPr>
          <w:rFonts w:ascii="Arial" w:eastAsia="Times New Roman" w:hAnsi="Arial" w:cs="Arial"/>
          <w:sz w:val="24"/>
          <w:szCs w:val="24"/>
          <w:lang w:val="es-ES" w:eastAsia="es-MX"/>
        </w:rPr>
      </w:pPr>
      <w:r w:rsidRPr="005C2A70">
        <w:rPr>
          <w:rFonts w:ascii="Arial" w:eastAsia="Times New Roman" w:hAnsi="Arial" w:cs="Arial"/>
          <w:sz w:val="24"/>
          <w:szCs w:val="24"/>
          <w:lang w:val="es-ES" w:eastAsia="es-MX"/>
        </w:rPr>
        <w:t xml:space="preserve">No dispone de calendario ni gestor de tareas o notas, pero podemos integrarlo como complementos, como </w:t>
      </w:r>
      <w:proofErr w:type="spellStart"/>
      <w:r w:rsidRPr="005C2A70">
        <w:rPr>
          <w:rFonts w:ascii="Arial" w:eastAsia="Times New Roman" w:hAnsi="Arial" w:cs="Arial"/>
          <w:sz w:val="24"/>
          <w:szCs w:val="24"/>
          <w:lang w:val="es-ES" w:eastAsia="es-MX"/>
        </w:rPr>
        <w:t>Lighting</w:t>
      </w:r>
      <w:proofErr w:type="spellEnd"/>
      <w:r w:rsidRPr="005C2A70">
        <w:rPr>
          <w:rFonts w:ascii="Arial" w:eastAsia="Times New Roman" w:hAnsi="Arial" w:cs="Arial"/>
          <w:sz w:val="24"/>
          <w:szCs w:val="24"/>
          <w:lang w:val="es-ES" w:eastAsia="es-MX"/>
        </w:rPr>
        <w:t xml:space="preserve"> que podemos incluir. La posibilidad de </w:t>
      </w:r>
      <w:r w:rsidRPr="005C2A70">
        <w:rPr>
          <w:rFonts w:ascii="Arial" w:eastAsia="Times New Roman" w:hAnsi="Arial" w:cs="Arial"/>
          <w:bCs/>
          <w:sz w:val="24"/>
          <w:szCs w:val="24"/>
          <w:lang w:val="es-ES" w:eastAsia="es-MX"/>
        </w:rPr>
        <w:t>mejorar su funcionalidad con los complementos</w:t>
      </w:r>
      <w:r w:rsidRPr="005C2A70">
        <w:rPr>
          <w:rFonts w:ascii="Arial" w:eastAsia="Times New Roman" w:hAnsi="Arial" w:cs="Arial"/>
          <w:sz w:val="24"/>
          <w:szCs w:val="24"/>
          <w:lang w:val="es-ES" w:eastAsia="es-MX"/>
        </w:rPr>
        <w:t>, a la manera que estamos acostumbrados en los navegadores es una de sus grandes virtudes, por lo que podemos adaptarlo a nuestra organización de forma muy sencilla.</w:t>
      </w:r>
    </w:p>
    <w:p w:rsidR="005E7E07" w:rsidRPr="005E7E07" w:rsidRDefault="005E7E07" w:rsidP="005E7E07">
      <w:pPr>
        <w:numPr>
          <w:ilvl w:val="0"/>
          <w:numId w:val="4"/>
        </w:numPr>
        <w:spacing w:after="180" w:line="360" w:lineRule="atLeast"/>
        <w:ind w:left="600" w:right="480"/>
        <w:rPr>
          <w:rFonts w:ascii="Arial" w:eastAsia="Times New Roman" w:hAnsi="Arial" w:cs="Arial"/>
          <w:sz w:val="24"/>
          <w:szCs w:val="24"/>
          <w:lang w:val="es-ES" w:eastAsia="es-MX"/>
        </w:rPr>
      </w:pPr>
      <w:r w:rsidRPr="005C2A70">
        <w:rPr>
          <w:rFonts w:ascii="Arial" w:eastAsia="Times New Roman" w:hAnsi="Arial" w:cs="Arial"/>
          <w:b/>
          <w:bCs/>
          <w:sz w:val="24"/>
          <w:szCs w:val="24"/>
          <w:lang w:val="es-ES" w:eastAsia="es-MX"/>
        </w:rPr>
        <w:t>Mail</w:t>
      </w:r>
      <w:r>
        <w:rPr>
          <w:rFonts w:ascii="Arial" w:eastAsia="Times New Roman" w:hAnsi="Arial" w:cs="Arial"/>
          <w:sz w:val="24"/>
          <w:szCs w:val="24"/>
          <w:lang w:val="es-ES" w:eastAsia="es-MX"/>
        </w:rPr>
        <w:t>:</w:t>
      </w:r>
      <w:r w:rsidRPr="005C2A70">
        <w:rPr>
          <w:rFonts w:ascii="Arial" w:eastAsia="Times New Roman" w:hAnsi="Arial" w:cs="Arial"/>
          <w:sz w:val="24"/>
          <w:szCs w:val="24"/>
          <w:lang w:val="es-ES" w:eastAsia="es-MX"/>
        </w:rPr>
        <w:t xml:space="preserve"> </w:t>
      </w:r>
      <w:r>
        <w:rPr>
          <w:rFonts w:ascii="Arial" w:eastAsia="Times New Roman" w:hAnsi="Arial" w:cs="Arial"/>
          <w:sz w:val="24"/>
          <w:szCs w:val="24"/>
          <w:lang w:val="es-ES" w:eastAsia="es-MX"/>
        </w:rPr>
        <w:t>E</w:t>
      </w:r>
      <w:r w:rsidRPr="005C2A70">
        <w:rPr>
          <w:rFonts w:ascii="Arial" w:eastAsia="Times New Roman" w:hAnsi="Arial" w:cs="Arial"/>
          <w:sz w:val="24"/>
          <w:szCs w:val="24"/>
          <w:lang w:val="es-ES" w:eastAsia="es-MX"/>
        </w:rPr>
        <w:t>s</w:t>
      </w:r>
      <w:r>
        <w:rPr>
          <w:rFonts w:ascii="Arial" w:eastAsia="Times New Roman" w:hAnsi="Arial" w:cs="Arial"/>
          <w:sz w:val="24"/>
          <w:szCs w:val="24"/>
          <w:lang w:val="es-ES" w:eastAsia="es-MX"/>
        </w:rPr>
        <w:t>ta</w:t>
      </w:r>
      <w:r w:rsidRPr="005C2A70">
        <w:rPr>
          <w:rFonts w:ascii="Arial" w:eastAsia="Times New Roman" w:hAnsi="Arial" w:cs="Arial"/>
          <w:sz w:val="24"/>
          <w:szCs w:val="24"/>
          <w:lang w:val="es-ES" w:eastAsia="es-MX"/>
        </w:rPr>
        <w:t xml:space="preserve"> la aplicación para sistemas </w:t>
      </w:r>
      <w:proofErr w:type="spellStart"/>
      <w:r w:rsidRPr="005C2A70">
        <w:rPr>
          <w:rFonts w:ascii="Arial" w:eastAsia="Times New Roman" w:hAnsi="Arial" w:cs="Arial"/>
          <w:sz w:val="24"/>
          <w:szCs w:val="24"/>
          <w:lang w:val="es-ES" w:eastAsia="es-MX"/>
        </w:rPr>
        <w:t>Mac.</w:t>
      </w:r>
      <w:proofErr w:type="spellEnd"/>
      <w:r w:rsidRPr="005C2A70">
        <w:rPr>
          <w:rFonts w:ascii="Arial" w:eastAsia="Times New Roman" w:hAnsi="Arial" w:cs="Arial"/>
          <w:sz w:val="24"/>
          <w:szCs w:val="24"/>
          <w:lang w:val="es-ES" w:eastAsia="es-MX"/>
        </w:rPr>
        <w:t xml:space="preserve"> Su aspecto y funcionalidad han sido el referente para otros clientes, por este motivo en las organizaciones que utilizan este sistema operativo es una buena opción. Sin embargo, como ocurre con </w:t>
      </w:r>
      <w:proofErr w:type="spellStart"/>
      <w:r w:rsidRPr="005C2A70">
        <w:rPr>
          <w:rFonts w:ascii="Arial" w:eastAsia="Times New Roman" w:hAnsi="Arial" w:cs="Arial"/>
          <w:sz w:val="24"/>
          <w:szCs w:val="24"/>
          <w:lang w:val="es-ES" w:eastAsia="es-MX"/>
        </w:rPr>
        <w:t>Evolution</w:t>
      </w:r>
      <w:proofErr w:type="spellEnd"/>
      <w:r w:rsidRPr="005C2A70">
        <w:rPr>
          <w:rFonts w:ascii="Arial" w:eastAsia="Times New Roman" w:hAnsi="Arial" w:cs="Arial"/>
          <w:sz w:val="24"/>
          <w:szCs w:val="24"/>
          <w:lang w:val="es-ES" w:eastAsia="es-MX"/>
        </w:rPr>
        <w:t xml:space="preserve"> para Linux no supone una alternativa en otros sistemas.</w:t>
      </w:r>
    </w:p>
    <w:p w:rsidR="005C2A70" w:rsidRDefault="005C2A70" w:rsidP="005C2A70">
      <w:pPr>
        <w:numPr>
          <w:ilvl w:val="0"/>
          <w:numId w:val="1"/>
        </w:numPr>
        <w:spacing w:after="180" w:line="360" w:lineRule="atLeast"/>
        <w:ind w:left="600" w:right="480"/>
        <w:rPr>
          <w:rFonts w:ascii="Arial" w:eastAsia="Times New Roman" w:hAnsi="Arial" w:cs="Arial"/>
          <w:sz w:val="24"/>
          <w:szCs w:val="24"/>
          <w:lang w:val="es-ES" w:eastAsia="es-MX"/>
        </w:rPr>
      </w:pPr>
      <w:proofErr w:type="spellStart"/>
      <w:r w:rsidRPr="005C2A70">
        <w:rPr>
          <w:rFonts w:ascii="Arial" w:eastAsia="Times New Roman" w:hAnsi="Arial" w:cs="Arial"/>
          <w:b/>
          <w:bCs/>
          <w:sz w:val="24"/>
          <w:szCs w:val="24"/>
          <w:lang w:val="es-ES" w:eastAsia="es-MX"/>
        </w:rPr>
        <w:t>Zymbra</w:t>
      </w:r>
      <w:proofErr w:type="spellEnd"/>
      <w:r w:rsidRPr="005C2A70">
        <w:rPr>
          <w:rFonts w:ascii="Arial" w:eastAsia="Times New Roman" w:hAnsi="Arial" w:cs="Arial"/>
          <w:b/>
          <w:bCs/>
          <w:sz w:val="24"/>
          <w:szCs w:val="24"/>
          <w:lang w:val="es-ES" w:eastAsia="es-MX"/>
        </w:rPr>
        <w:t xml:space="preserve"> Desktop</w:t>
      </w:r>
      <w:r w:rsidRPr="005C2A70">
        <w:rPr>
          <w:rFonts w:ascii="Arial" w:eastAsia="Times New Roman" w:hAnsi="Arial" w:cs="Arial"/>
          <w:bCs/>
          <w:sz w:val="24"/>
          <w:szCs w:val="24"/>
          <w:lang w:val="es-ES" w:eastAsia="es-MX"/>
        </w:rPr>
        <w:t>:</w:t>
      </w:r>
      <w:r w:rsidRPr="005C2A70">
        <w:rPr>
          <w:rFonts w:ascii="Arial" w:eastAsia="Times New Roman" w:hAnsi="Arial" w:cs="Arial"/>
          <w:sz w:val="24"/>
          <w:szCs w:val="24"/>
          <w:lang w:val="es-ES" w:eastAsia="es-MX"/>
        </w:rPr>
        <w:t xml:space="preserve"> </w:t>
      </w:r>
    </w:p>
    <w:p w:rsidR="005C2A70" w:rsidRPr="005C2A70" w:rsidRDefault="005C2A70" w:rsidP="005C2A70">
      <w:pPr>
        <w:spacing w:after="180" w:line="360" w:lineRule="atLeast"/>
        <w:ind w:left="600" w:right="480"/>
        <w:rPr>
          <w:rFonts w:ascii="Arial" w:eastAsia="Times New Roman" w:hAnsi="Arial" w:cs="Arial"/>
          <w:sz w:val="24"/>
          <w:szCs w:val="24"/>
          <w:lang w:val="es-ES" w:eastAsia="es-MX"/>
        </w:rPr>
      </w:pPr>
      <w:r w:rsidRPr="005C2A70">
        <w:rPr>
          <w:rFonts w:ascii="Arial" w:eastAsia="Times New Roman" w:hAnsi="Arial" w:cs="Arial"/>
          <w:sz w:val="24"/>
          <w:szCs w:val="24"/>
          <w:lang w:val="es-ES" w:eastAsia="es-MX"/>
        </w:rPr>
        <w:t xml:space="preserve">Es una solución que podemos utilizar en las empresas y añade algunas funcionalidades sociales muy interesantes al cliente de correo. Además de las opciones de correo habituales, calendario y agenda tenemos la posibilidad de integrar en el gestor nuestras cuentas de </w:t>
      </w:r>
      <w:proofErr w:type="spellStart"/>
      <w:r w:rsidRPr="005C2A70">
        <w:rPr>
          <w:rFonts w:ascii="Arial" w:eastAsia="Times New Roman" w:hAnsi="Arial" w:cs="Arial"/>
          <w:sz w:val="24"/>
          <w:szCs w:val="24"/>
          <w:lang w:val="es-ES" w:eastAsia="es-MX"/>
        </w:rPr>
        <w:t>Twitter</w:t>
      </w:r>
      <w:proofErr w:type="spellEnd"/>
      <w:r w:rsidRPr="005C2A70">
        <w:rPr>
          <w:rFonts w:ascii="Arial" w:eastAsia="Times New Roman" w:hAnsi="Arial" w:cs="Arial"/>
          <w:sz w:val="24"/>
          <w:szCs w:val="24"/>
          <w:lang w:val="es-ES" w:eastAsia="es-MX"/>
        </w:rPr>
        <w:t xml:space="preserve">, </w:t>
      </w:r>
      <w:r w:rsidRPr="005C2A70">
        <w:rPr>
          <w:rFonts w:ascii="Arial" w:eastAsia="Times New Roman" w:hAnsi="Arial" w:cs="Arial"/>
          <w:sz w:val="24"/>
          <w:szCs w:val="24"/>
          <w:lang w:val="es-ES" w:eastAsia="es-MX"/>
        </w:rPr>
        <w:lastRenderedPageBreak/>
        <w:t xml:space="preserve">Facebook o </w:t>
      </w:r>
      <w:proofErr w:type="spellStart"/>
      <w:r w:rsidRPr="005C2A70">
        <w:rPr>
          <w:rFonts w:ascii="Arial" w:eastAsia="Times New Roman" w:hAnsi="Arial" w:cs="Arial"/>
          <w:sz w:val="24"/>
          <w:szCs w:val="24"/>
          <w:lang w:val="es-ES" w:eastAsia="es-MX"/>
        </w:rPr>
        <w:t>LinkedIn</w:t>
      </w:r>
      <w:proofErr w:type="spellEnd"/>
      <w:r w:rsidRPr="005C2A70">
        <w:rPr>
          <w:rFonts w:ascii="Arial" w:eastAsia="Times New Roman" w:hAnsi="Arial" w:cs="Arial"/>
          <w:sz w:val="24"/>
          <w:szCs w:val="24"/>
          <w:lang w:val="es-ES" w:eastAsia="es-MX"/>
        </w:rPr>
        <w:t xml:space="preserve">. Para sacarle su mejor partido tendríamos que utilizar también </w:t>
      </w:r>
      <w:hyperlink r:id="rId6" w:tooltip="Zimbra" w:history="1">
        <w:proofErr w:type="spellStart"/>
        <w:r w:rsidRPr="005C2A70">
          <w:rPr>
            <w:rFonts w:ascii="Arial" w:eastAsia="Times New Roman" w:hAnsi="Arial" w:cs="Arial"/>
            <w:sz w:val="24"/>
            <w:szCs w:val="24"/>
            <w:lang w:val="es-ES" w:eastAsia="es-MX"/>
          </w:rPr>
          <w:t>Zimbra</w:t>
        </w:r>
        <w:proofErr w:type="spellEnd"/>
        <w:r w:rsidRPr="005C2A70">
          <w:rPr>
            <w:rFonts w:ascii="Arial" w:eastAsia="Times New Roman" w:hAnsi="Arial" w:cs="Arial"/>
            <w:sz w:val="24"/>
            <w:szCs w:val="24"/>
            <w:lang w:val="es-ES" w:eastAsia="es-MX"/>
          </w:rPr>
          <w:t xml:space="preserve"> </w:t>
        </w:r>
        <w:proofErr w:type="spellStart"/>
        <w:r w:rsidRPr="005C2A70">
          <w:rPr>
            <w:rFonts w:ascii="Arial" w:eastAsia="Times New Roman" w:hAnsi="Arial" w:cs="Arial"/>
            <w:sz w:val="24"/>
            <w:szCs w:val="24"/>
            <w:lang w:val="es-ES" w:eastAsia="es-MX"/>
          </w:rPr>
          <w:t>Collaboration</w:t>
        </w:r>
        <w:proofErr w:type="spellEnd"/>
        <w:r w:rsidRPr="005C2A70">
          <w:rPr>
            <w:rFonts w:ascii="Arial" w:eastAsia="Times New Roman" w:hAnsi="Arial" w:cs="Arial"/>
            <w:sz w:val="24"/>
            <w:szCs w:val="24"/>
            <w:lang w:val="es-ES" w:eastAsia="es-MX"/>
          </w:rPr>
          <w:t xml:space="preserve"> Server</w:t>
        </w:r>
      </w:hyperlink>
      <w:r w:rsidRPr="005C2A70">
        <w:rPr>
          <w:rFonts w:ascii="Arial" w:eastAsia="Times New Roman" w:hAnsi="Arial" w:cs="Arial"/>
          <w:sz w:val="24"/>
          <w:szCs w:val="24"/>
          <w:lang w:val="es-ES" w:eastAsia="es-MX"/>
        </w:rPr>
        <w:t xml:space="preserve"> que es una alternativa a Exchange para muchas organizaciones.</w:t>
      </w:r>
    </w:p>
    <w:p w:rsidR="005C2A70" w:rsidRPr="005C2A70" w:rsidRDefault="005C2A70" w:rsidP="005C2A70">
      <w:pPr>
        <w:spacing w:after="180" w:line="360" w:lineRule="atLeast"/>
        <w:ind w:left="600" w:right="480"/>
        <w:rPr>
          <w:rFonts w:ascii="Arial" w:eastAsia="Times New Roman" w:hAnsi="Arial" w:cs="Arial"/>
          <w:sz w:val="24"/>
          <w:szCs w:val="24"/>
          <w:lang w:val="es-ES" w:eastAsia="es-MX"/>
        </w:rPr>
      </w:pPr>
    </w:p>
    <w:p w:rsidR="005C2A70" w:rsidRPr="005C2A70" w:rsidRDefault="005C2A70" w:rsidP="005C2A70">
      <w:pPr>
        <w:numPr>
          <w:ilvl w:val="0"/>
          <w:numId w:val="3"/>
        </w:numPr>
        <w:spacing w:after="180" w:line="360" w:lineRule="atLeast"/>
        <w:ind w:left="600" w:right="480"/>
        <w:rPr>
          <w:rFonts w:ascii="Arial" w:eastAsia="Times New Roman" w:hAnsi="Arial" w:cs="Arial"/>
          <w:sz w:val="24"/>
          <w:szCs w:val="24"/>
          <w:lang w:val="es-ES" w:eastAsia="es-MX"/>
        </w:rPr>
      </w:pPr>
      <w:proofErr w:type="spellStart"/>
      <w:r w:rsidRPr="005C2A70">
        <w:rPr>
          <w:rFonts w:ascii="Arial" w:eastAsia="Times New Roman" w:hAnsi="Arial" w:cs="Arial"/>
          <w:b/>
          <w:bCs/>
          <w:sz w:val="24"/>
          <w:szCs w:val="24"/>
          <w:lang w:val="es-ES" w:eastAsia="es-MX"/>
        </w:rPr>
        <w:t>PostBox</w:t>
      </w:r>
      <w:proofErr w:type="spellEnd"/>
      <w:r w:rsidRPr="005C2A70">
        <w:rPr>
          <w:rFonts w:ascii="Arial" w:eastAsia="Times New Roman" w:hAnsi="Arial" w:cs="Arial"/>
          <w:b/>
          <w:bCs/>
          <w:sz w:val="24"/>
          <w:szCs w:val="24"/>
          <w:lang w:val="es-ES" w:eastAsia="es-MX"/>
        </w:rPr>
        <w:t>:</w:t>
      </w:r>
      <w:r w:rsidRPr="005C2A70">
        <w:rPr>
          <w:rFonts w:ascii="Arial" w:eastAsia="Times New Roman" w:hAnsi="Arial" w:cs="Arial"/>
          <w:bCs/>
          <w:sz w:val="24"/>
          <w:szCs w:val="24"/>
          <w:lang w:val="es-ES" w:eastAsia="es-MX"/>
        </w:rPr>
        <w:t xml:space="preserve"> </w:t>
      </w:r>
      <w:r w:rsidRPr="005C2A70">
        <w:rPr>
          <w:rFonts w:ascii="Arial" w:eastAsia="Times New Roman" w:hAnsi="Arial" w:cs="Arial"/>
          <w:sz w:val="24"/>
          <w:szCs w:val="24"/>
          <w:lang w:val="es-ES" w:eastAsia="es-MX"/>
        </w:rPr>
        <w:t xml:space="preserve"> es una alternativa que trata de integrar comunicación social y trabajar con un aspecto visual distinto, de manera que nos permita seguir los mensajes como conversaciones de forma muy ágil, lo que nos puede llevar a ahorrarnos mucho tiempo y amortizar el coste de 23 euros por licencia de </w:t>
      </w:r>
      <w:hyperlink r:id="rId7" w:history="1">
        <w:proofErr w:type="spellStart"/>
        <w:r w:rsidRPr="005C2A70">
          <w:rPr>
            <w:rFonts w:ascii="Arial" w:eastAsia="Times New Roman" w:hAnsi="Arial" w:cs="Arial"/>
            <w:sz w:val="24"/>
            <w:szCs w:val="24"/>
            <w:lang w:val="es-ES" w:eastAsia="es-MX"/>
          </w:rPr>
          <w:t>PostBox</w:t>
        </w:r>
        <w:proofErr w:type="spellEnd"/>
      </w:hyperlink>
      <w:r w:rsidRPr="005C2A70">
        <w:rPr>
          <w:rFonts w:ascii="Arial" w:eastAsia="Times New Roman" w:hAnsi="Arial" w:cs="Arial"/>
          <w:sz w:val="24"/>
          <w:szCs w:val="24"/>
          <w:lang w:val="es-ES" w:eastAsia="es-MX"/>
        </w:rPr>
        <w:t xml:space="preserve">. También tiene disponible licencias por volumen que pueden ser una buena solución para las empresas de mayor tamaño. Además de integrarse con redes sociales, también lo hace con otros servicios como </w:t>
      </w:r>
      <w:proofErr w:type="spellStart"/>
      <w:r w:rsidRPr="005C2A70">
        <w:rPr>
          <w:rFonts w:ascii="Arial" w:eastAsia="Times New Roman" w:hAnsi="Arial" w:cs="Arial"/>
          <w:sz w:val="24"/>
          <w:szCs w:val="24"/>
          <w:lang w:val="es-ES" w:eastAsia="es-MX"/>
        </w:rPr>
        <w:t>Dropbox</w:t>
      </w:r>
      <w:proofErr w:type="spellEnd"/>
      <w:r w:rsidRPr="005C2A70">
        <w:rPr>
          <w:rFonts w:ascii="Arial" w:eastAsia="Times New Roman" w:hAnsi="Arial" w:cs="Arial"/>
          <w:sz w:val="24"/>
          <w:szCs w:val="24"/>
          <w:lang w:val="es-ES" w:eastAsia="es-MX"/>
        </w:rPr>
        <w:t xml:space="preserve"> o </w:t>
      </w:r>
      <w:proofErr w:type="spellStart"/>
      <w:r w:rsidRPr="005C2A70">
        <w:rPr>
          <w:rFonts w:ascii="Arial" w:eastAsia="Times New Roman" w:hAnsi="Arial" w:cs="Arial"/>
          <w:sz w:val="24"/>
          <w:szCs w:val="24"/>
          <w:lang w:val="es-ES" w:eastAsia="es-MX"/>
        </w:rPr>
        <w:t>Evernote</w:t>
      </w:r>
      <w:proofErr w:type="spellEnd"/>
      <w:r w:rsidRPr="005C2A70">
        <w:rPr>
          <w:rFonts w:ascii="Arial" w:eastAsia="Times New Roman" w:hAnsi="Arial" w:cs="Arial"/>
          <w:sz w:val="24"/>
          <w:szCs w:val="24"/>
          <w:lang w:val="es-ES" w:eastAsia="es-MX"/>
        </w:rPr>
        <w:t>, lo que le da un gran plus de funcionalidad.</w:t>
      </w:r>
    </w:p>
    <w:p w:rsidR="00A52921" w:rsidRPr="005C2A70" w:rsidRDefault="00A52921" w:rsidP="00A52921">
      <w:pPr>
        <w:rPr>
          <w:rFonts w:ascii="Arial" w:hAnsi="Arial" w:cs="Arial"/>
          <w:sz w:val="24"/>
          <w:szCs w:val="24"/>
          <w:lang w:val="es-ES"/>
        </w:rPr>
      </w:pPr>
    </w:p>
    <w:p w:rsidR="00A52921" w:rsidRPr="005C2A70" w:rsidRDefault="00A52921" w:rsidP="00A52921">
      <w:pPr>
        <w:rPr>
          <w:rFonts w:ascii="Arial" w:hAnsi="Arial" w:cs="Arial"/>
          <w:sz w:val="24"/>
          <w:szCs w:val="24"/>
          <w:lang w:val="es-ES"/>
        </w:rPr>
      </w:pPr>
    </w:p>
    <w:sectPr w:rsidR="00A52921" w:rsidRPr="005C2A70" w:rsidSect="00E75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0118"/>
    <w:multiLevelType w:val="multilevel"/>
    <w:tmpl w:val="44EE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A28C0"/>
    <w:multiLevelType w:val="multilevel"/>
    <w:tmpl w:val="F1C6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A7A4A"/>
    <w:multiLevelType w:val="multilevel"/>
    <w:tmpl w:val="9C48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86564"/>
    <w:multiLevelType w:val="multilevel"/>
    <w:tmpl w:val="1010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174C8"/>
    <w:multiLevelType w:val="hybridMultilevel"/>
    <w:tmpl w:val="2676F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942339A"/>
    <w:multiLevelType w:val="multilevel"/>
    <w:tmpl w:val="90E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921"/>
    <w:rsid w:val="00583376"/>
    <w:rsid w:val="005C2A70"/>
    <w:rsid w:val="005E7E07"/>
    <w:rsid w:val="009E5645"/>
    <w:rsid w:val="00A52921"/>
    <w:rsid w:val="00E75A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29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921"/>
    <w:rPr>
      <w:rFonts w:ascii="Tahoma" w:hAnsi="Tahoma" w:cs="Tahoma"/>
      <w:sz w:val="16"/>
      <w:szCs w:val="16"/>
    </w:rPr>
  </w:style>
  <w:style w:type="character" w:styleId="Textoennegrita">
    <w:name w:val="Strong"/>
    <w:basedOn w:val="Fuentedeprrafopredeter"/>
    <w:uiPriority w:val="22"/>
    <w:qFormat/>
    <w:rsid w:val="00A52921"/>
    <w:rPr>
      <w:b/>
      <w:bCs/>
    </w:rPr>
  </w:style>
  <w:style w:type="paragraph" w:styleId="Prrafodelista">
    <w:name w:val="List Paragraph"/>
    <w:basedOn w:val="Normal"/>
    <w:uiPriority w:val="34"/>
    <w:qFormat/>
    <w:rsid w:val="005C2A70"/>
    <w:pPr>
      <w:ind w:left="720"/>
      <w:contextualSpacing/>
    </w:pPr>
  </w:style>
</w:styles>
</file>

<file path=word/webSettings.xml><?xml version="1.0" encoding="utf-8"?>
<w:webSettings xmlns:r="http://schemas.openxmlformats.org/officeDocument/2006/relationships" xmlns:w="http://schemas.openxmlformats.org/wordprocessingml/2006/main">
  <w:divs>
    <w:div w:id="1228297207">
      <w:bodyDiv w:val="1"/>
      <w:marLeft w:val="0"/>
      <w:marRight w:val="0"/>
      <w:marTop w:val="0"/>
      <w:marBottom w:val="0"/>
      <w:divBdr>
        <w:top w:val="none" w:sz="0" w:space="0" w:color="auto"/>
        <w:left w:val="none" w:sz="0" w:space="0" w:color="auto"/>
        <w:bottom w:val="none" w:sz="0" w:space="0" w:color="auto"/>
        <w:right w:val="none" w:sz="0" w:space="0" w:color="auto"/>
      </w:divBdr>
      <w:divsChild>
        <w:div w:id="1357151176">
          <w:marLeft w:val="0"/>
          <w:marRight w:val="0"/>
          <w:marTop w:val="0"/>
          <w:marBottom w:val="0"/>
          <w:divBdr>
            <w:top w:val="none" w:sz="0" w:space="0" w:color="auto"/>
            <w:left w:val="none" w:sz="0" w:space="0" w:color="auto"/>
            <w:bottom w:val="none" w:sz="0" w:space="0" w:color="auto"/>
            <w:right w:val="none" w:sz="0" w:space="0" w:color="auto"/>
          </w:divBdr>
          <w:divsChild>
            <w:div w:id="1042708827">
              <w:marLeft w:val="0"/>
              <w:marRight w:val="0"/>
              <w:marTop w:val="0"/>
              <w:marBottom w:val="0"/>
              <w:divBdr>
                <w:top w:val="none" w:sz="0" w:space="0" w:color="auto"/>
                <w:left w:val="none" w:sz="0" w:space="0" w:color="auto"/>
                <w:bottom w:val="none" w:sz="0" w:space="0" w:color="auto"/>
                <w:right w:val="none" w:sz="0" w:space="0" w:color="auto"/>
              </w:divBdr>
              <w:divsChild>
                <w:div w:id="2084719403">
                  <w:marLeft w:val="0"/>
                  <w:marRight w:val="0"/>
                  <w:marTop w:val="0"/>
                  <w:marBottom w:val="0"/>
                  <w:divBdr>
                    <w:top w:val="none" w:sz="0" w:space="0" w:color="auto"/>
                    <w:left w:val="none" w:sz="0" w:space="0" w:color="auto"/>
                    <w:bottom w:val="none" w:sz="0" w:space="0" w:color="auto"/>
                    <w:right w:val="none" w:sz="0" w:space="0" w:color="auto"/>
                  </w:divBdr>
                  <w:divsChild>
                    <w:div w:id="1820419736">
                      <w:marLeft w:val="0"/>
                      <w:marRight w:val="0"/>
                      <w:marTop w:val="0"/>
                      <w:marBottom w:val="720"/>
                      <w:divBdr>
                        <w:top w:val="none" w:sz="0" w:space="0" w:color="auto"/>
                        <w:left w:val="none" w:sz="0" w:space="0" w:color="auto"/>
                        <w:bottom w:val="none" w:sz="0" w:space="0" w:color="auto"/>
                        <w:right w:val="none" w:sz="0" w:space="0" w:color="auto"/>
                      </w:divBdr>
                      <w:divsChild>
                        <w:div w:id="1214611137">
                          <w:marLeft w:val="0"/>
                          <w:marRight w:val="0"/>
                          <w:marTop w:val="0"/>
                          <w:marBottom w:val="0"/>
                          <w:divBdr>
                            <w:top w:val="none" w:sz="0" w:space="0" w:color="auto"/>
                            <w:left w:val="none" w:sz="0" w:space="0" w:color="auto"/>
                            <w:bottom w:val="none" w:sz="0" w:space="0" w:color="auto"/>
                            <w:right w:val="none" w:sz="0" w:space="0" w:color="auto"/>
                          </w:divBdr>
                          <w:divsChild>
                            <w:div w:id="675308322">
                              <w:marLeft w:val="0"/>
                              <w:marRight w:val="0"/>
                              <w:marTop w:val="0"/>
                              <w:marBottom w:val="0"/>
                              <w:divBdr>
                                <w:top w:val="none" w:sz="0" w:space="0" w:color="auto"/>
                                <w:left w:val="none" w:sz="0" w:space="0" w:color="auto"/>
                                <w:bottom w:val="none" w:sz="0" w:space="0" w:color="auto"/>
                                <w:right w:val="none" w:sz="0" w:space="0" w:color="auto"/>
                              </w:divBdr>
                            </w:div>
                            <w:div w:id="11915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stbox-inc.com/fea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mbra.com/products/desktop.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2</cp:revision>
  <dcterms:created xsi:type="dcterms:W3CDTF">2016-02-13T03:02:00Z</dcterms:created>
  <dcterms:modified xsi:type="dcterms:W3CDTF">2016-02-13T03:02:00Z</dcterms:modified>
</cp:coreProperties>
</file>