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64" w:type="dxa"/>
        <w:tblLayout w:type="fixed"/>
        <w:tblLook w:val="04A0"/>
      </w:tblPr>
      <w:tblGrid>
        <w:gridCol w:w="1809"/>
        <w:gridCol w:w="1560"/>
        <w:gridCol w:w="2149"/>
        <w:gridCol w:w="2103"/>
        <w:gridCol w:w="1843"/>
      </w:tblGrid>
      <w:tr w:rsidR="00BA31AA" w:rsidTr="00B26F7C">
        <w:tc>
          <w:tcPr>
            <w:tcW w:w="1809" w:type="dxa"/>
          </w:tcPr>
          <w:p w:rsidR="00BA31AA" w:rsidRDefault="00BA31AA">
            <w:r>
              <w:t>NOMBRE</w:t>
            </w:r>
          </w:p>
        </w:tc>
        <w:tc>
          <w:tcPr>
            <w:tcW w:w="1560" w:type="dxa"/>
          </w:tcPr>
          <w:p w:rsidR="00BA31AA" w:rsidRDefault="00BA31AA">
            <w:r>
              <w:t>CARACTERISTICA</w:t>
            </w:r>
          </w:p>
        </w:tc>
        <w:tc>
          <w:tcPr>
            <w:tcW w:w="2149" w:type="dxa"/>
          </w:tcPr>
          <w:p w:rsidR="00BA31AA" w:rsidRDefault="00BA31AA">
            <w:r>
              <w:t>IMAGEN</w:t>
            </w:r>
          </w:p>
        </w:tc>
        <w:tc>
          <w:tcPr>
            <w:tcW w:w="2103" w:type="dxa"/>
          </w:tcPr>
          <w:p w:rsidR="00BA31AA" w:rsidRDefault="00BA31AA">
            <w:r>
              <w:t>MICROORGANISMO</w:t>
            </w:r>
          </w:p>
        </w:tc>
        <w:tc>
          <w:tcPr>
            <w:tcW w:w="1843" w:type="dxa"/>
          </w:tcPr>
          <w:p w:rsidR="00BA31AA" w:rsidRDefault="00BA31AA">
            <w:r>
              <w:t>MEDICAMENTO</w:t>
            </w:r>
          </w:p>
        </w:tc>
      </w:tr>
      <w:tr w:rsidR="00BA31AA" w:rsidTr="00B26F7C">
        <w:tc>
          <w:tcPr>
            <w:tcW w:w="1809" w:type="dxa"/>
          </w:tcPr>
          <w:p w:rsidR="00BA31AA" w:rsidRDefault="00BA31AA">
            <w:r>
              <w:t>CLAMIDIA</w:t>
            </w:r>
          </w:p>
        </w:tc>
        <w:tc>
          <w:tcPr>
            <w:tcW w:w="1560" w:type="dxa"/>
          </w:tcPr>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Dolor abdominal.</w:t>
            </w:r>
          </w:p>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Flujo vaginal anormal.</w:t>
            </w:r>
          </w:p>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Sangrado entre periodos menstruales.</w:t>
            </w:r>
          </w:p>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Fiebre baja.</w:t>
            </w:r>
          </w:p>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Dolor al tener relaciones sexuales.</w:t>
            </w:r>
          </w:p>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Dolor o sensación de ardor al orinar.</w:t>
            </w:r>
          </w:p>
          <w:p w:rsidR="00BA31AA" w:rsidRPr="00BA31AA" w:rsidRDefault="00BA31AA" w:rsidP="00BA31AA">
            <w:pPr>
              <w:numPr>
                <w:ilvl w:val="0"/>
                <w:numId w:val="1"/>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Hinchazón dentro de la vagina o alrededor del ano.</w:t>
            </w:r>
          </w:p>
          <w:p w:rsidR="00BA31AA" w:rsidRDefault="00BA31AA"/>
        </w:tc>
        <w:tc>
          <w:tcPr>
            <w:tcW w:w="2149" w:type="dxa"/>
          </w:tcPr>
          <w:p w:rsidR="00BA31AA" w:rsidRDefault="00BA31AA">
            <w:r>
              <w:rPr>
                <w:noProof/>
                <w:lang w:eastAsia="es-MX"/>
              </w:rPr>
              <w:drawing>
                <wp:inline distT="0" distB="0" distL="0" distR="0">
                  <wp:extent cx="1293473" cy="1240221"/>
                  <wp:effectExtent l="19050" t="0" r="1927" b="0"/>
                  <wp:docPr id="1" name="Imagen 1" descr="Resultado de imagen para clam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amidia"/>
                          <pic:cNvPicPr>
                            <a:picLocks noChangeAspect="1" noChangeArrowheads="1"/>
                          </pic:cNvPicPr>
                        </pic:nvPicPr>
                        <pic:blipFill>
                          <a:blip r:embed="rId5" cstate="print"/>
                          <a:srcRect/>
                          <a:stretch>
                            <a:fillRect/>
                          </a:stretch>
                        </pic:blipFill>
                        <pic:spPr bwMode="auto">
                          <a:xfrm>
                            <a:off x="0" y="0"/>
                            <a:ext cx="1298347" cy="1244894"/>
                          </a:xfrm>
                          <a:prstGeom prst="rect">
                            <a:avLst/>
                          </a:prstGeom>
                          <a:noFill/>
                          <a:ln w="9525">
                            <a:noFill/>
                            <a:miter lim="800000"/>
                            <a:headEnd/>
                            <a:tailEnd/>
                          </a:ln>
                        </pic:spPr>
                      </pic:pic>
                    </a:graphicData>
                  </a:graphic>
                </wp:inline>
              </w:drawing>
            </w:r>
          </w:p>
        </w:tc>
        <w:tc>
          <w:tcPr>
            <w:tcW w:w="2103" w:type="dxa"/>
          </w:tcPr>
          <w:p w:rsidR="00BA31AA" w:rsidRDefault="00BA31AA">
            <w:r>
              <w:rPr>
                <w:rFonts w:ascii="Arial" w:hAnsi="Arial" w:cs="Arial"/>
                <w:b/>
                <w:bCs/>
                <w:color w:val="222222"/>
                <w:sz w:val="27"/>
                <w:szCs w:val="27"/>
                <w:shd w:val="clear" w:color="auto" w:fill="FFFFFF"/>
              </w:rPr>
              <w:t>Clamidia</w:t>
            </w:r>
            <w:r>
              <w:rPr>
                <w:rFonts w:ascii="Arial" w:hAnsi="Arial" w:cs="Arial"/>
                <w:color w:val="222222"/>
                <w:sz w:val="27"/>
                <w:szCs w:val="27"/>
                <w:shd w:val="clear" w:color="auto" w:fill="FFFFFF"/>
              </w:rPr>
              <w:t xml:space="preserve">. La </w:t>
            </w:r>
            <w:proofErr w:type="spellStart"/>
            <w:r>
              <w:rPr>
                <w:rFonts w:ascii="Arial" w:hAnsi="Arial" w:cs="Arial"/>
                <w:color w:val="222222"/>
                <w:sz w:val="27"/>
                <w:szCs w:val="27"/>
                <w:shd w:val="clear" w:color="auto" w:fill="FFFFFF"/>
              </w:rPr>
              <w:t>chlamidia</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trachomatis</w:t>
            </w:r>
            <w:proofErr w:type="spellEnd"/>
            <w:r>
              <w:rPr>
                <w:rFonts w:ascii="Arial" w:hAnsi="Arial" w:cs="Arial"/>
                <w:color w:val="222222"/>
                <w:sz w:val="27"/>
                <w:szCs w:val="27"/>
                <w:shd w:val="clear" w:color="auto" w:fill="FFFFFF"/>
              </w:rPr>
              <w:t xml:space="preserve"> es una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bacteria</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que produce una enfermedad de transmisión sexual.</w:t>
            </w:r>
          </w:p>
        </w:tc>
        <w:tc>
          <w:tcPr>
            <w:tcW w:w="1843" w:type="dxa"/>
          </w:tcPr>
          <w:p w:rsidR="00BA31AA" w:rsidRPr="00BA31AA" w:rsidRDefault="00BA31AA">
            <w:pPr>
              <w:rPr>
                <w:sz w:val="18"/>
                <w:szCs w:val="18"/>
              </w:rPr>
            </w:pPr>
            <w:r w:rsidRPr="00BA31AA">
              <w:rPr>
                <w:rFonts w:ascii="Arial" w:hAnsi="Arial" w:cs="Arial"/>
                <w:color w:val="222222"/>
                <w:sz w:val="18"/>
                <w:szCs w:val="18"/>
                <w:shd w:val="clear" w:color="auto" w:fill="FFFFFF"/>
              </w:rPr>
              <w:t>La</w:t>
            </w:r>
            <w:r w:rsidRPr="00BA31AA">
              <w:rPr>
                <w:rStyle w:val="apple-converted-space"/>
                <w:rFonts w:ascii="Arial" w:hAnsi="Arial" w:cs="Arial"/>
                <w:color w:val="222222"/>
                <w:sz w:val="18"/>
                <w:szCs w:val="18"/>
                <w:shd w:val="clear" w:color="auto" w:fill="FFFFFF"/>
              </w:rPr>
              <w:t> </w:t>
            </w:r>
            <w:r w:rsidRPr="00BA31AA">
              <w:rPr>
                <w:rFonts w:ascii="Arial" w:hAnsi="Arial" w:cs="Arial"/>
                <w:b/>
                <w:bCs/>
                <w:color w:val="222222"/>
                <w:sz w:val="18"/>
                <w:szCs w:val="18"/>
                <w:shd w:val="clear" w:color="auto" w:fill="FFFFFF"/>
              </w:rPr>
              <w:t>clamidia</w:t>
            </w:r>
            <w:r w:rsidRPr="00BA31AA">
              <w:rPr>
                <w:rStyle w:val="apple-converted-space"/>
                <w:rFonts w:ascii="Arial" w:hAnsi="Arial" w:cs="Arial"/>
                <w:color w:val="222222"/>
                <w:sz w:val="18"/>
                <w:szCs w:val="18"/>
                <w:shd w:val="clear" w:color="auto" w:fill="FFFFFF"/>
              </w:rPr>
              <w:t> </w:t>
            </w:r>
            <w:r w:rsidRPr="00BA31AA">
              <w:rPr>
                <w:rFonts w:ascii="Arial" w:hAnsi="Arial" w:cs="Arial"/>
                <w:color w:val="222222"/>
                <w:sz w:val="18"/>
                <w:szCs w:val="18"/>
                <w:shd w:val="clear" w:color="auto" w:fill="FFFFFF"/>
              </w:rPr>
              <w:t xml:space="preserve">se trata con antibióticos. El tratamiento antibiótico recomendado es la </w:t>
            </w:r>
            <w:proofErr w:type="spellStart"/>
            <w:r w:rsidRPr="00BA31AA">
              <w:rPr>
                <w:rFonts w:ascii="Arial" w:hAnsi="Arial" w:cs="Arial"/>
                <w:color w:val="222222"/>
                <w:sz w:val="18"/>
                <w:szCs w:val="18"/>
                <w:shd w:val="clear" w:color="auto" w:fill="FFFFFF"/>
              </w:rPr>
              <w:t>doxiciclina</w:t>
            </w:r>
            <w:proofErr w:type="spellEnd"/>
            <w:r w:rsidRPr="00BA31AA">
              <w:rPr>
                <w:rFonts w:ascii="Arial" w:hAnsi="Arial" w:cs="Arial"/>
                <w:color w:val="222222"/>
                <w:sz w:val="18"/>
                <w:szCs w:val="18"/>
                <w:shd w:val="clear" w:color="auto" w:fill="FFFFFF"/>
              </w:rPr>
              <w:t xml:space="preserve">, dos dosis diarias durante siete días o la </w:t>
            </w:r>
            <w:proofErr w:type="spellStart"/>
            <w:r w:rsidRPr="00BA31AA">
              <w:rPr>
                <w:rFonts w:ascii="Arial" w:hAnsi="Arial" w:cs="Arial"/>
                <w:color w:val="222222"/>
                <w:sz w:val="18"/>
                <w:szCs w:val="18"/>
                <w:shd w:val="clear" w:color="auto" w:fill="FFFFFF"/>
              </w:rPr>
              <w:t>azitromicina</w:t>
            </w:r>
            <w:proofErr w:type="spellEnd"/>
            <w:r w:rsidRPr="00BA31AA">
              <w:rPr>
                <w:rFonts w:ascii="Arial" w:hAnsi="Arial" w:cs="Arial"/>
                <w:color w:val="222222"/>
                <w:sz w:val="18"/>
                <w:szCs w:val="18"/>
                <w:shd w:val="clear" w:color="auto" w:fill="FFFFFF"/>
              </w:rPr>
              <w:t xml:space="preserve"> en una única dosis. Se pueden utilizar otros</w:t>
            </w:r>
            <w:r w:rsidRPr="00BA31AA">
              <w:rPr>
                <w:rStyle w:val="apple-converted-space"/>
                <w:rFonts w:ascii="Arial" w:hAnsi="Arial" w:cs="Arial"/>
                <w:color w:val="222222"/>
                <w:sz w:val="18"/>
                <w:szCs w:val="18"/>
                <w:shd w:val="clear" w:color="auto" w:fill="FFFFFF"/>
              </w:rPr>
              <w:t> </w:t>
            </w:r>
            <w:r w:rsidRPr="00BA31AA">
              <w:rPr>
                <w:rFonts w:ascii="Arial" w:hAnsi="Arial" w:cs="Arial"/>
                <w:b/>
                <w:bCs/>
                <w:color w:val="222222"/>
                <w:sz w:val="18"/>
                <w:szCs w:val="18"/>
                <w:shd w:val="clear" w:color="auto" w:fill="FFFFFF"/>
              </w:rPr>
              <w:t>medicamentos</w:t>
            </w:r>
            <w:r w:rsidRPr="00BA31AA">
              <w:rPr>
                <w:rStyle w:val="apple-converted-space"/>
                <w:rFonts w:ascii="Arial" w:hAnsi="Arial" w:cs="Arial"/>
                <w:color w:val="222222"/>
                <w:sz w:val="18"/>
                <w:szCs w:val="18"/>
                <w:shd w:val="clear" w:color="auto" w:fill="FFFFFF"/>
              </w:rPr>
              <w:t> </w:t>
            </w:r>
            <w:r w:rsidRPr="00BA31AA">
              <w:rPr>
                <w:rFonts w:ascii="Arial" w:hAnsi="Arial" w:cs="Arial"/>
                <w:color w:val="222222"/>
                <w:sz w:val="18"/>
                <w:szCs w:val="18"/>
                <w:shd w:val="clear" w:color="auto" w:fill="FFFFFF"/>
              </w:rPr>
              <w:t xml:space="preserve">alternativos, pero no son tan eficaces como la </w:t>
            </w:r>
            <w:proofErr w:type="spellStart"/>
            <w:r w:rsidRPr="00BA31AA">
              <w:rPr>
                <w:rFonts w:ascii="Arial" w:hAnsi="Arial" w:cs="Arial"/>
                <w:color w:val="222222"/>
                <w:sz w:val="18"/>
                <w:szCs w:val="18"/>
                <w:shd w:val="clear" w:color="auto" w:fill="FFFFFF"/>
              </w:rPr>
              <w:t>azitromicina</w:t>
            </w:r>
            <w:proofErr w:type="spellEnd"/>
            <w:r w:rsidRPr="00BA31AA">
              <w:rPr>
                <w:rFonts w:ascii="Arial" w:hAnsi="Arial" w:cs="Arial"/>
                <w:color w:val="222222"/>
                <w:sz w:val="18"/>
                <w:szCs w:val="18"/>
                <w:shd w:val="clear" w:color="auto" w:fill="FFFFFF"/>
              </w:rPr>
              <w:t xml:space="preserve"> y la </w:t>
            </w:r>
            <w:proofErr w:type="spellStart"/>
            <w:r w:rsidRPr="00BA31AA">
              <w:rPr>
                <w:rFonts w:ascii="Arial" w:hAnsi="Arial" w:cs="Arial"/>
                <w:color w:val="222222"/>
                <w:sz w:val="18"/>
                <w:szCs w:val="18"/>
                <w:shd w:val="clear" w:color="auto" w:fill="FFFFFF"/>
              </w:rPr>
              <w:t>doxiciclina</w:t>
            </w:r>
            <w:proofErr w:type="spellEnd"/>
            <w:r w:rsidRPr="00BA31AA">
              <w:rPr>
                <w:rFonts w:ascii="Arial" w:hAnsi="Arial" w:cs="Arial"/>
                <w:color w:val="222222"/>
                <w:sz w:val="18"/>
                <w:szCs w:val="18"/>
                <w:shd w:val="clear" w:color="auto" w:fill="FFFFFF"/>
              </w:rPr>
              <w:t>.</w:t>
            </w:r>
          </w:p>
        </w:tc>
      </w:tr>
      <w:tr w:rsidR="00BA31AA" w:rsidTr="00B26F7C">
        <w:tc>
          <w:tcPr>
            <w:tcW w:w="1809" w:type="dxa"/>
          </w:tcPr>
          <w:p w:rsidR="00BA31AA" w:rsidRDefault="00BA31AA">
            <w:r>
              <w:t>HERPES GENITAL</w:t>
            </w:r>
          </w:p>
        </w:tc>
        <w:tc>
          <w:tcPr>
            <w:tcW w:w="1560" w:type="dxa"/>
          </w:tcPr>
          <w:p w:rsidR="00BA31AA" w:rsidRPr="00BA31AA" w:rsidRDefault="00BA31AA" w:rsidP="00BA31AA">
            <w:pPr>
              <w:numPr>
                <w:ilvl w:val="0"/>
                <w:numId w:val="2"/>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Ampollas.</w:t>
            </w:r>
          </w:p>
          <w:p w:rsidR="00BA31AA" w:rsidRPr="00BA31AA" w:rsidRDefault="00BA31AA" w:rsidP="00BA31AA">
            <w:pPr>
              <w:numPr>
                <w:ilvl w:val="0"/>
                <w:numId w:val="2"/>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Sensación de ardor si la orina cae sobre las llagas.</w:t>
            </w:r>
          </w:p>
          <w:p w:rsidR="00BA31AA" w:rsidRPr="00BA31AA" w:rsidRDefault="00BA31AA" w:rsidP="00BA31AA">
            <w:pPr>
              <w:numPr>
                <w:ilvl w:val="0"/>
                <w:numId w:val="2"/>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Imposibilidad de orinar si una marcada hinchazón de las llagas bloquea la uretra.</w:t>
            </w:r>
          </w:p>
          <w:p w:rsidR="00BA31AA" w:rsidRPr="00BA31AA" w:rsidRDefault="00BA31AA" w:rsidP="00BA31AA">
            <w:pPr>
              <w:numPr>
                <w:ilvl w:val="0"/>
                <w:numId w:val="2"/>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Picazón.</w:t>
            </w:r>
          </w:p>
          <w:p w:rsidR="00BA31AA" w:rsidRPr="00BA31AA" w:rsidRDefault="00BA31AA" w:rsidP="00BA31AA">
            <w:pPr>
              <w:numPr>
                <w:ilvl w:val="0"/>
                <w:numId w:val="2"/>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Llagas abiertas.</w:t>
            </w:r>
          </w:p>
          <w:p w:rsidR="00BA31AA" w:rsidRPr="00BA31AA" w:rsidRDefault="00BA31AA" w:rsidP="00BA31AA">
            <w:pPr>
              <w:numPr>
                <w:ilvl w:val="0"/>
                <w:numId w:val="2"/>
              </w:numPr>
              <w:shd w:val="clear" w:color="auto" w:fill="FFFFFF"/>
              <w:spacing w:after="66"/>
              <w:ind w:left="0"/>
              <w:rPr>
                <w:rFonts w:ascii="Arial" w:eastAsia="Times New Roman" w:hAnsi="Arial" w:cs="Arial"/>
                <w:color w:val="222222"/>
                <w:sz w:val="18"/>
                <w:szCs w:val="18"/>
                <w:lang w:eastAsia="es-MX"/>
              </w:rPr>
            </w:pPr>
            <w:r w:rsidRPr="00BA31AA">
              <w:rPr>
                <w:rFonts w:ascii="Arial" w:eastAsia="Times New Roman" w:hAnsi="Arial" w:cs="Arial"/>
                <w:color w:val="222222"/>
                <w:sz w:val="18"/>
                <w:szCs w:val="18"/>
                <w:lang w:eastAsia="es-MX"/>
              </w:rPr>
              <w:t>Dolor en el área infectada.</w:t>
            </w:r>
          </w:p>
          <w:p w:rsidR="00BA31AA" w:rsidRDefault="00BA31AA"/>
        </w:tc>
        <w:tc>
          <w:tcPr>
            <w:tcW w:w="2149" w:type="dxa"/>
          </w:tcPr>
          <w:p w:rsidR="00BA31AA" w:rsidRDefault="00B26F7C">
            <w:r>
              <w:rPr>
                <w:noProof/>
                <w:lang w:eastAsia="es-MX"/>
              </w:rPr>
              <w:drawing>
                <wp:inline distT="0" distB="0" distL="0" distR="0">
                  <wp:extent cx="1200150" cy="1177159"/>
                  <wp:effectExtent l="19050" t="0" r="0" b="0"/>
                  <wp:docPr id="10" name="Imagen 10" descr="Resultado de imagen para herpes gen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herpes genital"/>
                          <pic:cNvPicPr>
                            <a:picLocks noChangeAspect="1" noChangeArrowheads="1"/>
                          </pic:cNvPicPr>
                        </pic:nvPicPr>
                        <pic:blipFill>
                          <a:blip r:embed="rId6"/>
                          <a:srcRect/>
                          <a:stretch>
                            <a:fillRect/>
                          </a:stretch>
                        </pic:blipFill>
                        <pic:spPr bwMode="auto">
                          <a:xfrm>
                            <a:off x="0" y="0"/>
                            <a:ext cx="1202245" cy="1179214"/>
                          </a:xfrm>
                          <a:prstGeom prst="rect">
                            <a:avLst/>
                          </a:prstGeom>
                          <a:noFill/>
                          <a:ln w="9525">
                            <a:noFill/>
                            <a:miter lim="800000"/>
                            <a:headEnd/>
                            <a:tailEnd/>
                          </a:ln>
                        </pic:spPr>
                      </pic:pic>
                    </a:graphicData>
                  </a:graphic>
                </wp:inline>
              </w:drawing>
            </w:r>
          </w:p>
        </w:tc>
        <w:tc>
          <w:tcPr>
            <w:tcW w:w="2103" w:type="dxa"/>
          </w:tcPr>
          <w:p w:rsidR="00BA31AA" w:rsidRDefault="00B26F7C">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El</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herpes genital</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 xml:space="preserve">es una enfermedad </w:t>
            </w:r>
            <w:proofErr w:type="spellStart"/>
            <w:r>
              <w:rPr>
                <w:rFonts w:ascii="Arial" w:hAnsi="Arial" w:cs="Arial"/>
                <w:color w:val="222222"/>
                <w:sz w:val="27"/>
                <w:szCs w:val="27"/>
                <w:shd w:val="clear" w:color="auto" w:fill="FFFFFF"/>
              </w:rPr>
              <w:t>venerea</w:t>
            </w:r>
            <w:proofErr w:type="spellEnd"/>
            <w:r>
              <w:rPr>
                <w:rFonts w:ascii="Arial" w:hAnsi="Arial" w:cs="Arial"/>
                <w:color w:val="222222"/>
                <w:sz w:val="27"/>
                <w:szCs w:val="27"/>
                <w:shd w:val="clear" w:color="auto" w:fill="FFFFFF"/>
              </w:rPr>
              <w:t xml:space="preserve"> causada por 2 virus diferentes pero estrechamente relacionados.</w:t>
            </w:r>
          </w:p>
        </w:tc>
        <w:tc>
          <w:tcPr>
            <w:tcW w:w="1843" w:type="dxa"/>
          </w:tcPr>
          <w:p w:rsidR="00BA31AA" w:rsidRPr="00B26F7C" w:rsidRDefault="00B26F7C">
            <w:pPr>
              <w:rPr>
                <w:sz w:val="18"/>
                <w:szCs w:val="18"/>
              </w:rPr>
            </w:pPr>
            <w:r w:rsidRPr="00B26F7C">
              <w:rPr>
                <w:rFonts w:ascii="Arial" w:hAnsi="Arial" w:cs="Arial"/>
                <w:color w:val="222222"/>
                <w:sz w:val="18"/>
                <w:szCs w:val="18"/>
                <w:shd w:val="clear" w:color="auto" w:fill="FFFFFF"/>
              </w:rPr>
              <w:t>El</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herpes genital</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no se puede curar. Los</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medicamentos</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antivirales (</w:t>
            </w:r>
            <w:proofErr w:type="spellStart"/>
            <w:r w:rsidRPr="00B26F7C">
              <w:rPr>
                <w:rFonts w:ascii="Arial" w:hAnsi="Arial" w:cs="Arial"/>
                <w:color w:val="222222"/>
                <w:sz w:val="18"/>
                <w:szCs w:val="18"/>
                <w:shd w:val="clear" w:color="auto" w:fill="FFFFFF"/>
              </w:rPr>
              <w:t>aciclovir</w:t>
            </w:r>
            <w:proofErr w:type="spellEnd"/>
            <w:r w:rsidRPr="00B26F7C">
              <w:rPr>
                <w:rFonts w:ascii="Arial" w:hAnsi="Arial" w:cs="Arial"/>
                <w:color w:val="222222"/>
                <w:sz w:val="18"/>
                <w:szCs w:val="18"/>
                <w:shd w:val="clear" w:color="auto" w:fill="FFFFFF"/>
              </w:rPr>
              <w:t xml:space="preserve"> y otros</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medicamentos</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relacionados) pueden aliviar el dolor y la molestia y ayudar a que el brote desaparezca más rápidamente. También pueden reducir la cantidad de brotes.</w:t>
            </w:r>
          </w:p>
        </w:tc>
      </w:tr>
      <w:tr w:rsidR="00BA31AA" w:rsidTr="00B26F7C">
        <w:tc>
          <w:tcPr>
            <w:tcW w:w="1809" w:type="dxa"/>
          </w:tcPr>
          <w:p w:rsidR="00BA31AA" w:rsidRDefault="00BA31AA">
            <w:r>
              <w:t>GONORREA</w:t>
            </w:r>
          </w:p>
        </w:tc>
        <w:tc>
          <w:tcPr>
            <w:tcW w:w="1560" w:type="dxa"/>
          </w:tcPr>
          <w:p w:rsidR="00BA31AA" w:rsidRPr="00B26F7C" w:rsidRDefault="00B26F7C">
            <w:pPr>
              <w:rPr>
                <w:sz w:val="18"/>
                <w:szCs w:val="18"/>
              </w:rPr>
            </w:pPr>
            <w:r w:rsidRPr="00B26F7C">
              <w:rPr>
                <w:rFonts w:ascii="Arial" w:hAnsi="Arial" w:cs="Arial"/>
                <w:color w:val="222222"/>
                <w:sz w:val="18"/>
                <w:szCs w:val="18"/>
                <w:shd w:val="clear" w:color="auto" w:fill="FFFFFF"/>
              </w:rPr>
              <w:t>Los síntomas en los hombres comprenden:</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dolor</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y ardor al orinar, aumento de la frecuencia o urgencia urinaria, secreción del pene (de color blanco, amarillo o verde),</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uretra</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 xml:space="preserve">roja o inflamada, testículos sensibles o </w:t>
            </w:r>
            <w:r w:rsidRPr="00B26F7C">
              <w:rPr>
                <w:rFonts w:ascii="Arial" w:hAnsi="Arial" w:cs="Arial"/>
                <w:color w:val="222222"/>
                <w:sz w:val="18"/>
                <w:szCs w:val="18"/>
                <w:shd w:val="clear" w:color="auto" w:fill="FFFFFF"/>
              </w:rPr>
              <w:lastRenderedPageBreak/>
              <w:t>inflamados,</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dolor</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de garganta (faringitis gonocócica).</w:t>
            </w:r>
          </w:p>
        </w:tc>
        <w:tc>
          <w:tcPr>
            <w:tcW w:w="2149" w:type="dxa"/>
          </w:tcPr>
          <w:p w:rsidR="00BA31AA" w:rsidRDefault="00B26F7C">
            <w:r>
              <w:rPr>
                <w:noProof/>
                <w:lang w:eastAsia="es-MX"/>
              </w:rPr>
              <w:lastRenderedPageBreak/>
              <w:drawing>
                <wp:inline distT="0" distB="0" distL="0" distR="0">
                  <wp:extent cx="1200150" cy="1280421"/>
                  <wp:effectExtent l="19050" t="0" r="0" b="0"/>
                  <wp:docPr id="13" name="Imagen 13" descr="Resultado de imagen para gono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gonorrea"/>
                          <pic:cNvPicPr>
                            <a:picLocks noChangeAspect="1" noChangeArrowheads="1"/>
                          </pic:cNvPicPr>
                        </pic:nvPicPr>
                        <pic:blipFill>
                          <a:blip r:embed="rId7" cstate="print"/>
                          <a:srcRect/>
                          <a:stretch>
                            <a:fillRect/>
                          </a:stretch>
                        </pic:blipFill>
                        <pic:spPr bwMode="auto">
                          <a:xfrm>
                            <a:off x="0" y="0"/>
                            <a:ext cx="1204126" cy="1284663"/>
                          </a:xfrm>
                          <a:prstGeom prst="rect">
                            <a:avLst/>
                          </a:prstGeom>
                          <a:noFill/>
                          <a:ln w="9525">
                            <a:noFill/>
                            <a:miter lim="800000"/>
                            <a:headEnd/>
                            <a:tailEnd/>
                          </a:ln>
                        </pic:spPr>
                      </pic:pic>
                    </a:graphicData>
                  </a:graphic>
                </wp:inline>
              </w:drawing>
            </w:r>
          </w:p>
        </w:tc>
        <w:tc>
          <w:tcPr>
            <w:tcW w:w="2103" w:type="dxa"/>
          </w:tcPr>
          <w:p w:rsidR="00BA31AA" w:rsidRPr="00B26F7C" w:rsidRDefault="00B26F7C">
            <w:pPr>
              <w:rPr>
                <w:sz w:val="18"/>
                <w:szCs w:val="18"/>
              </w:rPr>
            </w:pPr>
            <w:r w:rsidRPr="00B26F7C">
              <w:rPr>
                <w:rFonts w:ascii="Arial" w:hAnsi="Arial" w:cs="Arial"/>
                <w:color w:val="222222"/>
                <w:sz w:val="18"/>
                <w:szCs w:val="18"/>
                <w:shd w:val="clear" w:color="auto" w:fill="FFFFFF"/>
              </w:rPr>
              <w:t>La</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gonorrea</w:t>
            </w:r>
            <w:r w:rsidRPr="00B26F7C">
              <w:rPr>
                <w:rFonts w:ascii="Arial" w:hAnsi="Arial" w:cs="Arial"/>
                <w:color w:val="222222"/>
                <w:sz w:val="18"/>
                <w:szCs w:val="18"/>
                <w:shd w:val="clear" w:color="auto" w:fill="FFFFFF"/>
              </w:rPr>
              <w:t xml:space="preserve">, del griego </w:t>
            </w:r>
            <w:proofErr w:type="spellStart"/>
            <w:r w:rsidRPr="00B26F7C">
              <w:rPr>
                <w:rFonts w:ascii="Arial" w:hAnsi="Arial" w:cs="Arial"/>
                <w:color w:val="222222"/>
                <w:sz w:val="18"/>
                <w:szCs w:val="18"/>
                <w:shd w:val="clear" w:color="auto" w:fill="FFFFFF"/>
              </w:rPr>
              <w:t>γονόρροια</w:t>
            </w:r>
            <w:proofErr w:type="spellEnd"/>
            <w:r w:rsidRPr="00B26F7C">
              <w:rPr>
                <w:rFonts w:ascii="Arial" w:hAnsi="Arial" w:cs="Arial"/>
                <w:color w:val="222222"/>
                <w:sz w:val="18"/>
                <w:szCs w:val="18"/>
                <w:shd w:val="clear" w:color="auto" w:fill="FFFFFF"/>
              </w:rPr>
              <w:t>, (</w:t>
            </w:r>
            <w:proofErr w:type="spellStart"/>
            <w:r w:rsidRPr="00B26F7C">
              <w:rPr>
                <w:rFonts w:ascii="Arial" w:hAnsi="Arial" w:cs="Arial"/>
                <w:color w:val="222222"/>
                <w:sz w:val="18"/>
                <w:szCs w:val="18"/>
                <w:shd w:val="clear" w:color="auto" w:fill="FFFFFF"/>
              </w:rPr>
              <w:t>gonórrhoia</w:t>
            </w:r>
            <w:proofErr w:type="spellEnd"/>
            <w:r w:rsidRPr="00B26F7C">
              <w:rPr>
                <w:rFonts w:ascii="Arial" w:hAnsi="Arial" w:cs="Arial"/>
                <w:color w:val="222222"/>
                <w:sz w:val="18"/>
                <w:szCs w:val="18"/>
                <w:shd w:val="clear" w:color="auto" w:fill="FFFFFF"/>
              </w:rPr>
              <w:t>: flujo de semen), también denominada blenorragia, blenorrea y gonococia, es una infección de transmisión sexual (ITS) provocada por la</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bacteria</w:t>
            </w:r>
            <w:r w:rsidRPr="00B26F7C">
              <w:rPr>
                <w:rStyle w:val="apple-converted-space"/>
                <w:rFonts w:ascii="Arial" w:hAnsi="Arial" w:cs="Arial"/>
                <w:color w:val="222222"/>
                <w:sz w:val="18"/>
                <w:szCs w:val="18"/>
                <w:shd w:val="clear" w:color="auto" w:fill="FFFFFF"/>
              </w:rPr>
              <w:t> </w:t>
            </w:r>
            <w:proofErr w:type="spellStart"/>
            <w:r w:rsidRPr="00B26F7C">
              <w:rPr>
                <w:rFonts w:ascii="Arial" w:hAnsi="Arial" w:cs="Arial"/>
                <w:color w:val="222222"/>
                <w:sz w:val="18"/>
                <w:szCs w:val="18"/>
                <w:shd w:val="clear" w:color="auto" w:fill="FFFFFF"/>
              </w:rPr>
              <w:t>Neisseria</w:t>
            </w:r>
            <w:proofErr w:type="spellEnd"/>
            <w:r w:rsidRPr="00B26F7C">
              <w:rPr>
                <w:rFonts w:ascii="Arial" w:hAnsi="Arial" w:cs="Arial"/>
                <w:color w:val="222222"/>
                <w:sz w:val="18"/>
                <w:szCs w:val="18"/>
                <w:shd w:val="clear" w:color="auto" w:fill="FFFFFF"/>
              </w:rPr>
              <w:t xml:space="preserve"> </w:t>
            </w:r>
            <w:proofErr w:type="spellStart"/>
            <w:r w:rsidRPr="00B26F7C">
              <w:rPr>
                <w:rFonts w:ascii="Arial" w:hAnsi="Arial" w:cs="Arial"/>
                <w:color w:val="222222"/>
                <w:sz w:val="18"/>
                <w:szCs w:val="18"/>
                <w:shd w:val="clear" w:color="auto" w:fill="FFFFFF"/>
              </w:rPr>
              <w:t>gonorrhoeae</w:t>
            </w:r>
            <w:proofErr w:type="spellEnd"/>
            <w:r w:rsidRPr="00B26F7C">
              <w:rPr>
                <w:rFonts w:ascii="Arial" w:hAnsi="Arial" w:cs="Arial"/>
                <w:color w:val="222222"/>
                <w:sz w:val="18"/>
                <w:szCs w:val="18"/>
                <w:shd w:val="clear" w:color="auto" w:fill="FFFFFF"/>
              </w:rPr>
              <w:t xml:space="preserve"> o gonococo, cuyo huésped específico es el ser humano.</w:t>
            </w:r>
          </w:p>
        </w:tc>
        <w:tc>
          <w:tcPr>
            <w:tcW w:w="1843" w:type="dxa"/>
          </w:tcPr>
          <w:p w:rsidR="00BA31AA" w:rsidRPr="00B26F7C" w:rsidRDefault="00B26F7C">
            <w:pPr>
              <w:rPr>
                <w:sz w:val="18"/>
                <w:szCs w:val="18"/>
              </w:rPr>
            </w:pPr>
            <w:r w:rsidRPr="00B26F7C">
              <w:rPr>
                <w:rFonts w:ascii="Arial" w:hAnsi="Arial" w:cs="Arial"/>
                <w:color w:val="222222"/>
                <w:sz w:val="18"/>
                <w:szCs w:val="18"/>
                <w:shd w:val="clear" w:color="auto" w:fill="FFFFFF"/>
              </w:rPr>
              <w:t>La dosis de la</w:t>
            </w:r>
            <w:r w:rsidRPr="00B26F7C">
              <w:rPr>
                <w:rStyle w:val="apple-converted-space"/>
                <w:rFonts w:ascii="Arial" w:hAnsi="Arial" w:cs="Arial"/>
                <w:color w:val="222222"/>
                <w:sz w:val="18"/>
                <w:szCs w:val="18"/>
                <w:shd w:val="clear" w:color="auto" w:fill="FFFFFF"/>
              </w:rPr>
              <w:t> </w:t>
            </w:r>
            <w:proofErr w:type="spellStart"/>
            <w:r w:rsidRPr="00B26F7C">
              <w:rPr>
                <w:rFonts w:ascii="Arial" w:hAnsi="Arial" w:cs="Arial"/>
                <w:b/>
                <w:bCs/>
                <w:color w:val="222222"/>
                <w:sz w:val="18"/>
                <w:szCs w:val="18"/>
                <w:shd w:val="clear" w:color="auto" w:fill="FFFFFF"/>
              </w:rPr>
              <w:t>Azitromicina</w:t>
            </w:r>
            <w:proofErr w:type="spellEnd"/>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 xml:space="preserve">necesaria para tratar la clamidia es más baja que la de la gonorrea. Una alternativa es usar </w:t>
            </w:r>
            <w:proofErr w:type="spellStart"/>
            <w:r w:rsidRPr="00B26F7C">
              <w:rPr>
                <w:rFonts w:ascii="Arial" w:hAnsi="Arial" w:cs="Arial"/>
                <w:color w:val="222222"/>
                <w:sz w:val="18"/>
                <w:szCs w:val="18"/>
                <w:shd w:val="clear" w:color="auto" w:fill="FFFFFF"/>
              </w:rPr>
              <w:t>Doxiciclina</w:t>
            </w:r>
            <w:proofErr w:type="spellEnd"/>
            <w:r w:rsidRPr="00B26F7C">
              <w:rPr>
                <w:rFonts w:ascii="Arial" w:hAnsi="Arial" w:cs="Arial"/>
                <w:color w:val="222222"/>
                <w:sz w:val="18"/>
                <w:szCs w:val="18"/>
                <w:shd w:val="clear" w:color="auto" w:fill="FFFFFF"/>
              </w:rPr>
              <w:t xml:space="preserve"> por 7 días. El esquema clásico para el tratamiento de uretritis con corrimiento es </w:t>
            </w:r>
            <w:proofErr w:type="spellStart"/>
            <w:r w:rsidRPr="00B26F7C">
              <w:rPr>
                <w:rFonts w:ascii="Arial" w:hAnsi="Arial" w:cs="Arial"/>
                <w:color w:val="222222"/>
                <w:sz w:val="18"/>
                <w:szCs w:val="18"/>
                <w:shd w:val="clear" w:color="auto" w:fill="FFFFFF"/>
              </w:rPr>
              <w:t>Ceftriaxona</w:t>
            </w:r>
            <w:proofErr w:type="spellEnd"/>
            <w:r w:rsidRPr="00B26F7C">
              <w:rPr>
                <w:rFonts w:ascii="Arial" w:hAnsi="Arial" w:cs="Arial"/>
                <w:color w:val="222222"/>
                <w:sz w:val="18"/>
                <w:szCs w:val="18"/>
                <w:shd w:val="clear" w:color="auto" w:fill="FFFFFF"/>
              </w:rPr>
              <w:t xml:space="preserve"> +</w:t>
            </w:r>
            <w:r w:rsidRPr="00B26F7C">
              <w:rPr>
                <w:rStyle w:val="apple-converted-space"/>
                <w:rFonts w:ascii="Arial" w:hAnsi="Arial" w:cs="Arial"/>
                <w:color w:val="222222"/>
                <w:sz w:val="18"/>
                <w:szCs w:val="18"/>
                <w:shd w:val="clear" w:color="auto" w:fill="FFFFFF"/>
              </w:rPr>
              <w:t> </w:t>
            </w:r>
            <w:proofErr w:type="spellStart"/>
            <w:r w:rsidRPr="00B26F7C">
              <w:rPr>
                <w:rFonts w:ascii="Arial" w:hAnsi="Arial" w:cs="Arial"/>
                <w:b/>
                <w:bCs/>
                <w:color w:val="222222"/>
                <w:sz w:val="18"/>
                <w:szCs w:val="18"/>
                <w:shd w:val="clear" w:color="auto" w:fill="FFFFFF"/>
              </w:rPr>
              <w:t>Azitromicina</w:t>
            </w:r>
            <w:proofErr w:type="spellEnd"/>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en dosis única.</w:t>
            </w:r>
          </w:p>
        </w:tc>
      </w:tr>
      <w:tr w:rsidR="00BA31AA" w:rsidTr="00B26F7C">
        <w:tc>
          <w:tcPr>
            <w:tcW w:w="1809" w:type="dxa"/>
          </w:tcPr>
          <w:p w:rsidR="00BA31AA" w:rsidRDefault="00BA31AA">
            <w:r>
              <w:lastRenderedPageBreak/>
              <w:t>VIH/SIDA</w:t>
            </w:r>
          </w:p>
        </w:tc>
        <w:tc>
          <w:tcPr>
            <w:tcW w:w="1560" w:type="dxa"/>
          </w:tcPr>
          <w:p w:rsidR="00B26F7C" w:rsidRPr="00B26F7C" w:rsidRDefault="00B26F7C" w:rsidP="00B26F7C">
            <w:pPr>
              <w:numPr>
                <w:ilvl w:val="0"/>
                <w:numId w:val="3"/>
              </w:numPr>
              <w:shd w:val="clear" w:color="auto" w:fill="FFFFFF"/>
              <w:spacing w:after="66"/>
              <w:ind w:left="0"/>
              <w:rPr>
                <w:rFonts w:ascii="Arial" w:eastAsia="Times New Roman" w:hAnsi="Arial" w:cs="Arial"/>
                <w:color w:val="222222"/>
                <w:sz w:val="18"/>
                <w:szCs w:val="18"/>
                <w:lang w:eastAsia="es-MX"/>
              </w:rPr>
            </w:pPr>
            <w:r w:rsidRPr="00B26F7C">
              <w:rPr>
                <w:rFonts w:ascii="Arial" w:eastAsia="Times New Roman" w:hAnsi="Arial" w:cs="Arial"/>
                <w:color w:val="222222"/>
                <w:sz w:val="18"/>
                <w:szCs w:val="18"/>
                <w:lang w:eastAsia="es-MX"/>
              </w:rPr>
              <w:t>Pérdida brusca de peso superior al 10%</w:t>
            </w:r>
          </w:p>
          <w:p w:rsidR="00B26F7C" w:rsidRPr="00B26F7C" w:rsidRDefault="00B26F7C" w:rsidP="00B26F7C">
            <w:pPr>
              <w:numPr>
                <w:ilvl w:val="0"/>
                <w:numId w:val="3"/>
              </w:numPr>
              <w:shd w:val="clear" w:color="auto" w:fill="FFFFFF"/>
              <w:spacing w:after="66"/>
              <w:ind w:left="0"/>
              <w:rPr>
                <w:rFonts w:ascii="Arial" w:eastAsia="Times New Roman" w:hAnsi="Arial" w:cs="Arial"/>
                <w:color w:val="222222"/>
                <w:sz w:val="18"/>
                <w:szCs w:val="18"/>
                <w:lang w:eastAsia="es-MX"/>
              </w:rPr>
            </w:pPr>
            <w:r w:rsidRPr="00B26F7C">
              <w:rPr>
                <w:rFonts w:ascii="Arial" w:eastAsia="Times New Roman" w:hAnsi="Arial" w:cs="Arial"/>
                <w:color w:val="222222"/>
                <w:sz w:val="18"/>
                <w:szCs w:val="18"/>
                <w:lang w:eastAsia="es-MX"/>
              </w:rPr>
              <w:t>Fiebre o sudoración nocturna durante más de un mes.</w:t>
            </w:r>
          </w:p>
          <w:p w:rsidR="00B26F7C" w:rsidRPr="00B26F7C" w:rsidRDefault="00B26F7C" w:rsidP="00B26F7C">
            <w:pPr>
              <w:numPr>
                <w:ilvl w:val="0"/>
                <w:numId w:val="3"/>
              </w:numPr>
              <w:shd w:val="clear" w:color="auto" w:fill="FFFFFF"/>
              <w:spacing w:after="66"/>
              <w:ind w:left="0"/>
              <w:rPr>
                <w:rFonts w:ascii="Arial" w:eastAsia="Times New Roman" w:hAnsi="Arial" w:cs="Arial"/>
                <w:color w:val="222222"/>
                <w:sz w:val="18"/>
                <w:szCs w:val="18"/>
                <w:lang w:eastAsia="es-MX"/>
              </w:rPr>
            </w:pPr>
            <w:r w:rsidRPr="00B26F7C">
              <w:rPr>
                <w:rFonts w:ascii="Arial" w:eastAsia="Times New Roman" w:hAnsi="Arial" w:cs="Arial"/>
                <w:color w:val="222222"/>
                <w:sz w:val="18"/>
                <w:szCs w:val="18"/>
                <w:lang w:eastAsia="es-MX"/>
              </w:rPr>
              <w:t>Diarrea crónica durante más de un mes.</w:t>
            </w:r>
          </w:p>
          <w:p w:rsidR="00B26F7C" w:rsidRPr="00B26F7C" w:rsidRDefault="00B26F7C" w:rsidP="00B26F7C">
            <w:pPr>
              <w:numPr>
                <w:ilvl w:val="0"/>
                <w:numId w:val="3"/>
              </w:numPr>
              <w:shd w:val="clear" w:color="auto" w:fill="FFFFFF"/>
              <w:spacing w:after="66"/>
              <w:ind w:left="0"/>
              <w:rPr>
                <w:rFonts w:ascii="Arial" w:eastAsia="Times New Roman" w:hAnsi="Arial" w:cs="Arial"/>
                <w:color w:val="222222"/>
                <w:sz w:val="18"/>
                <w:szCs w:val="18"/>
                <w:lang w:eastAsia="es-MX"/>
              </w:rPr>
            </w:pPr>
            <w:r w:rsidRPr="00B26F7C">
              <w:rPr>
                <w:rFonts w:ascii="Arial" w:eastAsia="Times New Roman" w:hAnsi="Arial" w:cs="Arial"/>
                <w:color w:val="222222"/>
                <w:sz w:val="18"/>
                <w:szCs w:val="18"/>
                <w:lang w:eastAsia="es-MX"/>
              </w:rPr>
              <w:t>Fatiga persistente y aguda.</w:t>
            </w:r>
          </w:p>
          <w:p w:rsidR="00B26F7C" w:rsidRPr="00B26F7C" w:rsidRDefault="00B26F7C" w:rsidP="00B26F7C">
            <w:pPr>
              <w:numPr>
                <w:ilvl w:val="0"/>
                <w:numId w:val="3"/>
              </w:numPr>
              <w:shd w:val="clear" w:color="auto" w:fill="FFFFFF"/>
              <w:spacing w:after="66"/>
              <w:ind w:left="0"/>
              <w:rPr>
                <w:rFonts w:ascii="Arial" w:eastAsia="Times New Roman" w:hAnsi="Arial" w:cs="Arial"/>
                <w:color w:val="222222"/>
                <w:sz w:val="27"/>
                <w:szCs w:val="27"/>
                <w:lang w:eastAsia="es-MX"/>
              </w:rPr>
            </w:pPr>
            <w:r w:rsidRPr="00B26F7C">
              <w:rPr>
                <w:rFonts w:ascii="Arial" w:eastAsia="Times New Roman" w:hAnsi="Arial" w:cs="Arial"/>
                <w:color w:val="222222"/>
                <w:sz w:val="18"/>
                <w:szCs w:val="18"/>
                <w:lang w:eastAsia="es-MX"/>
              </w:rPr>
              <w:t>Otros síntomas del sida secundarios: tos seca durante más de un mes, urticarias, úlceras bucales, hongos en boca y garganta, herpes e inflamación de los ganglios</w:t>
            </w:r>
            <w:r w:rsidRPr="00B26F7C">
              <w:rPr>
                <w:rFonts w:ascii="Arial" w:eastAsia="Times New Roman" w:hAnsi="Arial" w:cs="Arial"/>
                <w:color w:val="222222"/>
                <w:sz w:val="27"/>
                <w:szCs w:val="27"/>
                <w:lang w:eastAsia="es-MX"/>
              </w:rPr>
              <w:t>.</w:t>
            </w:r>
          </w:p>
          <w:p w:rsidR="00BA31AA" w:rsidRDefault="00BA31AA"/>
        </w:tc>
        <w:tc>
          <w:tcPr>
            <w:tcW w:w="2149" w:type="dxa"/>
          </w:tcPr>
          <w:p w:rsidR="00BA31AA" w:rsidRDefault="00B26F7C">
            <w:r>
              <w:rPr>
                <w:noProof/>
                <w:lang w:eastAsia="es-MX"/>
              </w:rPr>
              <w:drawing>
                <wp:inline distT="0" distB="0" distL="0" distR="0">
                  <wp:extent cx="968922" cy="996847"/>
                  <wp:effectExtent l="19050" t="0" r="2628" b="0"/>
                  <wp:docPr id="16" name="Imagen 16" descr="Resultado de imagen para sintomas del 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sintomas del sida"/>
                          <pic:cNvPicPr>
                            <a:picLocks noChangeAspect="1" noChangeArrowheads="1"/>
                          </pic:cNvPicPr>
                        </pic:nvPicPr>
                        <pic:blipFill>
                          <a:blip r:embed="rId8" cstate="print"/>
                          <a:srcRect/>
                          <a:stretch>
                            <a:fillRect/>
                          </a:stretch>
                        </pic:blipFill>
                        <pic:spPr bwMode="auto">
                          <a:xfrm>
                            <a:off x="0" y="0"/>
                            <a:ext cx="971599" cy="999601"/>
                          </a:xfrm>
                          <a:prstGeom prst="rect">
                            <a:avLst/>
                          </a:prstGeom>
                          <a:noFill/>
                          <a:ln w="9525">
                            <a:noFill/>
                            <a:miter lim="800000"/>
                            <a:headEnd/>
                            <a:tailEnd/>
                          </a:ln>
                        </pic:spPr>
                      </pic:pic>
                    </a:graphicData>
                  </a:graphic>
                </wp:inline>
              </w:drawing>
            </w:r>
          </w:p>
        </w:tc>
        <w:tc>
          <w:tcPr>
            <w:tcW w:w="2103" w:type="dxa"/>
          </w:tcPr>
          <w:p w:rsidR="00BA31AA" w:rsidRDefault="00B26F7C">
            <w:r>
              <w:rPr>
                <w:rFonts w:ascii="Arial" w:hAnsi="Arial" w:cs="Arial"/>
                <w:color w:val="222222"/>
                <w:sz w:val="27"/>
                <w:szCs w:val="27"/>
                <w:shd w:val="clear" w:color="auto" w:fill="FFFFFF"/>
              </w:rPr>
              <w:t>La infección por el</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virus</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de la inmunodeficiencia humana y el síndrome de inmunodeficiencia adquirida (VIH/</w:t>
            </w:r>
            <w:r>
              <w:rPr>
                <w:rFonts w:ascii="Arial" w:hAnsi="Arial" w:cs="Arial"/>
                <w:b/>
                <w:bCs/>
                <w:color w:val="222222"/>
                <w:sz w:val="27"/>
                <w:szCs w:val="27"/>
                <w:shd w:val="clear" w:color="auto" w:fill="FFFFFF"/>
              </w:rPr>
              <w:t>sida</w:t>
            </w:r>
            <w:r>
              <w:rPr>
                <w:rFonts w:ascii="Arial" w:hAnsi="Arial" w:cs="Arial"/>
                <w:color w:val="222222"/>
                <w:sz w:val="27"/>
                <w:szCs w:val="27"/>
                <w:shd w:val="clear" w:color="auto" w:fill="FFFFFF"/>
              </w:rPr>
              <w:t>) es un espectro de enfermedades causadas por la infección por el</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virus</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de la inmunodeficiencia humana (VIH).</w:t>
            </w:r>
          </w:p>
        </w:tc>
        <w:tc>
          <w:tcPr>
            <w:tcW w:w="1843" w:type="dxa"/>
          </w:tcPr>
          <w:p w:rsidR="00BA31AA" w:rsidRPr="00B26F7C" w:rsidRDefault="00B26F7C">
            <w:pPr>
              <w:rPr>
                <w:sz w:val="18"/>
                <w:szCs w:val="18"/>
              </w:rPr>
            </w:pPr>
            <w:r w:rsidRPr="00B26F7C">
              <w:rPr>
                <w:rFonts w:ascii="Arial" w:hAnsi="Arial" w:cs="Arial"/>
                <w:color w:val="222222"/>
                <w:sz w:val="18"/>
                <w:szCs w:val="18"/>
                <w:shd w:val="clear" w:color="auto" w:fill="FFFFFF"/>
              </w:rPr>
              <w:t>A comienzos de la década de los '80, cuando comenzó la epidemia del VIH/</w:t>
            </w:r>
            <w:r w:rsidRPr="00B26F7C">
              <w:rPr>
                <w:rFonts w:ascii="Arial" w:hAnsi="Arial" w:cs="Arial"/>
                <w:b/>
                <w:bCs/>
                <w:color w:val="222222"/>
                <w:sz w:val="18"/>
                <w:szCs w:val="18"/>
                <w:shd w:val="clear" w:color="auto" w:fill="FFFFFF"/>
              </w:rPr>
              <w:t>SIDA</w:t>
            </w:r>
            <w:r w:rsidRPr="00B26F7C">
              <w:rPr>
                <w:rFonts w:ascii="Arial" w:hAnsi="Arial" w:cs="Arial"/>
                <w:color w:val="222222"/>
                <w:sz w:val="18"/>
                <w:szCs w:val="18"/>
                <w:shd w:val="clear" w:color="auto" w:fill="FFFFFF"/>
              </w:rPr>
              <w:t>, los pacientes raramente vivían más de algunos años. Pero actualmente, existen tratamientos y</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medicamentos</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efectivos</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para</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combatir la infección y las personas infectadas con VIH tienen vidas más largas y sanas.</w:t>
            </w:r>
          </w:p>
        </w:tc>
      </w:tr>
      <w:tr w:rsidR="00BA31AA" w:rsidTr="00B26F7C">
        <w:tc>
          <w:tcPr>
            <w:tcW w:w="1809" w:type="dxa"/>
          </w:tcPr>
          <w:p w:rsidR="00BA31AA" w:rsidRDefault="00BA31AA">
            <w:r>
              <w:t>VPH</w:t>
            </w:r>
          </w:p>
        </w:tc>
        <w:tc>
          <w:tcPr>
            <w:tcW w:w="1560" w:type="dxa"/>
          </w:tcPr>
          <w:p w:rsidR="00BA31AA" w:rsidRPr="00B26F7C" w:rsidRDefault="00B26F7C">
            <w:pPr>
              <w:rPr>
                <w:sz w:val="18"/>
                <w:szCs w:val="18"/>
              </w:rPr>
            </w:pPr>
            <w:r w:rsidRPr="00B26F7C">
              <w:rPr>
                <w:rFonts w:ascii="Arial" w:hAnsi="Arial" w:cs="Arial"/>
                <w:color w:val="222222"/>
                <w:sz w:val="18"/>
                <w:szCs w:val="18"/>
                <w:shd w:val="clear" w:color="auto" w:fill="FFFFFF"/>
              </w:rPr>
              <w:t xml:space="preserve">La mayoría de los hombres que contraen el VPH nunca presenta síntomas y </w:t>
            </w:r>
            <w:proofErr w:type="spellStart"/>
            <w:r w:rsidRPr="00B26F7C">
              <w:rPr>
                <w:rFonts w:ascii="Arial" w:hAnsi="Arial" w:cs="Arial"/>
                <w:color w:val="222222"/>
                <w:sz w:val="18"/>
                <w:szCs w:val="18"/>
                <w:shd w:val="clear" w:color="auto" w:fill="FFFFFF"/>
              </w:rPr>
              <w:t>la</w:t>
            </w:r>
            <w:r w:rsidRPr="00B26F7C">
              <w:rPr>
                <w:rFonts w:ascii="Arial" w:hAnsi="Arial" w:cs="Arial"/>
                <w:b/>
                <w:bCs/>
                <w:color w:val="222222"/>
                <w:sz w:val="18"/>
                <w:szCs w:val="18"/>
                <w:shd w:val="clear" w:color="auto" w:fill="FFFFFF"/>
              </w:rPr>
              <w:t>infección</w:t>
            </w:r>
            <w:proofErr w:type="spellEnd"/>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por lo general desaparece completamente por sí sola. Sin embargo, si el VPH no desaparece, puede causar</w:t>
            </w:r>
            <w:r w:rsidRPr="00B26F7C">
              <w:rPr>
                <w:rStyle w:val="apple-converted-space"/>
                <w:rFonts w:ascii="Arial" w:hAnsi="Arial" w:cs="Arial"/>
                <w:color w:val="222222"/>
                <w:sz w:val="18"/>
                <w:szCs w:val="18"/>
                <w:shd w:val="clear" w:color="auto" w:fill="FFFFFF"/>
              </w:rPr>
              <w:t> </w:t>
            </w:r>
            <w:r w:rsidRPr="00B26F7C">
              <w:rPr>
                <w:rFonts w:ascii="Arial" w:hAnsi="Arial" w:cs="Arial"/>
                <w:b/>
                <w:bCs/>
                <w:color w:val="222222"/>
                <w:sz w:val="18"/>
                <w:szCs w:val="18"/>
                <w:shd w:val="clear" w:color="auto" w:fill="FFFFFF"/>
              </w:rPr>
              <w:t>verrugas genitales</w:t>
            </w:r>
            <w:r w:rsidRPr="00B26F7C">
              <w:rPr>
                <w:rStyle w:val="apple-converted-space"/>
                <w:rFonts w:ascii="Arial" w:hAnsi="Arial" w:cs="Arial"/>
                <w:color w:val="222222"/>
                <w:sz w:val="18"/>
                <w:szCs w:val="18"/>
                <w:shd w:val="clear" w:color="auto" w:fill="FFFFFF"/>
              </w:rPr>
              <w:t> </w:t>
            </w:r>
            <w:r w:rsidRPr="00B26F7C">
              <w:rPr>
                <w:rFonts w:ascii="Arial" w:hAnsi="Arial" w:cs="Arial"/>
                <w:color w:val="222222"/>
                <w:sz w:val="18"/>
                <w:szCs w:val="18"/>
                <w:shd w:val="clear" w:color="auto" w:fill="FFFFFF"/>
              </w:rPr>
              <w:t>o ciertos tipos de cáncer.</w:t>
            </w:r>
          </w:p>
        </w:tc>
        <w:tc>
          <w:tcPr>
            <w:tcW w:w="2149" w:type="dxa"/>
          </w:tcPr>
          <w:p w:rsidR="00BA31AA" w:rsidRDefault="00B26F7C">
            <w:r>
              <w:rPr>
                <w:noProof/>
                <w:lang w:eastAsia="es-MX"/>
              </w:rPr>
              <w:drawing>
                <wp:inline distT="0" distB="0" distL="0" distR="0">
                  <wp:extent cx="891890" cy="1313793"/>
                  <wp:effectExtent l="19050" t="0" r="3460" b="0"/>
                  <wp:docPr id="19" name="Imagen 19" descr="Resultado de imagen para vph sin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vph sintomas"/>
                          <pic:cNvPicPr>
                            <a:picLocks noChangeAspect="1" noChangeArrowheads="1"/>
                          </pic:cNvPicPr>
                        </pic:nvPicPr>
                        <pic:blipFill>
                          <a:blip r:embed="rId9"/>
                          <a:srcRect/>
                          <a:stretch>
                            <a:fillRect/>
                          </a:stretch>
                        </pic:blipFill>
                        <pic:spPr bwMode="auto">
                          <a:xfrm>
                            <a:off x="0" y="0"/>
                            <a:ext cx="891808" cy="1313673"/>
                          </a:xfrm>
                          <a:prstGeom prst="rect">
                            <a:avLst/>
                          </a:prstGeom>
                          <a:noFill/>
                          <a:ln w="9525">
                            <a:noFill/>
                            <a:miter lim="800000"/>
                            <a:headEnd/>
                            <a:tailEnd/>
                          </a:ln>
                        </pic:spPr>
                      </pic:pic>
                    </a:graphicData>
                  </a:graphic>
                </wp:inline>
              </w:drawing>
            </w:r>
          </w:p>
        </w:tc>
        <w:tc>
          <w:tcPr>
            <w:tcW w:w="2103" w:type="dxa"/>
          </w:tcPr>
          <w:p w:rsidR="00BA31AA" w:rsidRPr="003C4430" w:rsidRDefault="003C4430">
            <w:pPr>
              <w:rPr>
                <w:sz w:val="18"/>
                <w:szCs w:val="18"/>
              </w:rPr>
            </w:pPr>
            <w:r w:rsidRPr="003C4430">
              <w:rPr>
                <w:rFonts w:ascii="Arial" w:hAnsi="Arial" w:cs="Arial"/>
                <w:b/>
                <w:bCs/>
                <w:color w:val="222222"/>
                <w:sz w:val="18"/>
                <w:szCs w:val="18"/>
                <w:shd w:val="clear" w:color="auto" w:fill="FFFFFF"/>
              </w:rPr>
              <w:t>Virus</w:t>
            </w:r>
            <w:r w:rsidRPr="003C4430">
              <w:rPr>
                <w:rStyle w:val="apple-converted-space"/>
                <w:rFonts w:ascii="Arial" w:hAnsi="Arial" w:cs="Arial"/>
                <w:color w:val="222222"/>
                <w:sz w:val="18"/>
                <w:szCs w:val="18"/>
                <w:shd w:val="clear" w:color="auto" w:fill="FFFFFF"/>
              </w:rPr>
              <w:t> </w:t>
            </w:r>
            <w:r w:rsidRPr="003C4430">
              <w:rPr>
                <w:rFonts w:ascii="Arial" w:hAnsi="Arial" w:cs="Arial"/>
                <w:color w:val="222222"/>
                <w:sz w:val="18"/>
                <w:szCs w:val="18"/>
                <w:shd w:val="clear" w:color="auto" w:fill="FFFFFF"/>
              </w:rPr>
              <w:t>del</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papiloma humano</w:t>
            </w:r>
            <w:r w:rsidRPr="003C4430">
              <w:rPr>
                <w:rFonts w:ascii="Arial" w:hAnsi="Arial" w:cs="Arial"/>
                <w:color w:val="222222"/>
                <w:sz w:val="18"/>
                <w:szCs w:val="18"/>
                <w:shd w:val="clear" w:color="auto" w:fill="FFFFFF"/>
              </w:rPr>
              <w:t>. El</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virus</w:t>
            </w:r>
            <w:r w:rsidRPr="003C4430">
              <w:rPr>
                <w:rStyle w:val="apple-converted-space"/>
                <w:rFonts w:ascii="Arial" w:hAnsi="Arial" w:cs="Arial"/>
                <w:color w:val="222222"/>
                <w:sz w:val="18"/>
                <w:szCs w:val="18"/>
                <w:shd w:val="clear" w:color="auto" w:fill="FFFFFF"/>
              </w:rPr>
              <w:t> </w:t>
            </w:r>
            <w:r w:rsidRPr="003C4430">
              <w:rPr>
                <w:rFonts w:ascii="Arial" w:hAnsi="Arial" w:cs="Arial"/>
                <w:color w:val="222222"/>
                <w:sz w:val="18"/>
                <w:szCs w:val="18"/>
                <w:shd w:val="clear" w:color="auto" w:fill="FFFFFF"/>
              </w:rPr>
              <w:t>del</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papiloma humano</w:t>
            </w:r>
            <w:r w:rsidRPr="003C4430">
              <w:rPr>
                <w:rFonts w:ascii="Arial" w:hAnsi="Arial" w:cs="Arial"/>
                <w:color w:val="222222"/>
                <w:sz w:val="18"/>
                <w:szCs w:val="18"/>
                <w:shd w:val="clear" w:color="auto" w:fill="FFFFFF"/>
              </w:rPr>
              <w:t>(</w:t>
            </w:r>
            <w:r w:rsidRPr="003C4430">
              <w:rPr>
                <w:rFonts w:ascii="Arial" w:hAnsi="Arial" w:cs="Arial"/>
                <w:b/>
                <w:bCs/>
                <w:color w:val="222222"/>
                <w:sz w:val="18"/>
                <w:szCs w:val="18"/>
                <w:shd w:val="clear" w:color="auto" w:fill="FFFFFF"/>
              </w:rPr>
              <w:t>VPH</w:t>
            </w:r>
            <w:r w:rsidRPr="003C4430">
              <w:rPr>
                <w:rStyle w:val="apple-converted-space"/>
                <w:rFonts w:ascii="Arial" w:hAnsi="Arial" w:cs="Arial"/>
                <w:color w:val="222222"/>
                <w:sz w:val="18"/>
                <w:szCs w:val="18"/>
                <w:shd w:val="clear" w:color="auto" w:fill="FFFFFF"/>
              </w:rPr>
              <w:t> </w:t>
            </w:r>
            <w:r w:rsidRPr="003C4430">
              <w:rPr>
                <w:rFonts w:ascii="Arial" w:hAnsi="Arial" w:cs="Arial"/>
                <w:color w:val="222222"/>
                <w:sz w:val="18"/>
                <w:szCs w:val="18"/>
                <w:shd w:val="clear" w:color="auto" w:fill="FFFFFF"/>
              </w:rPr>
              <w:t xml:space="preserve">o HPV del inglés </w:t>
            </w:r>
            <w:proofErr w:type="spellStart"/>
            <w:r w:rsidRPr="003C4430">
              <w:rPr>
                <w:rFonts w:ascii="Arial" w:hAnsi="Arial" w:cs="Arial"/>
                <w:color w:val="222222"/>
                <w:sz w:val="18"/>
                <w:szCs w:val="18"/>
                <w:shd w:val="clear" w:color="auto" w:fill="FFFFFF"/>
              </w:rPr>
              <w:t>human</w:t>
            </w:r>
            <w:proofErr w:type="spellEnd"/>
            <w:r w:rsidRPr="003C4430">
              <w:rPr>
                <w:rFonts w:ascii="Arial" w:hAnsi="Arial" w:cs="Arial"/>
                <w:color w:val="222222"/>
                <w:sz w:val="18"/>
                <w:szCs w:val="18"/>
                <w:shd w:val="clear" w:color="auto" w:fill="FFFFFF"/>
              </w:rPr>
              <w:t xml:space="preserve"> </w:t>
            </w:r>
            <w:proofErr w:type="spellStart"/>
            <w:r w:rsidRPr="003C4430">
              <w:rPr>
                <w:rFonts w:ascii="Arial" w:hAnsi="Arial" w:cs="Arial"/>
                <w:color w:val="222222"/>
                <w:sz w:val="18"/>
                <w:szCs w:val="18"/>
                <w:shd w:val="clear" w:color="auto" w:fill="FFFFFF"/>
              </w:rPr>
              <w:t>papillomavirus</w:t>
            </w:r>
            <w:proofErr w:type="spellEnd"/>
            <w:r w:rsidRPr="003C4430">
              <w:rPr>
                <w:rFonts w:ascii="Arial" w:hAnsi="Arial" w:cs="Arial"/>
                <w:color w:val="222222"/>
                <w:sz w:val="18"/>
                <w:szCs w:val="18"/>
                <w:shd w:val="clear" w:color="auto" w:fill="FFFFFF"/>
              </w:rPr>
              <w:t>) son grupos diversos de</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virus</w:t>
            </w:r>
            <w:r w:rsidRPr="003C4430">
              <w:rPr>
                <w:rStyle w:val="apple-converted-space"/>
                <w:rFonts w:ascii="Arial" w:hAnsi="Arial" w:cs="Arial"/>
                <w:color w:val="222222"/>
                <w:sz w:val="18"/>
                <w:szCs w:val="18"/>
                <w:shd w:val="clear" w:color="auto" w:fill="FFFFFF"/>
              </w:rPr>
              <w:t> </w:t>
            </w:r>
            <w:r w:rsidRPr="003C4430">
              <w:rPr>
                <w:rFonts w:ascii="Arial" w:hAnsi="Arial" w:cs="Arial"/>
                <w:color w:val="222222"/>
                <w:sz w:val="18"/>
                <w:szCs w:val="18"/>
                <w:shd w:val="clear" w:color="auto" w:fill="FFFFFF"/>
              </w:rPr>
              <w:t xml:space="preserve">ADN pertenecientes a la familia de los </w:t>
            </w:r>
            <w:proofErr w:type="spellStart"/>
            <w:r w:rsidRPr="003C4430">
              <w:rPr>
                <w:rFonts w:ascii="Arial" w:hAnsi="Arial" w:cs="Arial"/>
                <w:color w:val="222222"/>
                <w:sz w:val="18"/>
                <w:szCs w:val="18"/>
                <w:shd w:val="clear" w:color="auto" w:fill="FFFFFF"/>
              </w:rPr>
              <w:t>Papillomaviridae</w:t>
            </w:r>
            <w:proofErr w:type="spellEnd"/>
            <w:r w:rsidRPr="003C4430">
              <w:rPr>
                <w:rFonts w:ascii="Arial" w:hAnsi="Arial" w:cs="Arial"/>
                <w:color w:val="222222"/>
                <w:sz w:val="18"/>
                <w:szCs w:val="18"/>
                <w:shd w:val="clear" w:color="auto" w:fill="FFFFFF"/>
              </w:rPr>
              <w:t xml:space="preserve"> y representa una de las enfermedades de transmisión sexual más comunes. ... Todos los</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VPH</w:t>
            </w:r>
            <w:r w:rsidRPr="003C4430">
              <w:rPr>
                <w:rStyle w:val="apple-converted-space"/>
                <w:rFonts w:ascii="Arial" w:hAnsi="Arial" w:cs="Arial"/>
                <w:color w:val="222222"/>
                <w:sz w:val="18"/>
                <w:szCs w:val="18"/>
                <w:shd w:val="clear" w:color="auto" w:fill="FFFFFF"/>
              </w:rPr>
              <w:t> </w:t>
            </w:r>
            <w:r w:rsidRPr="003C4430">
              <w:rPr>
                <w:rFonts w:ascii="Arial" w:hAnsi="Arial" w:cs="Arial"/>
                <w:color w:val="222222"/>
                <w:sz w:val="18"/>
                <w:szCs w:val="18"/>
                <w:shd w:val="clear" w:color="auto" w:fill="FFFFFF"/>
              </w:rPr>
              <w:t>se transmiten por contacto piel a piel.</w:t>
            </w:r>
          </w:p>
        </w:tc>
        <w:tc>
          <w:tcPr>
            <w:tcW w:w="1843" w:type="dxa"/>
          </w:tcPr>
          <w:p w:rsidR="003C4430" w:rsidRPr="003C4430" w:rsidRDefault="003C4430" w:rsidP="003C4430">
            <w:pPr>
              <w:numPr>
                <w:ilvl w:val="0"/>
                <w:numId w:val="4"/>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Se Quitan Las Verrugas Genitales De Forma Natural!</w:t>
            </w:r>
          </w:p>
          <w:p w:rsidR="003C4430" w:rsidRPr="003C4430" w:rsidRDefault="003C4430" w:rsidP="003C4430">
            <w:pPr>
              <w:numPr>
                <w:ilvl w:val="0"/>
                <w:numId w:val="4"/>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Como Saber Si Las Verrugas Genitales Son Malas?</w:t>
            </w:r>
          </w:p>
          <w:p w:rsidR="003C4430" w:rsidRPr="003C4430" w:rsidRDefault="003C4430" w:rsidP="003C4430">
            <w:pPr>
              <w:numPr>
                <w:ilvl w:val="0"/>
                <w:numId w:val="4"/>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Quieres Eliminar Verrugas Genitales Naturalmente?</w:t>
            </w:r>
          </w:p>
          <w:p w:rsidR="003C4430" w:rsidRPr="003C4430" w:rsidRDefault="003C4430" w:rsidP="003C4430">
            <w:pPr>
              <w:numPr>
                <w:ilvl w:val="0"/>
                <w:numId w:val="4"/>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 xml:space="preserve">Como Curar </w:t>
            </w:r>
            <w:proofErr w:type="spellStart"/>
            <w:r w:rsidRPr="003C4430">
              <w:rPr>
                <w:rFonts w:ascii="Arial" w:eastAsia="Times New Roman" w:hAnsi="Arial" w:cs="Arial"/>
                <w:color w:val="222222"/>
                <w:sz w:val="18"/>
                <w:szCs w:val="18"/>
                <w:lang w:eastAsia="es-MX"/>
              </w:rPr>
              <w:t>Vph</w:t>
            </w:r>
            <w:proofErr w:type="spellEnd"/>
            <w:r w:rsidRPr="003C4430">
              <w:rPr>
                <w:rFonts w:ascii="Arial" w:eastAsia="Times New Roman" w:hAnsi="Arial" w:cs="Arial"/>
                <w:color w:val="222222"/>
                <w:sz w:val="18"/>
                <w:szCs w:val="18"/>
                <w:lang w:eastAsia="es-MX"/>
              </w:rPr>
              <w:t xml:space="preserve"> De Forma Natural Sin Contraindicaciones.</w:t>
            </w:r>
          </w:p>
          <w:p w:rsidR="003C4430" w:rsidRPr="003C4430" w:rsidRDefault="003C4430" w:rsidP="003C4430">
            <w:pPr>
              <w:numPr>
                <w:ilvl w:val="0"/>
                <w:numId w:val="4"/>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El Papiloma Humano Tiene Cura y es Natural.</w:t>
            </w:r>
          </w:p>
          <w:p w:rsidR="003C4430" w:rsidRPr="003C4430" w:rsidRDefault="003C4430" w:rsidP="003C4430">
            <w:pPr>
              <w:numPr>
                <w:ilvl w:val="0"/>
                <w:numId w:val="4"/>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El Mejor Tratamiento para el Papiloma Humano.</w:t>
            </w:r>
          </w:p>
          <w:p w:rsidR="00BA31AA" w:rsidRDefault="00BA31AA"/>
        </w:tc>
      </w:tr>
      <w:tr w:rsidR="00BA31AA" w:rsidTr="00B26F7C">
        <w:tc>
          <w:tcPr>
            <w:tcW w:w="1809" w:type="dxa"/>
          </w:tcPr>
          <w:p w:rsidR="00BA31AA" w:rsidRDefault="00BA31AA">
            <w:r>
              <w:lastRenderedPageBreak/>
              <w:t>SIFILIS</w:t>
            </w:r>
          </w:p>
        </w:tc>
        <w:tc>
          <w:tcPr>
            <w:tcW w:w="1560" w:type="dxa"/>
          </w:tcPr>
          <w:p w:rsidR="003C4430" w:rsidRPr="003C4430" w:rsidRDefault="003C4430" w:rsidP="003C4430">
            <w:pPr>
              <w:numPr>
                <w:ilvl w:val="0"/>
                <w:numId w:val="5"/>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Una pequeña llaga o úlcera abierta e indolora (llamada chancro) en los genitales, la boca, la piel o el recto que sana por sí sola en 3 a 6 semanas.</w:t>
            </w:r>
          </w:p>
          <w:p w:rsidR="003C4430" w:rsidRPr="003C4430" w:rsidRDefault="003C4430" w:rsidP="003C4430">
            <w:pPr>
              <w:numPr>
                <w:ilvl w:val="0"/>
                <w:numId w:val="5"/>
              </w:numPr>
              <w:shd w:val="clear" w:color="auto" w:fill="FFFFFF"/>
              <w:spacing w:after="66"/>
              <w:ind w:left="0"/>
              <w:rPr>
                <w:rFonts w:ascii="Arial" w:eastAsia="Times New Roman" w:hAnsi="Arial" w:cs="Arial"/>
                <w:color w:val="222222"/>
                <w:sz w:val="18"/>
                <w:szCs w:val="18"/>
                <w:lang w:eastAsia="es-MX"/>
              </w:rPr>
            </w:pPr>
            <w:r w:rsidRPr="003C4430">
              <w:rPr>
                <w:rFonts w:ascii="Arial" w:eastAsia="Times New Roman" w:hAnsi="Arial" w:cs="Arial"/>
                <w:color w:val="222222"/>
                <w:sz w:val="18"/>
                <w:szCs w:val="18"/>
                <w:lang w:eastAsia="es-MX"/>
              </w:rPr>
              <w:t>Inflamación de los ganglios linfáticos en la zona de la úlcera.</w:t>
            </w:r>
          </w:p>
          <w:p w:rsidR="00BA31AA" w:rsidRDefault="00BA31AA"/>
        </w:tc>
        <w:tc>
          <w:tcPr>
            <w:tcW w:w="2149" w:type="dxa"/>
          </w:tcPr>
          <w:p w:rsidR="00BA31AA" w:rsidRDefault="003C4430">
            <w:r>
              <w:rPr>
                <w:noProof/>
                <w:lang w:eastAsia="es-MX"/>
              </w:rPr>
              <w:drawing>
                <wp:inline distT="0" distB="0" distL="0" distR="0">
                  <wp:extent cx="1245017" cy="1846393"/>
                  <wp:effectExtent l="19050" t="0" r="0" b="0"/>
                  <wp:docPr id="22" name="Imagen 22" descr="Resultado de imagen para sintomas de sif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sintomas de sifilis"/>
                          <pic:cNvPicPr>
                            <a:picLocks noChangeAspect="1" noChangeArrowheads="1"/>
                          </pic:cNvPicPr>
                        </pic:nvPicPr>
                        <pic:blipFill>
                          <a:blip r:embed="rId10"/>
                          <a:srcRect/>
                          <a:stretch>
                            <a:fillRect/>
                          </a:stretch>
                        </pic:blipFill>
                        <pic:spPr bwMode="auto">
                          <a:xfrm>
                            <a:off x="0" y="0"/>
                            <a:ext cx="1247284" cy="1849755"/>
                          </a:xfrm>
                          <a:prstGeom prst="rect">
                            <a:avLst/>
                          </a:prstGeom>
                          <a:noFill/>
                          <a:ln w="9525">
                            <a:noFill/>
                            <a:miter lim="800000"/>
                            <a:headEnd/>
                            <a:tailEnd/>
                          </a:ln>
                        </pic:spPr>
                      </pic:pic>
                    </a:graphicData>
                  </a:graphic>
                </wp:inline>
              </w:drawing>
            </w:r>
          </w:p>
        </w:tc>
        <w:tc>
          <w:tcPr>
            <w:tcW w:w="2103" w:type="dxa"/>
          </w:tcPr>
          <w:p w:rsidR="00BA31AA" w:rsidRDefault="003C4430">
            <w:r>
              <w:rPr>
                <w:rFonts w:ascii="Arial" w:hAnsi="Arial" w:cs="Arial"/>
                <w:color w:val="222222"/>
                <w:sz w:val="27"/>
                <w:szCs w:val="27"/>
                <w:shd w:val="clear" w:color="auto" w:fill="FFFFFF"/>
              </w:rPr>
              <w:t>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sífilis</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 xml:space="preserve">es una enfermedad infecciosa de curso crónico, transmitida principalmente por contacto sexual, producida por la espiroqueta Treponema </w:t>
            </w:r>
            <w:proofErr w:type="spellStart"/>
            <w:r>
              <w:rPr>
                <w:rFonts w:ascii="Arial" w:hAnsi="Arial" w:cs="Arial"/>
                <w:color w:val="222222"/>
                <w:sz w:val="27"/>
                <w:szCs w:val="27"/>
                <w:shd w:val="clear" w:color="auto" w:fill="FFFFFF"/>
              </w:rPr>
              <w:t>pallidum</w:t>
            </w:r>
            <w:proofErr w:type="spellEnd"/>
            <w:r>
              <w:rPr>
                <w:rFonts w:ascii="Arial" w:hAnsi="Arial" w:cs="Arial"/>
                <w:color w:val="222222"/>
                <w:sz w:val="27"/>
                <w:szCs w:val="27"/>
                <w:shd w:val="clear" w:color="auto" w:fill="FFFFFF"/>
              </w:rPr>
              <w:t xml:space="preserve">, subespecie </w:t>
            </w:r>
            <w:proofErr w:type="spellStart"/>
            <w:r>
              <w:rPr>
                <w:rFonts w:ascii="Arial" w:hAnsi="Arial" w:cs="Arial"/>
                <w:color w:val="222222"/>
                <w:sz w:val="27"/>
                <w:szCs w:val="27"/>
                <w:shd w:val="clear" w:color="auto" w:fill="FFFFFF"/>
              </w:rPr>
              <w:t>pallidum</w:t>
            </w:r>
            <w:proofErr w:type="spellEnd"/>
            <w:r>
              <w:rPr>
                <w:rFonts w:ascii="Arial" w:hAnsi="Arial" w:cs="Arial"/>
                <w:color w:val="222222"/>
                <w:sz w:val="27"/>
                <w:szCs w:val="27"/>
                <w:shd w:val="clear" w:color="auto" w:fill="FFFFFF"/>
              </w:rPr>
              <w:t xml:space="preserve"> (pronunciado </w:t>
            </w:r>
            <w:proofErr w:type="spellStart"/>
            <w:r>
              <w:rPr>
                <w:rFonts w:ascii="Arial" w:hAnsi="Arial" w:cs="Arial"/>
                <w:color w:val="222222"/>
                <w:sz w:val="27"/>
                <w:szCs w:val="27"/>
                <w:shd w:val="clear" w:color="auto" w:fill="FFFFFF"/>
              </w:rPr>
              <w:t>pál</w:t>
            </w:r>
            <w:proofErr w:type="spellEnd"/>
            <w:r>
              <w:rPr>
                <w:rFonts w:ascii="Arial" w:hAnsi="Arial" w:cs="Arial"/>
                <w:color w:val="222222"/>
                <w:sz w:val="27"/>
                <w:szCs w:val="27"/>
                <w:shd w:val="clear" w:color="auto" w:fill="FFFFFF"/>
              </w:rPr>
              <w:t xml:space="preserve"> </w:t>
            </w:r>
            <w:proofErr w:type="spellStart"/>
            <w:r>
              <w:rPr>
                <w:rFonts w:ascii="Arial" w:hAnsi="Arial" w:cs="Arial"/>
                <w:color w:val="222222"/>
                <w:sz w:val="27"/>
                <w:szCs w:val="27"/>
                <w:shd w:val="clear" w:color="auto" w:fill="FFFFFF"/>
              </w:rPr>
              <w:t>lidum</w:t>
            </w:r>
            <w:proofErr w:type="spellEnd"/>
            <w:r>
              <w:rPr>
                <w:rFonts w:ascii="Arial" w:hAnsi="Arial" w:cs="Arial"/>
                <w:color w:val="222222"/>
                <w:sz w:val="27"/>
                <w:szCs w:val="27"/>
                <w:shd w:val="clear" w:color="auto" w:fill="FFFFFF"/>
              </w:rPr>
              <w:t>).</w:t>
            </w:r>
          </w:p>
        </w:tc>
        <w:tc>
          <w:tcPr>
            <w:tcW w:w="1843" w:type="dxa"/>
          </w:tcPr>
          <w:p w:rsidR="003C4430" w:rsidRPr="003C4430" w:rsidRDefault="003C4430" w:rsidP="003C4430">
            <w:pPr>
              <w:numPr>
                <w:ilvl w:val="0"/>
                <w:numId w:val="6"/>
              </w:numPr>
              <w:shd w:val="clear" w:color="auto" w:fill="FFFFFF"/>
              <w:spacing w:after="66"/>
              <w:ind w:left="0"/>
              <w:rPr>
                <w:rFonts w:ascii="Arial" w:eastAsia="Times New Roman" w:hAnsi="Arial" w:cs="Arial"/>
                <w:color w:val="222222"/>
                <w:sz w:val="27"/>
                <w:szCs w:val="27"/>
                <w:lang w:eastAsia="es-MX"/>
              </w:rPr>
            </w:pPr>
            <w:proofErr w:type="spellStart"/>
            <w:r w:rsidRPr="003C4430">
              <w:rPr>
                <w:rFonts w:ascii="Arial" w:eastAsia="Times New Roman" w:hAnsi="Arial" w:cs="Arial"/>
                <w:color w:val="222222"/>
                <w:sz w:val="27"/>
                <w:szCs w:val="27"/>
                <w:lang w:eastAsia="es-MX"/>
              </w:rPr>
              <w:t>Doxiciclina</w:t>
            </w:r>
            <w:proofErr w:type="spellEnd"/>
            <w:r w:rsidRPr="003C4430">
              <w:rPr>
                <w:rFonts w:ascii="Arial" w:eastAsia="Times New Roman" w:hAnsi="Arial" w:cs="Arial"/>
                <w:color w:val="222222"/>
                <w:sz w:val="27"/>
                <w:szCs w:val="27"/>
                <w:lang w:eastAsia="es-MX"/>
              </w:rPr>
              <w:t>.</w:t>
            </w:r>
          </w:p>
          <w:p w:rsidR="003C4430" w:rsidRPr="003C4430" w:rsidRDefault="003C4430" w:rsidP="003C4430">
            <w:pPr>
              <w:numPr>
                <w:ilvl w:val="0"/>
                <w:numId w:val="6"/>
              </w:numPr>
              <w:shd w:val="clear" w:color="auto" w:fill="FFFFFF"/>
              <w:spacing w:after="66"/>
              <w:ind w:left="0"/>
              <w:rPr>
                <w:rFonts w:ascii="Arial" w:eastAsia="Times New Roman" w:hAnsi="Arial" w:cs="Arial"/>
                <w:color w:val="222222"/>
                <w:sz w:val="27"/>
                <w:szCs w:val="27"/>
                <w:lang w:eastAsia="es-MX"/>
              </w:rPr>
            </w:pPr>
            <w:proofErr w:type="spellStart"/>
            <w:r w:rsidRPr="003C4430">
              <w:rPr>
                <w:rFonts w:ascii="Arial" w:eastAsia="Times New Roman" w:hAnsi="Arial" w:cs="Arial"/>
                <w:color w:val="222222"/>
                <w:sz w:val="27"/>
                <w:szCs w:val="27"/>
                <w:lang w:eastAsia="es-MX"/>
              </w:rPr>
              <w:t>Bencilpenicilina</w:t>
            </w:r>
            <w:proofErr w:type="spellEnd"/>
            <w:r w:rsidRPr="003C4430">
              <w:rPr>
                <w:rFonts w:ascii="Arial" w:eastAsia="Times New Roman" w:hAnsi="Arial" w:cs="Arial"/>
                <w:color w:val="222222"/>
                <w:sz w:val="27"/>
                <w:szCs w:val="27"/>
                <w:lang w:eastAsia="es-MX"/>
              </w:rPr>
              <w:t xml:space="preserve"> </w:t>
            </w:r>
            <w:proofErr w:type="spellStart"/>
            <w:r w:rsidRPr="003C4430">
              <w:rPr>
                <w:rFonts w:ascii="Arial" w:eastAsia="Times New Roman" w:hAnsi="Arial" w:cs="Arial"/>
                <w:color w:val="222222"/>
                <w:sz w:val="27"/>
                <w:szCs w:val="27"/>
                <w:lang w:eastAsia="es-MX"/>
              </w:rPr>
              <w:t>benzatínica</w:t>
            </w:r>
            <w:proofErr w:type="spellEnd"/>
            <w:r w:rsidRPr="003C4430">
              <w:rPr>
                <w:rFonts w:ascii="Arial" w:eastAsia="Times New Roman" w:hAnsi="Arial" w:cs="Arial"/>
                <w:color w:val="222222"/>
                <w:sz w:val="27"/>
                <w:szCs w:val="27"/>
                <w:lang w:eastAsia="es-MX"/>
              </w:rPr>
              <w:t>.</w:t>
            </w:r>
          </w:p>
          <w:p w:rsidR="003C4430" w:rsidRPr="003C4430" w:rsidRDefault="003C4430" w:rsidP="003C4430">
            <w:pPr>
              <w:numPr>
                <w:ilvl w:val="0"/>
                <w:numId w:val="6"/>
              </w:numPr>
              <w:shd w:val="clear" w:color="auto" w:fill="FFFFFF"/>
              <w:spacing w:after="66"/>
              <w:ind w:left="0"/>
              <w:rPr>
                <w:rFonts w:ascii="Arial" w:eastAsia="Times New Roman" w:hAnsi="Arial" w:cs="Arial"/>
                <w:color w:val="222222"/>
                <w:sz w:val="27"/>
                <w:szCs w:val="27"/>
                <w:lang w:eastAsia="es-MX"/>
              </w:rPr>
            </w:pPr>
            <w:r w:rsidRPr="003C4430">
              <w:rPr>
                <w:rFonts w:ascii="Arial" w:eastAsia="Times New Roman" w:hAnsi="Arial" w:cs="Arial"/>
                <w:color w:val="222222"/>
                <w:sz w:val="27"/>
                <w:szCs w:val="27"/>
                <w:lang w:eastAsia="es-MX"/>
              </w:rPr>
              <w:t>Tetraciclina (para pacientes que son alérgicos a la penicilina)</w:t>
            </w:r>
          </w:p>
          <w:p w:rsidR="00BA31AA" w:rsidRDefault="00BA31AA"/>
        </w:tc>
      </w:tr>
      <w:tr w:rsidR="00BA31AA" w:rsidTr="00B26F7C">
        <w:tc>
          <w:tcPr>
            <w:tcW w:w="1809" w:type="dxa"/>
          </w:tcPr>
          <w:p w:rsidR="00BA31AA" w:rsidRDefault="00BA31AA">
            <w:r>
              <w:t>TRICOMONIASIS</w:t>
            </w:r>
          </w:p>
        </w:tc>
        <w:tc>
          <w:tcPr>
            <w:tcW w:w="1560" w:type="dxa"/>
          </w:tcPr>
          <w:p w:rsidR="00BA31AA" w:rsidRPr="003C4430" w:rsidRDefault="003C4430">
            <w:pPr>
              <w:rPr>
                <w:sz w:val="18"/>
                <w:szCs w:val="18"/>
              </w:rPr>
            </w:pPr>
            <w:r w:rsidRPr="003C4430">
              <w:rPr>
                <w:rFonts w:ascii="Arial" w:hAnsi="Arial" w:cs="Arial"/>
                <w:color w:val="222222"/>
                <w:sz w:val="18"/>
                <w:szCs w:val="18"/>
                <w:shd w:val="clear" w:color="auto" w:fill="FFFFFF"/>
              </w:rPr>
              <w:t xml:space="preserve">Las mujeres con </w:t>
            </w:r>
            <w:proofErr w:type="spellStart"/>
            <w:r w:rsidRPr="003C4430">
              <w:rPr>
                <w:rFonts w:ascii="Arial" w:hAnsi="Arial" w:cs="Arial"/>
                <w:color w:val="222222"/>
                <w:sz w:val="18"/>
                <w:szCs w:val="18"/>
                <w:shd w:val="clear" w:color="auto" w:fill="FFFFFF"/>
              </w:rPr>
              <w:t>tricomoniasis</w:t>
            </w:r>
            <w:proofErr w:type="spellEnd"/>
            <w:r w:rsidRPr="003C4430">
              <w:rPr>
                <w:rFonts w:ascii="Arial" w:hAnsi="Arial" w:cs="Arial"/>
                <w:color w:val="222222"/>
                <w:sz w:val="18"/>
                <w:szCs w:val="18"/>
                <w:shd w:val="clear" w:color="auto" w:fill="FFFFFF"/>
              </w:rPr>
              <w:t xml:space="preserve"> pueden notar</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picazón</w:t>
            </w:r>
            <w:r w:rsidRPr="003C4430">
              <w:rPr>
                <w:rFonts w:ascii="Arial" w:hAnsi="Arial" w:cs="Arial"/>
                <w:color w:val="222222"/>
                <w:sz w:val="18"/>
                <w:szCs w:val="18"/>
                <w:shd w:val="clear" w:color="auto" w:fill="FFFFFF"/>
              </w:rPr>
              <w:t>,</w:t>
            </w:r>
            <w:r w:rsidRPr="003C4430">
              <w:rPr>
                <w:rStyle w:val="apple-converted-space"/>
                <w:rFonts w:ascii="Arial" w:hAnsi="Arial" w:cs="Arial"/>
                <w:color w:val="222222"/>
                <w:sz w:val="18"/>
                <w:szCs w:val="18"/>
                <w:shd w:val="clear" w:color="auto" w:fill="FFFFFF"/>
              </w:rPr>
              <w:t> </w:t>
            </w:r>
            <w:r w:rsidRPr="003C4430">
              <w:rPr>
                <w:rFonts w:ascii="Arial" w:hAnsi="Arial" w:cs="Arial"/>
                <w:b/>
                <w:bCs/>
                <w:color w:val="222222"/>
                <w:sz w:val="18"/>
                <w:szCs w:val="18"/>
                <w:shd w:val="clear" w:color="auto" w:fill="FFFFFF"/>
              </w:rPr>
              <w:t>ardor</w:t>
            </w:r>
            <w:r w:rsidRPr="003C4430">
              <w:rPr>
                <w:rFonts w:ascii="Arial" w:hAnsi="Arial" w:cs="Arial"/>
                <w:color w:val="222222"/>
                <w:sz w:val="18"/>
                <w:szCs w:val="18"/>
                <w:shd w:val="clear" w:color="auto" w:fill="FFFFFF"/>
              </w:rPr>
              <w:t xml:space="preserve">, enrojecimiento o dolor en los genitales, molestia al orinar, o una secreción clara con un olor inusual que puede ser transparente, blanca, amarillenta o verdosa. Tener </w:t>
            </w:r>
            <w:proofErr w:type="spellStart"/>
            <w:r w:rsidRPr="003C4430">
              <w:rPr>
                <w:rFonts w:ascii="Arial" w:hAnsi="Arial" w:cs="Arial"/>
                <w:color w:val="222222"/>
                <w:sz w:val="18"/>
                <w:szCs w:val="18"/>
                <w:shd w:val="clear" w:color="auto" w:fill="FFFFFF"/>
              </w:rPr>
              <w:t>tricomoniasis</w:t>
            </w:r>
            <w:proofErr w:type="spellEnd"/>
            <w:r w:rsidRPr="003C4430">
              <w:rPr>
                <w:rFonts w:ascii="Arial" w:hAnsi="Arial" w:cs="Arial"/>
                <w:color w:val="222222"/>
                <w:sz w:val="18"/>
                <w:szCs w:val="18"/>
                <w:shd w:val="clear" w:color="auto" w:fill="FFFFFF"/>
              </w:rPr>
              <w:t xml:space="preserve"> puede provocar molestias al tener relaciones sexuales.</w:t>
            </w:r>
          </w:p>
        </w:tc>
        <w:tc>
          <w:tcPr>
            <w:tcW w:w="2149" w:type="dxa"/>
          </w:tcPr>
          <w:p w:rsidR="00BA31AA" w:rsidRDefault="003C4430">
            <w:r>
              <w:rPr>
                <w:noProof/>
                <w:lang w:eastAsia="es-MX"/>
              </w:rPr>
              <w:drawing>
                <wp:inline distT="0" distB="0" distL="0" distR="0">
                  <wp:extent cx="1200150" cy="1271752"/>
                  <wp:effectExtent l="19050" t="0" r="0" b="0"/>
                  <wp:docPr id="25" name="Imagen 25" descr="Resultado de imagen para tricomon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tricomoniasis"/>
                          <pic:cNvPicPr>
                            <a:picLocks noChangeAspect="1" noChangeArrowheads="1"/>
                          </pic:cNvPicPr>
                        </pic:nvPicPr>
                        <pic:blipFill>
                          <a:blip r:embed="rId11"/>
                          <a:srcRect/>
                          <a:stretch>
                            <a:fillRect/>
                          </a:stretch>
                        </pic:blipFill>
                        <pic:spPr bwMode="auto">
                          <a:xfrm>
                            <a:off x="0" y="0"/>
                            <a:ext cx="1200188" cy="1271792"/>
                          </a:xfrm>
                          <a:prstGeom prst="rect">
                            <a:avLst/>
                          </a:prstGeom>
                          <a:noFill/>
                          <a:ln w="9525">
                            <a:noFill/>
                            <a:miter lim="800000"/>
                            <a:headEnd/>
                            <a:tailEnd/>
                          </a:ln>
                        </pic:spPr>
                      </pic:pic>
                    </a:graphicData>
                  </a:graphic>
                </wp:inline>
              </w:drawing>
            </w:r>
          </w:p>
        </w:tc>
        <w:tc>
          <w:tcPr>
            <w:tcW w:w="2103" w:type="dxa"/>
          </w:tcPr>
          <w:p w:rsidR="00BA31AA" w:rsidRPr="003C4430" w:rsidRDefault="003C4430">
            <w:pPr>
              <w:rPr>
                <w:sz w:val="18"/>
                <w:szCs w:val="18"/>
              </w:rPr>
            </w:pPr>
            <w:r w:rsidRPr="003C4430">
              <w:rPr>
                <w:rFonts w:ascii="Arial" w:hAnsi="Arial" w:cs="Arial"/>
                <w:color w:val="222222"/>
                <w:sz w:val="18"/>
                <w:szCs w:val="18"/>
                <w:shd w:val="clear" w:color="auto" w:fill="FFFFFF"/>
              </w:rPr>
              <w:t>La</w:t>
            </w:r>
            <w:r w:rsidRPr="003C4430">
              <w:rPr>
                <w:rStyle w:val="apple-converted-space"/>
                <w:rFonts w:ascii="Arial" w:hAnsi="Arial" w:cs="Arial"/>
                <w:color w:val="222222"/>
                <w:sz w:val="18"/>
                <w:szCs w:val="18"/>
                <w:shd w:val="clear" w:color="auto" w:fill="FFFFFF"/>
              </w:rPr>
              <w:t> </w:t>
            </w:r>
            <w:proofErr w:type="spellStart"/>
            <w:r w:rsidRPr="003C4430">
              <w:rPr>
                <w:rFonts w:ascii="Arial" w:hAnsi="Arial" w:cs="Arial"/>
                <w:b/>
                <w:bCs/>
                <w:color w:val="222222"/>
                <w:sz w:val="18"/>
                <w:szCs w:val="18"/>
                <w:shd w:val="clear" w:color="auto" w:fill="FFFFFF"/>
              </w:rPr>
              <w:t>tricomoniasis</w:t>
            </w:r>
            <w:proofErr w:type="spellEnd"/>
            <w:r w:rsidRPr="003C4430">
              <w:rPr>
                <w:rStyle w:val="apple-converted-space"/>
                <w:rFonts w:ascii="Arial" w:hAnsi="Arial" w:cs="Arial"/>
                <w:color w:val="222222"/>
                <w:sz w:val="18"/>
                <w:szCs w:val="18"/>
                <w:shd w:val="clear" w:color="auto" w:fill="FFFFFF"/>
              </w:rPr>
              <w:t> </w:t>
            </w:r>
            <w:r w:rsidRPr="003C4430">
              <w:rPr>
                <w:rFonts w:ascii="Arial" w:hAnsi="Arial" w:cs="Arial"/>
                <w:color w:val="222222"/>
                <w:sz w:val="18"/>
                <w:szCs w:val="18"/>
                <w:shd w:val="clear" w:color="auto" w:fill="FFFFFF"/>
              </w:rPr>
              <w:t>(o “</w:t>
            </w:r>
            <w:proofErr w:type="spellStart"/>
            <w:r w:rsidRPr="003C4430">
              <w:rPr>
                <w:rFonts w:ascii="Arial" w:hAnsi="Arial" w:cs="Arial"/>
                <w:color w:val="222222"/>
                <w:sz w:val="18"/>
                <w:szCs w:val="18"/>
                <w:shd w:val="clear" w:color="auto" w:fill="FFFFFF"/>
              </w:rPr>
              <w:t>tric</w:t>
            </w:r>
            <w:proofErr w:type="spellEnd"/>
            <w:r w:rsidRPr="003C4430">
              <w:rPr>
                <w:rFonts w:ascii="Arial" w:hAnsi="Arial" w:cs="Arial"/>
                <w:color w:val="222222"/>
                <w:sz w:val="18"/>
                <w:szCs w:val="18"/>
                <w:shd w:val="clear" w:color="auto" w:fill="FFFFFF"/>
              </w:rPr>
              <w:t xml:space="preserve">”) es una enfermedad de transmisión sexual (ETS) muy común causada por la infección transmitida por el parásito protozoario llamado </w:t>
            </w:r>
            <w:proofErr w:type="spellStart"/>
            <w:r w:rsidRPr="003C4430">
              <w:rPr>
                <w:rFonts w:ascii="Arial" w:hAnsi="Arial" w:cs="Arial"/>
                <w:color w:val="222222"/>
                <w:sz w:val="18"/>
                <w:szCs w:val="18"/>
                <w:shd w:val="clear" w:color="auto" w:fill="FFFFFF"/>
              </w:rPr>
              <w:t>Trichomonas</w:t>
            </w:r>
            <w:proofErr w:type="spellEnd"/>
            <w:r w:rsidRPr="003C4430">
              <w:rPr>
                <w:rFonts w:ascii="Arial" w:hAnsi="Arial" w:cs="Arial"/>
                <w:color w:val="222222"/>
                <w:sz w:val="18"/>
                <w:szCs w:val="18"/>
                <w:shd w:val="clear" w:color="auto" w:fill="FFFFFF"/>
              </w:rPr>
              <w:t xml:space="preserve"> </w:t>
            </w:r>
            <w:proofErr w:type="spellStart"/>
            <w:r w:rsidRPr="003C4430">
              <w:rPr>
                <w:rFonts w:ascii="Arial" w:hAnsi="Arial" w:cs="Arial"/>
                <w:color w:val="222222"/>
                <w:sz w:val="18"/>
                <w:szCs w:val="18"/>
                <w:shd w:val="clear" w:color="auto" w:fill="FFFFFF"/>
              </w:rPr>
              <w:t>vaginalis</w:t>
            </w:r>
            <w:proofErr w:type="spellEnd"/>
            <w:r w:rsidRPr="003C4430">
              <w:rPr>
                <w:rFonts w:ascii="Arial" w:hAnsi="Arial" w:cs="Arial"/>
                <w:color w:val="222222"/>
                <w:sz w:val="18"/>
                <w:szCs w:val="18"/>
                <w:shd w:val="clear" w:color="auto" w:fill="FFFFFF"/>
              </w:rPr>
              <w:t>. Los síntomas de la enfermedad pueden variar, y la mayoría de hombres y mujeres que tienen el parásito no saben que están infectados.</w:t>
            </w:r>
          </w:p>
        </w:tc>
        <w:tc>
          <w:tcPr>
            <w:tcW w:w="1843" w:type="dxa"/>
          </w:tcPr>
          <w:p w:rsidR="00BA31AA" w:rsidRPr="003C4430" w:rsidRDefault="003C4430">
            <w:pPr>
              <w:rPr>
                <w:sz w:val="18"/>
                <w:szCs w:val="18"/>
              </w:rPr>
            </w:pPr>
            <w:r w:rsidRPr="003C4430">
              <w:rPr>
                <w:rFonts w:ascii="Helvetica" w:hAnsi="Helvetica" w:cs="Helvetica"/>
                <w:color w:val="000000"/>
                <w:sz w:val="18"/>
                <w:szCs w:val="18"/>
                <w:shd w:val="clear" w:color="auto" w:fill="FFFFFF"/>
              </w:rPr>
              <w:t xml:space="preserve">La </w:t>
            </w:r>
            <w:proofErr w:type="spellStart"/>
            <w:r w:rsidRPr="003C4430">
              <w:rPr>
                <w:rFonts w:ascii="Helvetica" w:hAnsi="Helvetica" w:cs="Helvetica"/>
                <w:color w:val="000000"/>
                <w:sz w:val="18"/>
                <w:szCs w:val="18"/>
                <w:shd w:val="clear" w:color="auto" w:fill="FFFFFF"/>
              </w:rPr>
              <w:t>tricomoniasis</w:t>
            </w:r>
            <w:proofErr w:type="spellEnd"/>
            <w:r w:rsidRPr="003C4430">
              <w:rPr>
                <w:rFonts w:ascii="Helvetica" w:hAnsi="Helvetica" w:cs="Helvetica"/>
                <w:color w:val="000000"/>
                <w:sz w:val="18"/>
                <w:szCs w:val="18"/>
                <w:shd w:val="clear" w:color="auto" w:fill="FFFFFF"/>
              </w:rPr>
              <w:t xml:space="preserve"> se puede curar con una sola dosis de un antibiótico recetado (puede ser </w:t>
            </w:r>
            <w:proofErr w:type="spellStart"/>
            <w:r w:rsidRPr="003C4430">
              <w:rPr>
                <w:rFonts w:ascii="Helvetica" w:hAnsi="Helvetica" w:cs="Helvetica"/>
                <w:color w:val="000000"/>
                <w:sz w:val="18"/>
                <w:szCs w:val="18"/>
                <w:shd w:val="clear" w:color="auto" w:fill="FFFFFF"/>
              </w:rPr>
              <w:t>metronidazol</w:t>
            </w:r>
            <w:proofErr w:type="spellEnd"/>
            <w:r w:rsidRPr="003C4430">
              <w:rPr>
                <w:rFonts w:ascii="Helvetica" w:hAnsi="Helvetica" w:cs="Helvetica"/>
                <w:color w:val="000000"/>
                <w:sz w:val="18"/>
                <w:szCs w:val="18"/>
                <w:shd w:val="clear" w:color="auto" w:fill="FFFFFF"/>
              </w:rPr>
              <w:t xml:space="preserve"> o </w:t>
            </w:r>
            <w:proofErr w:type="spellStart"/>
            <w:r w:rsidRPr="003C4430">
              <w:rPr>
                <w:rFonts w:ascii="Helvetica" w:hAnsi="Helvetica" w:cs="Helvetica"/>
                <w:color w:val="000000"/>
                <w:sz w:val="18"/>
                <w:szCs w:val="18"/>
                <w:shd w:val="clear" w:color="auto" w:fill="FFFFFF"/>
              </w:rPr>
              <w:t>tinidazol</w:t>
            </w:r>
            <w:proofErr w:type="spellEnd"/>
            <w:r w:rsidRPr="003C4430">
              <w:rPr>
                <w:rFonts w:ascii="Helvetica" w:hAnsi="Helvetica" w:cs="Helvetica"/>
                <w:color w:val="000000"/>
                <w:sz w:val="18"/>
                <w:szCs w:val="18"/>
                <w:shd w:val="clear" w:color="auto" w:fill="FFFFFF"/>
              </w:rPr>
              <w:t>), en pastillas que se pueden tomar por la boca. Las mujeres embarazadas pueden tomar este medicamento. Algunas personas que consuman alcohol durante las 24 horas después de tomar este tipo de antibiótico pueden tener efectos secundarios molestos.</w:t>
            </w:r>
          </w:p>
        </w:tc>
      </w:tr>
    </w:tbl>
    <w:p w:rsidR="00A26ABB" w:rsidRDefault="00A26ABB"/>
    <w:sectPr w:rsidR="00A26ABB" w:rsidSect="00A26A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14E"/>
    <w:multiLevelType w:val="multilevel"/>
    <w:tmpl w:val="A5BC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D6EB1"/>
    <w:multiLevelType w:val="multilevel"/>
    <w:tmpl w:val="82E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A721E"/>
    <w:multiLevelType w:val="multilevel"/>
    <w:tmpl w:val="8C6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27CFE"/>
    <w:multiLevelType w:val="multilevel"/>
    <w:tmpl w:val="C0F6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279EF"/>
    <w:multiLevelType w:val="multilevel"/>
    <w:tmpl w:val="30D4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72E7E"/>
    <w:multiLevelType w:val="multilevel"/>
    <w:tmpl w:val="B98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BA31AA"/>
    <w:rsid w:val="003C4430"/>
    <w:rsid w:val="00A26ABB"/>
    <w:rsid w:val="00B26F7C"/>
    <w:rsid w:val="00BA31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3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A3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1AA"/>
    <w:rPr>
      <w:rFonts w:ascii="Tahoma" w:hAnsi="Tahoma" w:cs="Tahoma"/>
      <w:sz w:val="16"/>
      <w:szCs w:val="16"/>
    </w:rPr>
  </w:style>
  <w:style w:type="character" w:customStyle="1" w:styleId="apple-converted-space">
    <w:name w:val="apple-converted-space"/>
    <w:basedOn w:val="Fuentedeprrafopredeter"/>
    <w:rsid w:val="00BA31AA"/>
  </w:style>
</w:styles>
</file>

<file path=word/webSettings.xml><?xml version="1.0" encoding="utf-8"?>
<w:webSettings xmlns:r="http://schemas.openxmlformats.org/officeDocument/2006/relationships" xmlns:w="http://schemas.openxmlformats.org/wordprocessingml/2006/main">
  <w:divs>
    <w:div w:id="5984653">
      <w:bodyDiv w:val="1"/>
      <w:marLeft w:val="0"/>
      <w:marRight w:val="0"/>
      <w:marTop w:val="0"/>
      <w:marBottom w:val="0"/>
      <w:divBdr>
        <w:top w:val="none" w:sz="0" w:space="0" w:color="auto"/>
        <w:left w:val="none" w:sz="0" w:space="0" w:color="auto"/>
        <w:bottom w:val="none" w:sz="0" w:space="0" w:color="auto"/>
        <w:right w:val="none" w:sz="0" w:space="0" w:color="auto"/>
      </w:divBdr>
    </w:div>
    <w:div w:id="170609029">
      <w:bodyDiv w:val="1"/>
      <w:marLeft w:val="0"/>
      <w:marRight w:val="0"/>
      <w:marTop w:val="0"/>
      <w:marBottom w:val="0"/>
      <w:divBdr>
        <w:top w:val="none" w:sz="0" w:space="0" w:color="auto"/>
        <w:left w:val="none" w:sz="0" w:space="0" w:color="auto"/>
        <w:bottom w:val="none" w:sz="0" w:space="0" w:color="auto"/>
        <w:right w:val="none" w:sz="0" w:space="0" w:color="auto"/>
      </w:divBdr>
    </w:div>
    <w:div w:id="494685942">
      <w:bodyDiv w:val="1"/>
      <w:marLeft w:val="0"/>
      <w:marRight w:val="0"/>
      <w:marTop w:val="0"/>
      <w:marBottom w:val="0"/>
      <w:divBdr>
        <w:top w:val="none" w:sz="0" w:space="0" w:color="auto"/>
        <w:left w:val="none" w:sz="0" w:space="0" w:color="auto"/>
        <w:bottom w:val="none" w:sz="0" w:space="0" w:color="auto"/>
        <w:right w:val="none" w:sz="0" w:space="0" w:color="auto"/>
      </w:divBdr>
    </w:div>
    <w:div w:id="500853023">
      <w:bodyDiv w:val="1"/>
      <w:marLeft w:val="0"/>
      <w:marRight w:val="0"/>
      <w:marTop w:val="0"/>
      <w:marBottom w:val="0"/>
      <w:divBdr>
        <w:top w:val="none" w:sz="0" w:space="0" w:color="auto"/>
        <w:left w:val="none" w:sz="0" w:space="0" w:color="auto"/>
        <w:bottom w:val="none" w:sz="0" w:space="0" w:color="auto"/>
        <w:right w:val="none" w:sz="0" w:space="0" w:color="auto"/>
      </w:divBdr>
    </w:div>
    <w:div w:id="1626692227">
      <w:bodyDiv w:val="1"/>
      <w:marLeft w:val="0"/>
      <w:marRight w:val="0"/>
      <w:marTop w:val="0"/>
      <w:marBottom w:val="0"/>
      <w:divBdr>
        <w:top w:val="none" w:sz="0" w:space="0" w:color="auto"/>
        <w:left w:val="none" w:sz="0" w:space="0" w:color="auto"/>
        <w:bottom w:val="none" w:sz="0" w:space="0" w:color="auto"/>
        <w:right w:val="none" w:sz="0" w:space="0" w:color="auto"/>
      </w:divBdr>
    </w:div>
    <w:div w:id="20782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acer123</dc:creator>
  <cp:lastModifiedBy>acer123</cp:lastModifiedBy>
  <cp:revision>1</cp:revision>
  <dcterms:created xsi:type="dcterms:W3CDTF">2017-02-18T03:27:00Z</dcterms:created>
  <dcterms:modified xsi:type="dcterms:W3CDTF">2017-02-18T03:53:00Z</dcterms:modified>
</cp:coreProperties>
</file>