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7B" w:rsidRPr="00463A09" w:rsidRDefault="00F8237B">
      <w:pPr>
        <w:rPr>
          <w:b/>
          <w:bCs/>
          <w:sz w:val="48"/>
          <w:szCs w:val="48"/>
        </w:rPr>
      </w:pPr>
      <w:r w:rsidRPr="00F8237B">
        <w:rPr>
          <w:b/>
          <w:bCs/>
          <w:noProof/>
          <w:lang w:eastAsia="es-MX"/>
        </w:rPr>
        <w:drawing>
          <wp:inline distT="0" distB="0" distL="0" distR="0" wp14:anchorId="3D0F7DE8" wp14:editId="165DF78A">
            <wp:extent cx="5612130" cy="3156823"/>
            <wp:effectExtent l="0" t="0" r="7620" b="5715"/>
            <wp:docPr id="6" name="Imagen 6"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amar universid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r w:rsidRPr="00463A09">
        <w:rPr>
          <w:b/>
          <w:bCs/>
          <w:sz w:val="48"/>
          <w:szCs w:val="48"/>
        </w:rPr>
        <w:t>Profesor: Daniel salvador rojas tapia</w:t>
      </w:r>
    </w:p>
    <w:p w:rsidR="00F8237B" w:rsidRPr="00463A09" w:rsidRDefault="00F8237B">
      <w:pPr>
        <w:rPr>
          <w:b/>
          <w:bCs/>
          <w:sz w:val="48"/>
          <w:szCs w:val="48"/>
        </w:rPr>
      </w:pPr>
      <w:r w:rsidRPr="00463A09">
        <w:rPr>
          <w:b/>
          <w:bCs/>
          <w:sz w:val="48"/>
          <w:szCs w:val="48"/>
        </w:rPr>
        <w:t xml:space="preserve">Alumno: David Alejandro rico esparza </w:t>
      </w:r>
    </w:p>
    <w:p w:rsidR="00F8237B" w:rsidRPr="00463A09" w:rsidRDefault="00F8237B">
      <w:pPr>
        <w:rPr>
          <w:b/>
          <w:bCs/>
          <w:sz w:val="48"/>
          <w:szCs w:val="48"/>
        </w:rPr>
      </w:pPr>
      <w:r w:rsidRPr="00463A09">
        <w:rPr>
          <w:b/>
          <w:bCs/>
          <w:sz w:val="48"/>
          <w:szCs w:val="48"/>
        </w:rPr>
        <w:t>ACTIVIDAD 1</w:t>
      </w:r>
    </w:p>
    <w:p w:rsidR="00F8237B" w:rsidRPr="00463A09" w:rsidRDefault="00F8237B">
      <w:pPr>
        <w:rPr>
          <w:b/>
          <w:bCs/>
          <w:sz w:val="48"/>
          <w:szCs w:val="48"/>
        </w:rPr>
      </w:pPr>
      <w:r w:rsidRPr="00463A09">
        <w:rPr>
          <w:b/>
          <w:bCs/>
          <w:sz w:val="48"/>
          <w:szCs w:val="48"/>
        </w:rPr>
        <w:t xml:space="preserve">SEXUALIDAD HUMANA </w:t>
      </w:r>
    </w:p>
    <w:p w:rsidR="00463A09" w:rsidRPr="00F8237B" w:rsidRDefault="00F8237B">
      <w:pPr>
        <w:rPr>
          <w:b/>
          <w:bCs/>
        </w:rPr>
      </w:pPr>
      <w:r w:rsidRPr="00463A09">
        <w:rPr>
          <w:b/>
          <w:bCs/>
          <w:sz w:val="48"/>
          <w:szCs w:val="48"/>
        </w:rPr>
        <w:t>1 A</w:t>
      </w:r>
      <w:r>
        <w:rPr>
          <w:b/>
          <w:bCs/>
        </w:rPr>
        <w:br w:type="page"/>
      </w:r>
    </w:p>
    <w:tbl>
      <w:tblPr>
        <w:tblStyle w:val="Tablaconcuadrcula"/>
        <w:tblW w:w="10206" w:type="dxa"/>
        <w:tblInd w:w="-459" w:type="dxa"/>
        <w:tblLook w:val="04A0" w:firstRow="1" w:lastRow="0" w:firstColumn="1" w:lastColumn="0" w:noHBand="0" w:noVBand="1"/>
      </w:tblPr>
      <w:tblGrid>
        <w:gridCol w:w="4800"/>
        <w:gridCol w:w="5406"/>
      </w:tblGrid>
      <w:tr w:rsidR="004D78E2" w:rsidTr="00F8237B">
        <w:tc>
          <w:tcPr>
            <w:tcW w:w="4800" w:type="dxa"/>
          </w:tcPr>
          <w:p w:rsidR="004D78E2" w:rsidRDefault="00491F44" w:rsidP="00F8237B">
            <w:pPr>
              <w:pStyle w:val="Ttulo1"/>
              <w:outlineLvl w:val="0"/>
            </w:pPr>
            <w:r>
              <w:lastRenderedPageBreak/>
              <w:t>Métodos anticonceptivos</w:t>
            </w:r>
          </w:p>
        </w:tc>
        <w:tc>
          <w:tcPr>
            <w:tcW w:w="5406" w:type="dxa"/>
          </w:tcPr>
          <w:p w:rsidR="004D78E2" w:rsidRDefault="00F8237B" w:rsidP="00F8237B">
            <w:pPr>
              <w:pStyle w:val="Ttulo1"/>
              <w:outlineLvl w:val="0"/>
            </w:pPr>
            <w:r>
              <w:t>I</w:t>
            </w:r>
            <w:r w:rsidR="004D78E2">
              <w:t>magen</w:t>
            </w:r>
          </w:p>
        </w:tc>
      </w:tr>
      <w:tr w:rsidR="004D78E2" w:rsidTr="00F8237B">
        <w:tc>
          <w:tcPr>
            <w:tcW w:w="4800" w:type="dxa"/>
          </w:tcPr>
          <w:p w:rsidR="004D78E2" w:rsidRPr="00D66AFA" w:rsidRDefault="00D66AFA" w:rsidP="00D66AFA">
            <w:pPr>
              <w:rPr>
                <w:sz w:val="28"/>
                <w:szCs w:val="28"/>
              </w:rPr>
            </w:pPr>
            <w:r w:rsidRPr="00D66AFA">
              <w:rPr>
                <w:sz w:val="28"/>
                <w:szCs w:val="28"/>
              </w:rPr>
              <w:t xml:space="preserve">Métodos de </w:t>
            </w:r>
            <w:r w:rsidR="00664922" w:rsidRPr="00D66AFA">
              <w:rPr>
                <w:sz w:val="28"/>
                <w:szCs w:val="28"/>
              </w:rPr>
              <w:t>barrea. Son</w:t>
            </w:r>
            <w:r w:rsidRPr="00D66AFA">
              <w:rPr>
                <w:sz w:val="28"/>
                <w:szCs w:val="28"/>
              </w:rPr>
              <w:t xml:space="preserve"> aquellos en los cuales se coloca una barrera mecánica o química en los genitales del hombre o de la mujer, con el fin de impedir la unión del óvulo con el espermatozoide. </w:t>
            </w:r>
          </w:p>
          <w:p w:rsidR="00D66AFA" w:rsidRDefault="00D66AFA" w:rsidP="00D66AFA">
            <w:pPr>
              <w:rPr>
                <w:sz w:val="28"/>
                <w:szCs w:val="28"/>
              </w:rPr>
            </w:pPr>
            <w:r w:rsidRPr="00D66AFA">
              <w:rPr>
                <w:sz w:val="28"/>
                <w:szCs w:val="28"/>
              </w:rPr>
              <w:t xml:space="preserve">Los métodos anticonceptivos de barrea </w:t>
            </w:r>
            <w:r w:rsidR="00664922">
              <w:rPr>
                <w:sz w:val="28"/>
                <w:szCs w:val="28"/>
              </w:rPr>
              <w:t>más</w:t>
            </w:r>
            <w:r>
              <w:rPr>
                <w:sz w:val="28"/>
                <w:szCs w:val="28"/>
              </w:rPr>
              <w:t xml:space="preserve"> comunes son: los </w:t>
            </w:r>
            <w:r w:rsidRPr="00D66AFA">
              <w:rPr>
                <w:sz w:val="28"/>
                <w:szCs w:val="28"/>
              </w:rPr>
              <w:t>condones masculino</w:t>
            </w:r>
            <w:r>
              <w:rPr>
                <w:sz w:val="28"/>
                <w:szCs w:val="28"/>
              </w:rPr>
              <w:t>s</w:t>
            </w:r>
            <w:r w:rsidRPr="00D66AFA">
              <w:rPr>
                <w:sz w:val="28"/>
                <w:szCs w:val="28"/>
              </w:rPr>
              <w:t>, condones femenino</w:t>
            </w:r>
            <w:r>
              <w:rPr>
                <w:sz w:val="28"/>
                <w:szCs w:val="28"/>
              </w:rPr>
              <w:t>s</w:t>
            </w:r>
            <w:r w:rsidRPr="00D66AFA">
              <w:rPr>
                <w:sz w:val="28"/>
                <w:szCs w:val="28"/>
              </w:rPr>
              <w:t>,</w:t>
            </w:r>
            <w:r w:rsidR="00664922">
              <w:rPr>
                <w:sz w:val="28"/>
                <w:szCs w:val="28"/>
              </w:rPr>
              <w:t xml:space="preserve"> esponjas vaginales,</w:t>
            </w:r>
            <w:r w:rsidRPr="00D66AFA">
              <w:rPr>
                <w:sz w:val="28"/>
                <w:szCs w:val="28"/>
              </w:rPr>
              <w:t xml:space="preserve"> capuchón cervical y Espermaticidas</w:t>
            </w:r>
            <w:r>
              <w:rPr>
                <w:sz w:val="28"/>
                <w:szCs w:val="28"/>
              </w:rPr>
              <w:t>.</w:t>
            </w:r>
          </w:p>
          <w:p w:rsidR="00FD4AA3" w:rsidRDefault="00FD4AA3" w:rsidP="00D66AFA">
            <w:r>
              <w:rPr>
                <w:sz w:val="28"/>
                <w:szCs w:val="28"/>
              </w:rPr>
              <w:t xml:space="preserve">Cabe destacar que todos los métodos de barrera tienen como propósito que haya contacto con el ovario uno de los </w:t>
            </w:r>
            <w:proofErr w:type="spellStart"/>
            <w:r>
              <w:rPr>
                <w:sz w:val="28"/>
                <w:szCs w:val="28"/>
              </w:rPr>
              <w:t>mas</w:t>
            </w:r>
            <w:proofErr w:type="spellEnd"/>
            <w:r>
              <w:rPr>
                <w:sz w:val="28"/>
                <w:szCs w:val="28"/>
              </w:rPr>
              <w:t xml:space="preserve"> efectivos es el </w:t>
            </w:r>
            <w:proofErr w:type="spellStart"/>
            <w:r>
              <w:rPr>
                <w:sz w:val="28"/>
                <w:szCs w:val="28"/>
              </w:rPr>
              <w:t>condon</w:t>
            </w:r>
            <w:proofErr w:type="spellEnd"/>
            <w:r>
              <w:rPr>
                <w:sz w:val="28"/>
                <w:szCs w:val="28"/>
              </w:rPr>
              <w:t xml:space="preserve"> masculino que </w:t>
            </w:r>
            <w:proofErr w:type="spellStart"/>
            <w:r>
              <w:rPr>
                <w:sz w:val="28"/>
                <w:szCs w:val="28"/>
              </w:rPr>
              <w:t>esta</w:t>
            </w:r>
            <w:proofErr w:type="spellEnd"/>
            <w:r>
              <w:rPr>
                <w:sz w:val="28"/>
                <w:szCs w:val="28"/>
              </w:rPr>
              <w:t xml:space="preserve"> hecho por un material de </w:t>
            </w:r>
            <w:proofErr w:type="spellStart"/>
            <w:r>
              <w:rPr>
                <w:sz w:val="28"/>
                <w:szCs w:val="28"/>
              </w:rPr>
              <w:t>latex</w:t>
            </w:r>
            <w:proofErr w:type="spellEnd"/>
            <w:r>
              <w:rPr>
                <w:sz w:val="28"/>
                <w:szCs w:val="28"/>
              </w:rPr>
              <w:t xml:space="preserve"> que su función es para disfrutar </w:t>
            </w:r>
            <w:proofErr w:type="spellStart"/>
            <w:r>
              <w:rPr>
                <w:sz w:val="28"/>
                <w:szCs w:val="28"/>
              </w:rPr>
              <w:t>mas</w:t>
            </w:r>
            <w:proofErr w:type="spellEnd"/>
            <w:r>
              <w:rPr>
                <w:sz w:val="28"/>
                <w:szCs w:val="28"/>
              </w:rPr>
              <w:t xml:space="preserve"> la relación sexual y no haya dolor </w:t>
            </w:r>
          </w:p>
        </w:tc>
        <w:tc>
          <w:tcPr>
            <w:tcW w:w="5406" w:type="dxa"/>
          </w:tcPr>
          <w:p w:rsidR="004D78E2" w:rsidRDefault="00EE480D">
            <w:r w:rsidRPr="00EE480D">
              <w:rPr>
                <w:noProof/>
                <w:lang w:eastAsia="es-MX"/>
              </w:rPr>
              <w:drawing>
                <wp:inline distT="0" distB="0" distL="0" distR="0" wp14:anchorId="4C8753F2" wp14:editId="7EAC4FB0">
                  <wp:extent cx="3295650" cy="3552825"/>
                  <wp:effectExtent l="0" t="0" r="0" b="9525"/>
                  <wp:docPr id="4" name="Imagen 4" descr="Resultado de imagen para metodos bar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metodos barr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738" cy="3560466"/>
                          </a:xfrm>
                          <a:prstGeom prst="rect">
                            <a:avLst/>
                          </a:prstGeom>
                          <a:noFill/>
                          <a:ln>
                            <a:noFill/>
                          </a:ln>
                        </pic:spPr>
                      </pic:pic>
                    </a:graphicData>
                  </a:graphic>
                </wp:inline>
              </w:drawing>
            </w:r>
          </w:p>
        </w:tc>
      </w:tr>
      <w:tr w:rsidR="004D78E2" w:rsidTr="00491F44">
        <w:trPr>
          <w:trHeight w:val="5821"/>
        </w:trPr>
        <w:tc>
          <w:tcPr>
            <w:tcW w:w="4800" w:type="dxa"/>
          </w:tcPr>
          <w:p w:rsidR="00FD4AA3" w:rsidRPr="00664922" w:rsidRDefault="00664922" w:rsidP="00491F44">
            <w:pPr>
              <w:rPr>
                <w:sz w:val="28"/>
                <w:szCs w:val="28"/>
              </w:rPr>
            </w:pPr>
            <w:r>
              <w:rPr>
                <w:sz w:val="28"/>
                <w:szCs w:val="28"/>
              </w:rPr>
              <w:t xml:space="preserve">Métodos hormonales. </w:t>
            </w:r>
            <w:proofErr w:type="gramStart"/>
            <w:r>
              <w:rPr>
                <w:sz w:val="28"/>
                <w:szCs w:val="28"/>
              </w:rPr>
              <w:t>se</w:t>
            </w:r>
            <w:proofErr w:type="gramEnd"/>
            <w:r w:rsidRPr="00664922">
              <w:rPr>
                <w:sz w:val="28"/>
                <w:szCs w:val="28"/>
              </w:rPr>
              <w:t xml:space="preserve"> utilizan varios tipos de hormonas femeninas para prevenir la ovulación</w:t>
            </w:r>
            <w:r>
              <w:rPr>
                <w:sz w:val="28"/>
                <w:szCs w:val="28"/>
              </w:rPr>
              <w:t xml:space="preserve"> como: La Pastilla</w:t>
            </w:r>
            <w:r w:rsidRPr="00664922">
              <w:rPr>
                <w:sz w:val="28"/>
                <w:szCs w:val="28"/>
              </w:rPr>
              <w:t xml:space="preserve"> es una tableta que se toma una vez al día todos los días.  Usualmente es una pastilla combinada de estrógeno y </w:t>
            </w:r>
            <w:proofErr w:type="spellStart"/>
            <w:r w:rsidRPr="00664922">
              <w:rPr>
                <w:sz w:val="28"/>
                <w:szCs w:val="28"/>
              </w:rPr>
              <w:t>progestina</w:t>
            </w:r>
            <w:proofErr w:type="spellEnd"/>
            <w:r w:rsidRPr="00664922">
              <w:rPr>
                <w:sz w:val="28"/>
                <w:szCs w:val="28"/>
              </w:rPr>
              <w:t xml:space="preserve">, dos tipos de hormonas </w:t>
            </w:r>
            <w:proofErr w:type="spellStart"/>
            <w:r w:rsidRPr="00664922">
              <w:rPr>
                <w:sz w:val="28"/>
                <w:szCs w:val="28"/>
              </w:rPr>
              <w:t>femeninas</w:t>
            </w:r>
            <w:r>
              <w:rPr>
                <w:sz w:val="28"/>
                <w:szCs w:val="28"/>
              </w:rPr>
              <w:t>.</w:t>
            </w:r>
            <w:r w:rsidR="00FD4AA3">
              <w:rPr>
                <w:sz w:val="28"/>
                <w:szCs w:val="28"/>
              </w:rPr>
              <w:t>El</w:t>
            </w:r>
            <w:proofErr w:type="spellEnd"/>
            <w:r w:rsidR="00FD4AA3">
              <w:rPr>
                <w:sz w:val="28"/>
                <w:szCs w:val="28"/>
              </w:rPr>
              <w:t xml:space="preserve"> </w:t>
            </w:r>
            <w:r w:rsidRPr="00664922">
              <w:rPr>
                <w:sz w:val="28"/>
                <w:szCs w:val="28"/>
              </w:rPr>
              <w:t>parche</w:t>
            </w:r>
            <w:r w:rsidR="00FD4AA3">
              <w:rPr>
                <w:sz w:val="28"/>
                <w:szCs w:val="28"/>
              </w:rPr>
              <w:t xml:space="preserve"> esta</w:t>
            </w:r>
            <w:r w:rsidRPr="00664922">
              <w:rPr>
                <w:sz w:val="28"/>
                <w:szCs w:val="28"/>
              </w:rPr>
              <w:t xml:space="preserve"> hecho de un material ligero y delgado que contiene estrógeno y progesterona.  Los parches se aplican en diferentes sitios del cuerpo y las hormonas se absorben por la piel para preveni</w:t>
            </w:r>
            <w:r w:rsidR="00491F44">
              <w:rPr>
                <w:sz w:val="28"/>
                <w:szCs w:val="28"/>
              </w:rPr>
              <w:t xml:space="preserve">r que el ovario suelte un </w:t>
            </w:r>
            <w:proofErr w:type="spellStart"/>
            <w:r w:rsidR="00491F44">
              <w:rPr>
                <w:sz w:val="28"/>
                <w:szCs w:val="28"/>
              </w:rPr>
              <w:t>huevo.</w:t>
            </w:r>
            <w:r w:rsidR="00FD4AA3" w:rsidRPr="00FD4AA3">
              <w:rPr>
                <w:sz w:val="28"/>
                <w:szCs w:val="28"/>
              </w:rPr>
              <w:t>El</w:t>
            </w:r>
            <w:proofErr w:type="spellEnd"/>
            <w:r w:rsidR="00FD4AA3" w:rsidRPr="00FD4AA3">
              <w:rPr>
                <w:sz w:val="28"/>
                <w:szCs w:val="28"/>
              </w:rPr>
              <w:t xml:space="preserve"> anillo se queda dentro de la vagina por 3 semanas, luego se saca en la cuarta semana.  Durante esta semana empezará su periodo.  </w:t>
            </w:r>
            <w:proofErr w:type="spellStart"/>
            <w:r w:rsidR="00FD4AA3">
              <w:rPr>
                <w:sz w:val="28"/>
                <w:szCs w:val="28"/>
              </w:rPr>
              <w:t>Tamien</w:t>
            </w:r>
            <w:proofErr w:type="spellEnd"/>
            <w:r w:rsidR="00FD4AA3">
              <w:rPr>
                <w:sz w:val="28"/>
                <w:szCs w:val="28"/>
              </w:rPr>
              <w:t xml:space="preserve"> están las inyecciones, el </w:t>
            </w:r>
            <w:proofErr w:type="spellStart"/>
            <w:r w:rsidR="00FD4AA3">
              <w:rPr>
                <w:sz w:val="28"/>
                <w:szCs w:val="28"/>
              </w:rPr>
              <w:t>implanon</w:t>
            </w:r>
            <w:proofErr w:type="spellEnd"/>
            <w:r w:rsidR="00FD4AA3">
              <w:rPr>
                <w:sz w:val="28"/>
                <w:szCs w:val="28"/>
              </w:rPr>
              <w:t xml:space="preserve"> y el </w:t>
            </w:r>
            <w:r w:rsidR="00FD4AA3" w:rsidRPr="00FD4AA3">
              <w:rPr>
                <w:sz w:val="28"/>
                <w:szCs w:val="28"/>
              </w:rPr>
              <w:t xml:space="preserve">Sistema </w:t>
            </w:r>
            <w:bookmarkStart w:id="0" w:name="_GoBack"/>
            <w:bookmarkEnd w:id="0"/>
          </w:p>
        </w:tc>
        <w:tc>
          <w:tcPr>
            <w:tcW w:w="5406" w:type="dxa"/>
          </w:tcPr>
          <w:p w:rsidR="004D78E2" w:rsidRDefault="00EE480D">
            <w:r w:rsidRPr="00EE480D">
              <w:rPr>
                <w:noProof/>
                <w:lang w:eastAsia="es-MX"/>
              </w:rPr>
              <w:drawing>
                <wp:inline distT="0" distB="0" distL="0" distR="0" wp14:anchorId="34E53BAD" wp14:editId="592F1CF6">
                  <wp:extent cx="3295650" cy="2990850"/>
                  <wp:effectExtent l="0" t="0" r="0" b="0"/>
                  <wp:docPr id="3" name="Imagen 3" descr="Resultado de imagen para metodos hormonales ani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metodos hormonales animad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990850"/>
                          </a:xfrm>
                          <a:prstGeom prst="rect">
                            <a:avLst/>
                          </a:prstGeom>
                          <a:noFill/>
                          <a:ln>
                            <a:noFill/>
                          </a:ln>
                        </pic:spPr>
                      </pic:pic>
                    </a:graphicData>
                  </a:graphic>
                </wp:inline>
              </w:drawing>
            </w:r>
          </w:p>
        </w:tc>
      </w:tr>
      <w:tr w:rsidR="004D78E2" w:rsidTr="00F8237B">
        <w:tc>
          <w:tcPr>
            <w:tcW w:w="4800" w:type="dxa"/>
          </w:tcPr>
          <w:p w:rsidR="00026DED" w:rsidRDefault="00664922" w:rsidP="00882F2D">
            <w:pPr>
              <w:rPr>
                <w:sz w:val="28"/>
                <w:szCs w:val="28"/>
              </w:rPr>
            </w:pPr>
            <w:r>
              <w:rPr>
                <w:sz w:val="28"/>
                <w:szCs w:val="28"/>
              </w:rPr>
              <w:lastRenderedPageBreak/>
              <w:t>Métodos naturales.</w:t>
            </w:r>
          </w:p>
          <w:p w:rsidR="004D78E2" w:rsidRDefault="00FD4AA3" w:rsidP="00882F2D">
            <w:pPr>
              <w:rPr>
                <w:sz w:val="28"/>
                <w:szCs w:val="28"/>
              </w:rPr>
            </w:pPr>
            <w:r>
              <w:t xml:space="preserve"> </w:t>
            </w:r>
            <w:r w:rsidR="00882F2D" w:rsidRPr="00882F2D">
              <w:rPr>
                <w:sz w:val="28"/>
                <w:szCs w:val="28"/>
              </w:rPr>
              <w:t>Abstinencia sexual de acuerdo a los periodos de ovulación de la mujer. Las ventajas de los métodos naturales es que no provoca efectos secundarios con sustancias químicas u hormonales unos de los métodos naturales son:</w:t>
            </w:r>
            <w:r w:rsidR="00882F2D">
              <w:t xml:space="preserve"> </w:t>
            </w:r>
            <w:r w:rsidR="00882F2D" w:rsidRPr="00882F2D">
              <w:rPr>
                <w:sz w:val="28"/>
                <w:szCs w:val="28"/>
              </w:rPr>
              <w:t>Método de Billings o del Moco Cervical</w:t>
            </w:r>
            <w:r w:rsidR="00882F2D">
              <w:rPr>
                <w:sz w:val="28"/>
                <w:szCs w:val="28"/>
              </w:rPr>
              <w:t xml:space="preserve"> consiste </w:t>
            </w:r>
            <w:r w:rsidR="00882F2D" w:rsidRPr="00882F2D">
              <w:rPr>
                <w:sz w:val="28"/>
                <w:szCs w:val="28"/>
              </w:rPr>
              <w:t xml:space="preserve"> en observar tanto la consistencia como el olor del moco vaginal. En el momento de la ovulación este moco vaginal es transparente, elástico y abundante.</w:t>
            </w:r>
          </w:p>
          <w:p w:rsidR="00882F2D" w:rsidRPr="00882F2D" w:rsidRDefault="00882F2D" w:rsidP="00882F2D">
            <w:pPr>
              <w:rPr>
                <w:sz w:val="28"/>
                <w:szCs w:val="28"/>
              </w:rPr>
            </w:pPr>
            <w:r>
              <w:rPr>
                <w:sz w:val="28"/>
                <w:szCs w:val="28"/>
              </w:rPr>
              <w:t xml:space="preserve">También </w:t>
            </w:r>
          </w:p>
          <w:p w:rsidR="00882F2D" w:rsidRPr="00882F2D" w:rsidRDefault="00882F2D" w:rsidP="00882F2D">
            <w:pPr>
              <w:rPr>
                <w:sz w:val="28"/>
                <w:szCs w:val="28"/>
              </w:rPr>
            </w:pPr>
            <w:r w:rsidRPr="00882F2D">
              <w:rPr>
                <w:sz w:val="28"/>
                <w:szCs w:val="28"/>
              </w:rPr>
              <w:t>Método basado en la Temperatura Basal</w:t>
            </w:r>
            <w:r>
              <w:rPr>
                <w:sz w:val="28"/>
                <w:szCs w:val="28"/>
              </w:rPr>
              <w:t xml:space="preserve"> </w:t>
            </w:r>
            <w:r w:rsidRPr="00882F2D">
              <w:rPr>
                <w:sz w:val="28"/>
                <w:szCs w:val="28"/>
              </w:rPr>
              <w:t xml:space="preserve"> se debe tomar la temperatura oral, vaginal o anal diariamente por tres meses por la mañana, a la misma hora y antes de levantase. </w:t>
            </w:r>
          </w:p>
          <w:p w:rsidR="00882F2D" w:rsidRPr="00882F2D" w:rsidRDefault="00882F2D" w:rsidP="00882F2D">
            <w:pPr>
              <w:rPr>
                <w:sz w:val="28"/>
                <w:szCs w:val="28"/>
              </w:rPr>
            </w:pPr>
            <w:r w:rsidRPr="00882F2D">
              <w:rPr>
                <w:sz w:val="28"/>
                <w:szCs w:val="28"/>
              </w:rPr>
              <w:t>En los días siguientes a la menstruación la temperatura baja, luego sube, y permanece alta hasta el próximo periodo menstrual.</w:t>
            </w:r>
          </w:p>
          <w:p w:rsidR="00882F2D" w:rsidRDefault="00882F2D" w:rsidP="00882F2D">
            <w:pPr>
              <w:rPr>
                <w:sz w:val="28"/>
                <w:szCs w:val="28"/>
              </w:rPr>
            </w:pPr>
            <w:r w:rsidRPr="00882F2D">
              <w:rPr>
                <w:sz w:val="28"/>
                <w:szCs w:val="28"/>
              </w:rPr>
              <w:t>Los días en los cuales la temperatura permanece baja son los días de alta fertilidad.</w:t>
            </w:r>
          </w:p>
          <w:p w:rsidR="00882F2D" w:rsidRPr="00882F2D" w:rsidRDefault="00882F2D" w:rsidP="00882F2D">
            <w:pPr>
              <w:rPr>
                <w:sz w:val="28"/>
                <w:szCs w:val="28"/>
              </w:rPr>
            </w:pPr>
            <w:r>
              <w:rPr>
                <w:sz w:val="28"/>
                <w:szCs w:val="28"/>
              </w:rPr>
              <w:t xml:space="preserve">Otro método importante es el </w:t>
            </w:r>
            <w:r w:rsidRPr="00882F2D">
              <w:rPr>
                <w:sz w:val="28"/>
                <w:szCs w:val="28"/>
              </w:rPr>
              <w:t>Método basado en la Temperatura Basal</w:t>
            </w:r>
            <w:r>
              <w:rPr>
                <w:sz w:val="28"/>
                <w:szCs w:val="28"/>
              </w:rPr>
              <w:t xml:space="preserve">: </w:t>
            </w:r>
            <w:r w:rsidRPr="00882F2D">
              <w:rPr>
                <w:sz w:val="28"/>
                <w:szCs w:val="28"/>
              </w:rPr>
              <w:t>se debe tomar la temperatura oral, vaginal o anal diariamente por tres meses por la mañana, a la mi</w:t>
            </w:r>
            <w:r w:rsidR="00026DED">
              <w:rPr>
                <w:sz w:val="28"/>
                <w:szCs w:val="28"/>
              </w:rPr>
              <w:t xml:space="preserve">sma hora y antes de levantase. </w:t>
            </w:r>
            <w:proofErr w:type="gramStart"/>
            <w:r w:rsidRPr="00882F2D">
              <w:rPr>
                <w:sz w:val="28"/>
                <w:szCs w:val="28"/>
              </w:rPr>
              <w:t>días</w:t>
            </w:r>
            <w:proofErr w:type="gramEnd"/>
            <w:r w:rsidRPr="00882F2D">
              <w:rPr>
                <w:sz w:val="28"/>
                <w:szCs w:val="28"/>
              </w:rPr>
              <w:t xml:space="preserve"> siguientes a la menstruación la temperatura baja, luego sube, y permanece alta hasta el próximo periodo menstrual.</w:t>
            </w:r>
          </w:p>
          <w:p w:rsidR="00882F2D" w:rsidRPr="00664922" w:rsidRDefault="00882F2D" w:rsidP="00882F2D">
            <w:pPr>
              <w:rPr>
                <w:sz w:val="28"/>
                <w:szCs w:val="28"/>
              </w:rPr>
            </w:pPr>
            <w:r w:rsidRPr="00882F2D">
              <w:rPr>
                <w:sz w:val="28"/>
                <w:szCs w:val="28"/>
              </w:rPr>
              <w:t>Los días en los cuales la temperatura permanece baja son los días de alta fertilidad.</w:t>
            </w:r>
          </w:p>
        </w:tc>
        <w:tc>
          <w:tcPr>
            <w:tcW w:w="5406" w:type="dxa"/>
          </w:tcPr>
          <w:p w:rsidR="004D78E2" w:rsidRDefault="00026DED">
            <w:r w:rsidRPr="00026DED">
              <w:rPr>
                <w:noProof/>
                <w:lang w:eastAsia="es-MX"/>
              </w:rPr>
              <w:drawing>
                <wp:inline distT="0" distB="0" distL="0" distR="0" wp14:anchorId="77089CF8" wp14:editId="207ADB52">
                  <wp:extent cx="3228975" cy="7019925"/>
                  <wp:effectExtent l="0" t="0" r="9525" b="9525"/>
                  <wp:docPr id="2" name="Imagen 2" descr="Resultado de imagen para metodos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etodos natur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7019925"/>
                          </a:xfrm>
                          <a:prstGeom prst="rect">
                            <a:avLst/>
                          </a:prstGeom>
                          <a:noFill/>
                          <a:ln>
                            <a:noFill/>
                          </a:ln>
                        </pic:spPr>
                      </pic:pic>
                    </a:graphicData>
                  </a:graphic>
                </wp:inline>
              </w:drawing>
            </w:r>
          </w:p>
        </w:tc>
      </w:tr>
      <w:tr w:rsidR="004D78E2" w:rsidTr="00F8237B">
        <w:tc>
          <w:tcPr>
            <w:tcW w:w="4800" w:type="dxa"/>
          </w:tcPr>
          <w:p w:rsidR="00026DED" w:rsidRDefault="00664922">
            <w:pPr>
              <w:rPr>
                <w:sz w:val="28"/>
                <w:szCs w:val="28"/>
              </w:rPr>
            </w:pPr>
            <w:r>
              <w:rPr>
                <w:sz w:val="28"/>
                <w:szCs w:val="28"/>
              </w:rPr>
              <w:lastRenderedPageBreak/>
              <w:t>Métodos permanentes.</w:t>
            </w:r>
          </w:p>
          <w:p w:rsidR="004D78E2" w:rsidRDefault="00026DED">
            <w:pPr>
              <w:rPr>
                <w:sz w:val="28"/>
                <w:szCs w:val="28"/>
              </w:rPr>
            </w:pPr>
            <w:r>
              <w:t xml:space="preserve"> </w:t>
            </w:r>
            <w:r w:rsidR="00833192">
              <w:rPr>
                <w:sz w:val="28"/>
                <w:szCs w:val="28"/>
              </w:rPr>
              <w:t>Escure</w:t>
            </w:r>
            <w:r w:rsidRPr="00026DED">
              <w:rPr>
                <w:sz w:val="28"/>
                <w:szCs w:val="28"/>
              </w:rPr>
              <w:t xml:space="preserve"> es un nuevo método permanente para la mujer que no requiere de incisiones abdominales.  El procedimiento se hace en la clínica sin anestesia general. Un profesional médico le insertará un tubo delgado con una cámara (</w:t>
            </w:r>
            <w:proofErr w:type="spellStart"/>
            <w:r w:rsidRPr="00026DED">
              <w:rPr>
                <w:sz w:val="28"/>
                <w:szCs w:val="28"/>
              </w:rPr>
              <w:t>histeroscopio</w:t>
            </w:r>
            <w:proofErr w:type="spellEnd"/>
            <w:r w:rsidRPr="00026DED">
              <w:rPr>
                <w:sz w:val="28"/>
                <w:szCs w:val="28"/>
              </w:rPr>
              <w:t>) a través de la cerviz dentro de la matriz.  Después de localizar las aperturas de los tubos de Falopio, el doctor le insertará unos resortes dentro de cada tubo para que con el tiempo se formen tejidos y cicatrices que los cierren por completo</w:t>
            </w:r>
            <w:r>
              <w:rPr>
                <w:sz w:val="28"/>
                <w:szCs w:val="28"/>
              </w:rPr>
              <w:t>.</w:t>
            </w:r>
          </w:p>
          <w:p w:rsidR="00026DED" w:rsidRPr="00664922" w:rsidRDefault="00026DED">
            <w:pPr>
              <w:rPr>
                <w:sz w:val="28"/>
                <w:szCs w:val="28"/>
              </w:rPr>
            </w:pPr>
            <w:r w:rsidRPr="00026DED">
              <w:rPr>
                <w:sz w:val="28"/>
                <w:szCs w:val="28"/>
              </w:rPr>
              <w:t>La vasectomía es un procedimiento simple y seguro para los hombres.  Los tubos (vaso deferente) que transportan la esperma son cortados y sellados. La vasectomía sin bisturí es una técnica que se hace a través de una apertura pequeña la cual se sana sin puntos; no hay incisión necesaria.  El procedimiento se hace con anestesia local y en la oficina.</w:t>
            </w:r>
          </w:p>
        </w:tc>
        <w:tc>
          <w:tcPr>
            <w:tcW w:w="5406" w:type="dxa"/>
          </w:tcPr>
          <w:p w:rsidR="004D78E2" w:rsidRDefault="00026DED">
            <w:r w:rsidRPr="00026DED">
              <w:rPr>
                <w:noProof/>
                <w:lang w:eastAsia="es-MX"/>
              </w:rPr>
              <w:drawing>
                <wp:inline distT="0" distB="0" distL="0" distR="0" wp14:anchorId="52A685D4" wp14:editId="5968F7CC">
                  <wp:extent cx="3200400" cy="5143500"/>
                  <wp:effectExtent l="0" t="0" r="0" b="0"/>
                  <wp:docPr id="1" name="Imagen 1" descr="Resultado de imagen para metodos perman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todos permanen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3824" cy="5149003"/>
                          </a:xfrm>
                          <a:prstGeom prst="rect">
                            <a:avLst/>
                          </a:prstGeom>
                          <a:noFill/>
                          <a:ln>
                            <a:noFill/>
                          </a:ln>
                        </pic:spPr>
                      </pic:pic>
                    </a:graphicData>
                  </a:graphic>
                </wp:inline>
              </w:drawing>
            </w:r>
          </w:p>
        </w:tc>
      </w:tr>
    </w:tbl>
    <w:p w:rsidR="00C94C49" w:rsidRDefault="00C94C49"/>
    <w:p w:rsidR="00A23745" w:rsidRDefault="00A23745"/>
    <w:p w:rsidR="00A23745" w:rsidRDefault="00A23745"/>
    <w:p w:rsidR="00A23745" w:rsidRDefault="00A23745"/>
    <w:p w:rsidR="00A23745" w:rsidRDefault="00A23745"/>
    <w:p w:rsidR="00A23745" w:rsidRDefault="00A23745"/>
    <w:p w:rsidR="00A23745" w:rsidRDefault="00A23745"/>
    <w:p w:rsidR="00A23745" w:rsidRDefault="00A23745"/>
    <w:p w:rsidR="00A23745" w:rsidRDefault="00A23745"/>
    <w:sectPr w:rsidR="00A237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E2"/>
    <w:rsid w:val="00026DED"/>
    <w:rsid w:val="0032277D"/>
    <w:rsid w:val="00463A09"/>
    <w:rsid w:val="00491F44"/>
    <w:rsid w:val="004D78E2"/>
    <w:rsid w:val="00664922"/>
    <w:rsid w:val="00833192"/>
    <w:rsid w:val="00882F2D"/>
    <w:rsid w:val="00A23745"/>
    <w:rsid w:val="00C94C49"/>
    <w:rsid w:val="00D66AFA"/>
    <w:rsid w:val="00EE480D"/>
    <w:rsid w:val="00F8237B"/>
    <w:rsid w:val="00FD4A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2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D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26D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DED"/>
    <w:rPr>
      <w:rFonts w:ascii="Tahoma" w:hAnsi="Tahoma" w:cs="Tahoma"/>
      <w:sz w:val="16"/>
      <w:szCs w:val="16"/>
    </w:rPr>
  </w:style>
  <w:style w:type="character" w:customStyle="1" w:styleId="Ttulo1Car">
    <w:name w:val="Título 1 Car"/>
    <w:basedOn w:val="Fuentedeprrafopredeter"/>
    <w:link w:val="Ttulo1"/>
    <w:uiPriority w:val="9"/>
    <w:rsid w:val="00F823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2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D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26D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DED"/>
    <w:rPr>
      <w:rFonts w:ascii="Tahoma" w:hAnsi="Tahoma" w:cs="Tahoma"/>
      <w:sz w:val="16"/>
      <w:szCs w:val="16"/>
    </w:rPr>
  </w:style>
  <w:style w:type="character" w:customStyle="1" w:styleId="Ttulo1Car">
    <w:name w:val="Título 1 Car"/>
    <w:basedOn w:val="Fuentedeprrafopredeter"/>
    <w:link w:val="Ttulo1"/>
    <w:uiPriority w:val="9"/>
    <w:rsid w:val="00F823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B50B-9A13-41FA-ADD3-E2CE2513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ESPARZA MONTES</dc:creator>
  <cp:lastModifiedBy>JUAN PABLO ESPARZA MONTES</cp:lastModifiedBy>
  <cp:revision>4</cp:revision>
  <dcterms:created xsi:type="dcterms:W3CDTF">2016-09-10T01:12:00Z</dcterms:created>
  <dcterms:modified xsi:type="dcterms:W3CDTF">2016-09-10T03:04:00Z</dcterms:modified>
</cp:coreProperties>
</file>