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8" w:rsidRDefault="00EE5AF8">
      <w:pPr>
        <w:rPr>
          <w:b/>
        </w:rPr>
      </w:pPr>
    </w:p>
    <w:p w:rsidR="00EE5AF8" w:rsidRDefault="00EE5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PARCIAL</w:t>
      </w:r>
    </w:p>
    <w:p w:rsidR="00EE5AF8" w:rsidRDefault="00EE5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1.</w:t>
      </w:r>
    </w:p>
    <w:p w:rsidR="00EE5AF8" w:rsidRPr="00EE5AF8" w:rsidRDefault="00EE5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¿CUANTOS CIRCUITOS CONFORMAN LAS REPUBLICA MEXICANA Y QUE ESTADOS CONFORMAN CADA CIRCUITO?</w:t>
      </w:r>
    </w:p>
    <w:p w:rsidR="00EE5AF8" w:rsidRDefault="00EE5AF8">
      <w:pPr>
        <w:rPr>
          <w:b/>
        </w:rPr>
      </w:pPr>
    </w:p>
    <w:p w:rsidR="00EE5AF8" w:rsidRDefault="00EE5AF8">
      <w:pPr>
        <w:rPr>
          <w:b/>
        </w:rPr>
      </w:pPr>
      <w:r w:rsidRPr="00EE5AF8">
        <w:rPr>
          <w:b/>
          <w:noProof/>
          <w:color w:val="0000FF"/>
          <w:lang w:eastAsia="es-MX"/>
        </w:rPr>
        <w:drawing>
          <wp:inline distT="0" distB="0" distL="0" distR="0" wp14:anchorId="7C1C4AE1" wp14:editId="6471A64D">
            <wp:extent cx="5815584" cy="4871923"/>
            <wp:effectExtent l="0" t="0" r="0" b="5080"/>
            <wp:docPr id="1" name="Imagen 1" descr="http://www.cjf.gob.mx/cap01consejo/organos/directorio/images/mapa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jf.gob.mx/cap01consejo/organos/directorio/images/mapa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19" cy="48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F8" w:rsidRPr="00EE5AF8" w:rsidRDefault="00EE5AF8" w:rsidP="00EE5AF8"/>
    <w:p w:rsidR="00EE5AF8" w:rsidRPr="00EE5AF8" w:rsidRDefault="00EE5AF8" w:rsidP="00EE5AF8"/>
    <w:p w:rsidR="00EE5AF8" w:rsidRDefault="00EE5AF8" w:rsidP="00EE5AF8"/>
    <w:p w:rsidR="00C55E0B" w:rsidRDefault="00EE5AF8" w:rsidP="00EE5AF8">
      <w:pPr>
        <w:tabs>
          <w:tab w:val="left" w:pos="6762"/>
        </w:tabs>
      </w:pPr>
      <w:r>
        <w:tab/>
      </w:r>
    </w:p>
    <w:p w:rsidR="00EE5AF8" w:rsidRPr="001D2516" w:rsidRDefault="00EE5AF8" w:rsidP="00EE5AF8">
      <w:pPr>
        <w:tabs>
          <w:tab w:val="left" w:pos="6762"/>
        </w:tabs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REPUBLICA MEXICANA SE CONFORMA POR 32 CIRCUTOS QUE SON </w:t>
      </w:r>
    </w:p>
    <w:p w:rsidR="00EE5AF8" w:rsidRDefault="00EE5AF8" w:rsidP="00EE5AF8">
      <w:pPr>
        <w:spacing w:after="60" w:line="240" w:lineRule="auto"/>
        <w:ind w:hanging="72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PRIMER CIRCUITO:</w:t>
      </w: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Distrito Federal.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SEGUNDO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México.</w:t>
      </w:r>
    </w:p>
    <w:p w:rsidR="00EE5AF8" w:rsidRDefault="00EE5AF8" w:rsidP="00EE5AF8">
      <w:pPr>
        <w:spacing w:after="60" w:line="240" w:lineRule="auto"/>
        <w:ind w:hanging="720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TERCER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Jalisco.</w:t>
      </w:r>
      <w:r w:rsidRPr="001D2516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</w:t>
      </w: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CUARTO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Nuevo León.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QUINTO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Sonora, con excepción del municipio de San Luis Río Colorado.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SEXTO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Puebla.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SEPTIMO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Veracruz, con excepción de los municipios de Acayucan, Agua Dulce, Coatzacoalcos, </w:t>
      </w: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  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Cosoleacaque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Chinameca,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Hidalgotitlán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Ixhuatlán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del Sureste,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Jáltipan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Jesús Carranza, Las Choapas,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Mecayapan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Minatitlán,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Moloacán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Nanchital de Lázaro Cárdenas del Río,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Oluta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Oteapan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Pajapan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San Juan Evangelista, Sayula de Alemán, Soconusco,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Soteapan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Tatahuicapan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 Juárez,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Texistepec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Uxpanapa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y Zaragoza.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OCTAVO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Coahuila de Zaragoza y los municipios de General Simón Bolívar, Gómez Palacio, Lerdo,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Mapimí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Nazas, San Juan de Guadalupe, San Luis del Cordero, </w:t>
      </w:r>
    </w:p>
    <w:p w:rsidR="00EE5AF8" w:rsidRPr="001D2516" w:rsidRDefault="00EE5AF8" w:rsidP="00EE5AF8">
      <w:pPr>
        <w:spacing w:after="60" w:line="240" w:lineRule="auto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San Pedro del Gallo y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Tlahualilo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del Estado de Durango.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NOVENO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San Luis Potosí.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Tabasco y los municipios de Acayucan, Agua Dulce, Coatzacoalcos,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Cosoleacaque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Chinameca,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Hidalgotitlán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Ixhuatlán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del Sureste,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Jáltipan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Jesús Carranza, Las Choapas,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Mecayapan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Minatitlán,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Moloacán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Nanchital de Lázaro Cárdenas del Río,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Oluta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Oteapan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Pajapan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San Juan Evangelista, Sayula de Alemán, Soconusco,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Soteapan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Tatahuicapan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 Juárez,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Texistepec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Uxpanapa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y Zaragoza del Estado de Veracruz.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DECIMOPRIMER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Michoacán.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DECIMOSEGUNDO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Sinaloa y Archipiélago de las Islas Marías.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DECIMOTERCER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Oaxaca.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DECIMOCUARTO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Yucatán.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DECIMOQUINTO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Baja California y municipio de San Luis Río Colorado del Estado de Sonora.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DECIMOSEXTO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Guanajuato.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DECIMOSEPTIMO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Chihuahua.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DECIMOCTAVO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Morelos.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DECIMONOVENO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Tamaulipas.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Chiapas.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PRIMER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Guerrero.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SEGUNDO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Querétaro.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VIGESIMO TERCER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Zacatecas.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CUARTO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Nayarit.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QUINTO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Durango, con excepción de los municipios de General Simón Bolívar, Gómez Palacio, Lerdo,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Mapimí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, Nazas, San Juan de Guadalupe, San Luis del Cordero, San Pedro del Gallo y </w:t>
      </w:r>
      <w:proofErr w:type="spellStart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Tlahualilo</w:t>
      </w:r>
      <w:proofErr w:type="spellEnd"/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SEXTO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Baja California Sur.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SEPTIMO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Quintana Roo.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OCTAVO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Tlaxcala.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VIGESIMO NOVENO CIRCUITO: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Estado de Hidalgo.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TRIGESIMO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Aguascalientes.</w:t>
      </w:r>
    </w:p>
    <w:p w:rsidR="00EE5AF8" w:rsidRPr="001D2516" w:rsidRDefault="00EE5AF8" w:rsidP="00EE5AF8">
      <w:pPr>
        <w:spacing w:after="60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TRIGESIMO PRIMER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Campeche.</w:t>
      </w:r>
    </w:p>
    <w:p w:rsidR="00EE5AF8" w:rsidRPr="001D2516" w:rsidRDefault="00EE5AF8" w:rsidP="00EE5AF8">
      <w:pPr>
        <w:spacing w:after="101" w:line="240" w:lineRule="auto"/>
        <w:ind w:hanging="720"/>
        <w:jc w:val="both"/>
        <w:rPr>
          <w:rFonts w:ascii="Verdana" w:eastAsia="Times New Roman" w:hAnsi="Verdana" w:cs="Arial"/>
          <w:color w:val="2F2F2F"/>
          <w:sz w:val="18"/>
          <w:szCs w:val="18"/>
          <w:lang w:eastAsia="es-MX"/>
        </w:rPr>
      </w:pPr>
      <w:bookmarkStart w:id="0" w:name="_GoBack"/>
      <w:bookmarkEnd w:id="0"/>
      <w:r w:rsidRPr="001D2516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TRIGESIMO SEGUNDO CIRCUITO: </w:t>
      </w:r>
      <w:r w:rsidRPr="001D251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Estado de Colima.</w:t>
      </w:r>
    </w:p>
    <w:p w:rsidR="00EE5AF8" w:rsidRPr="00EE5AF8" w:rsidRDefault="00EE5AF8" w:rsidP="00EE5AF8">
      <w:pPr>
        <w:tabs>
          <w:tab w:val="left" w:pos="6762"/>
        </w:tabs>
        <w:rPr>
          <w:rFonts w:ascii="Arial" w:hAnsi="Arial" w:cs="Arial"/>
          <w:sz w:val="24"/>
          <w:szCs w:val="24"/>
        </w:rPr>
      </w:pPr>
    </w:p>
    <w:sectPr w:rsidR="00EE5AF8" w:rsidRPr="00EE5AF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9A" w:rsidRDefault="0023729A" w:rsidP="00EE5AF8">
      <w:pPr>
        <w:spacing w:after="0" w:line="240" w:lineRule="auto"/>
      </w:pPr>
      <w:r>
        <w:separator/>
      </w:r>
    </w:p>
  </w:endnote>
  <w:endnote w:type="continuationSeparator" w:id="0">
    <w:p w:rsidR="0023729A" w:rsidRDefault="0023729A" w:rsidP="00E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9A" w:rsidRDefault="0023729A" w:rsidP="00EE5AF8">
      <w:pPr>
        <w:spacing w:after="0" w:line="240" w:lineRule="auto"/>
      </w:pPr>
      <w:r>
        <w:separator/>
      </w:r>
    </w:p>
  </w:footnote>
  <w:footnote w:type="continuationSeparator" w:id="0">
    <w:p w:rsidR="0023729A" w:rsidRDefault="0023729A" w:rsidP="00E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F8" w:rsidRDefault="00EE5AF8">
    <w:pPr>
      <w:pStyle w:val="Encabezado"/>
    </w:pPr>
    <w:r>
      <w:t>CARLA PAOLA ENRIQUEZ PINEDA LDE 3873.</w:t>
    </w:r>
  </w:p>
  <w:p w:rsidR="00EE5AF8" w:rsidRDefault="00EE5A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F8"/>
    <w:rsid w:val="0023729A"/>
    <w:rsid w:val="00C55E0B"/>
    <w:rsid w:val="00E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A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F8"/>
  </w:style>
  <w:style w:type="paragraph" w:styleId="Piedepgina">
    <w:name w:val="footer"/>
    <w:basedOn w:val="Normal"/>
    <w:link w:val="PiedepginaCar"/>
    <w:uiPriority w:val="99"/>
    <w:unhideWhenUsed/>
    <w:rsid w:val="00EE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A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F8"/>
  </w:style>
  <w:style w:type="paragraph" w:styleId="Piedepgina">
    <w:name w:val="footer"/>
    <w:basedOn w:val="Normal"/>
    <w:link w:val="PiedepginaCar"/>
    <w:uiPriority w:val="99"/>
    <w:unhideWhenUsed/>
    <w:rsid w:val="00EE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frm=1&amp;source=images&amp;cd=&amp;cad=rja&amp;uact=8&amp;ved=0CAcQjRw&amp;url=http%3A%2F%2Fwww.cjf.gob.mx%2Fcap01consejo%2Forganos%2Fdirectorio%2F&amp;ei=3nHuVK2GFYSUyATFnoD4Dg&amp;bvm=bv.86956481,d.aWw&amp;psig=AFQjCNGmgF-CYfbOPUU3qsDP0wJozQBQsg&amp;ust=1424999207635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Paola Enriquez Pineda</dc:creator>
  <cp:lastModifiedBy>Carla Paola Enriquez Pineda</cp:lastModifiedBy>
  <cp:revision>1</cp:revision>
  <dcterms:created xsi:type="dcterms:W3CDTF">2015-02-26T01:09:00Z</dcterms:created>
  <dcterms:modified xsi:type="dcterms:W3CDTF">2015-02-26T01:17:00Z</dcterms:modified>
</cp:coreProperties>
</file>