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5" w:rsidRDefault="004242DE">
      <w:r>
        <w:rPr>
          <w:noProof/>
          <w:lang w:eastAsia="es-ES"/>
        </w:rPr>
        <w:pict>
          <v:roundrect id="_x0000_s1028" style="position:absolute;margin-left:-23.25pt;margin-top:-14.45pt;width:471.2pt;height:50.7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96FC5">
                    <w:rPr>
                      <w:b/>
                      <w:sz w:val="36"/>
                      <w:szCs w:val="36"/>
                    </w:rPr>
                    <w:t>TIPOS DE TURISMO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2" style="position:absolute;margin-left:208.95pt;margin-top:526.55pt;width:250.3pt;height:50.7pt;z-index:251672576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Modalidad de turismo motivada fundamentalmente por la fe y la devoción religiosa. Este tipo de viajes permite la visita de lugares sa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grados para diversas religiones.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1" style="position:absolute;margin-left:-37.05pt;margin-top:526.55pt;width:188.2pt;height:50.7pt;z-index:251671552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6FC5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Religioso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margin-left:202.45pt;margin-top:85.9pt;width:248.3pt;height:50.7pt;z-index:251659264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Es una tendencia del turismo alternativo con enfoque ecológico. Desarrolla sin alterar el equilibrio del medio ambiente y evitando los daños a la naturaleza.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3" style="position:absolute;margin-left:205.25pt;margin-top:154.15pt;width:247.85pt;height:57.4pt;z-index:251663360" arcsize="10923f" fillcolor="white [3201]" strokecolor="#4f81bd [3204]" strokeweight="1pt">
            <v:stroke dashstyle="dash"/>
            <v:shadow color="#868686"/>
            <v:textbox>
              <w:txbxContent>
                <w:p w:rsidR="00196FC5" w:rsidRDefault="00196FC5"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Son aq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uellos aspectos culturales que oferta un determinado destin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o turístico. Están motivados por 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conocer, comprender y disfrutar el conjunto de rasgos y elementos distintivos de la cultura de un lugar.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8" style="position:absolute;margin-left:208.95pt;margin-top:375.2pt;width:250.3pt;height:57.75pt;z-index:251668480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Es un tipo de turismo que se lleva a cabo en localidades costeras en las que se encuentran playas y la mayoría de tiempo, las condiciones climáticas son de tiempo soleado.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7" style="position:absolute;margin-left:208.95pt;margin-top:300.1pt;width:244.15pt;height:53.55pt;z-index:251667456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 basa en el desplazamiento y visita de un destino turístico específico en función de actividades laborales o con objeto de llevar a cabo un negocio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196FC5" w:rsidRDefault="00196FC5"/>
              </w:txbxContent>
            </v:textbox>
          </v:roundrect>
        </w:pict>
      </w:r>
      <w:r>
        <w:rPr>
          <w:noProof/>
          <w:lang w:eastAsia="es-ES"/>
        </w:rPr>
        <w:pict>
          <v:roundrect id="_x0000_s1035" style="position:absolute;margin-left:-37.05pt;margin-top:300.1pt;width:188.2pt;height:50.7pt;z-index:251665408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96FC5">
                    <w:rPr>
                      <w:rFonts w:ascii="Arial" w:hAnsi="Arial" w:cs="Arial"/>
                      <w:b/>
                    </w:rPr>
                    <w:t>Negocios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4" style="position:absolute;margin-left:208.95pt;margin-top:224.25pt;width:244.15pt;height:56.95pt;z-index:251664384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mplica la exploración en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áreas remotas, donde el viajero puede esperar lo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inesperado, nos permiten visitar 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desiertos, playas, volcanes, lagos, ríos, así como practicar deportes de aventura.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0" style="position:absolute;margin-left:208.95pt;margin-top:448.7pt;width:250.3pt;height:50.7pt;z-index:251670528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Actividad turística que se lleva a cabo en un espacio rural, habitualmente en pequeñas localidades de campo.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9" style="position:absolute;margin-left:-37.05pt;margin-top:451.85pt;width:188.2pt;height:50.7pt;z-index:251669504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6FC5">
                    <w:rPr>
                      <w:rFonts w:ascii="Arial" w:hAnsi="Arial" w:cs="Arial"/>
                      <w:b/>
                      <w:sz w:val="24"/>
                      <w:szCs w:val="24"/>
                    </w:rPr>
                    <w:t>Rural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6" style="position:absolute;margin-left:-37.05pt;margin-top:382.25pt;width:188.2pt;height:50.7pt;z-index:251666432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6FC5">
                    <w:rPr>
                      <w:rFonts w:ascii="Arial" w:hAnsi="Arial" w:cs="Arial"/>
                      <w:b/>
                      <w:sz w:val="24"/>
                      <w:szCs w:val="24"/>
                    </w:rPr>
                    <w:t>Sol y playa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0" style="position:absolute;margin-left:-37.05pt;margin-top:224.25pt;width:188.2pt;height:50.7pt;z-index:251660288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6FC5">
                    <w:rPr>
                      <w:b/>
                      <w:sz w:val="24"/>
                      <w:szCs w:val="24"/>
                    </w:rPr>
                    <w:t>Aventura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2" style="position:absolute;margin-left:-37.05pt;margin-top:85.9pt;width:181.85pt;height:50.7pt;z-index:251662336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6FC5">
                    <w:rPr>
                      <w:b/>
                      <w:sz w:val="24"/>
                      <w:szCs w:val="24"/>
                    </w:rPr>
                    <w:t>Ecoturismo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1" style="position:absolute;margin-left:-37.05pt;margin-top:154.15pt;width:181.85pt;height:50.7pt;z-index:251661312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6FC5">
                    <w:rPr>
                      <w:b/>
                      <w:sz w:val="24"/>
                      <w:szCs w:val="24"/>
                    </w:rPr>
                    <w:t>Cultural</w:t>
                  </w:r>
                </w:p>
              </w:txbxContent>
            </v:textbox>
          </v:roundrect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45.5pt;margin-top:21.9pt;width:23.1pt;height:29.55pt;z-index:251678720">
            <v:textbox style="layout-flow:vertical-ideographic"/>
          </v:shape>
        </w:pict>
      </w:r>
    </w:p>
    <w:p w:rsidR="00196FC5" w:rsidRPr="00196FC5" w:rsidRDefault="00196FC5" w:rsidP="00196FC5"/>
    <w:p w:rsidR="00196FC5" w:rsidRPr="00196FC5" w:rsidRDefault="00196FC5" w:rsidP="00196FC5"/>
    <w:p w:rsidR="00196FC5" w:rsidRPr="00196FC5" w:rsidRDefault="004242DE" w:rsidP="00196FC5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62.85pt;margin-top:9.75pt;width:26.75pt;height:0;z-index:251688960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52" type="#_x0000_t32" style="position:absolute;margin-left:52.5pt;margin-top:13.1pt;width:0;height:13.85pt;z-index:251679744" o:connectortype="straight">
            <v:stroke endarrow="block"/>
          </v:shape>
        </w:pict>
      </w:r>
    </w:p>
    <w:p w:rsidR="00196FC5" w:rsidRPr="00196FC5" w:rsidRDefault="00196FC5" w:rsidP="00196FC5"/>
    <w:p w:rsidR="00196FC5" w:rsidRPr="00196FC5" w:rsidRDefault="004242DE" w:rsidP="00196FC5">
      <w:r>
        <w:rPr>
          <w:noProof/>
          <w:lang w:eastAsia="es-ES"/>
        </w:rPr>
        <w:pict>
          <v:shape id="_x0000_s1064" type="#_x0000_t32" style="position:absolute;margin-left:160.3pt;margin-top:3.7pt;width:29.3pt;height:.05pt;z-index:251689984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53" type="#_x0000_t32" style="position:absolute;margin-left:52.5pt;margin-top:4.45pt;width:.05pt;height:16.25pt;z-index:251680768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67" type="#_x0000_t32" style="position:absolute;margin-left:167pt;margin-top:18.2pt;width:29.3pt;height:.05pt;z-index:251692032" o:connectortype="straight">
            <v:stroke endarrow="block"/>
          </v:shape>
        </w:pict>
      </w:r>
    </w:p>
    <w:p w:rsidR="00196FC5" w:rsidRPr="00196FC5" w:rsidRDefault="00196FC5" w:rsidP="00196FC5"/>
    <w:p w:rsidR="00196FC5" w:rsidRPr="00196FC5" w:rsidRDefault="004242DE" w:rsidP="00196FC5">
      <w:r>
        <w:rPr>
          <w:noProof/>
          <w:lang w:eastAsia="es-ES"/>
        </w:rPr>
        <w:pict>
          <v:shape id="_x0000_s1054" type="#_x0000_t32" style="position:absolute;margin-left:52.55pt;margin-top:1.35pt;width:0;height:16.2pt;z-index:251681792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66" type="#_x0000_t32" style="position:absolute;margin-left:162.85pt;margin-top:21.35pt;width:29.3pt;height:.05pt;z-index:251691008" o:connectortype="straight">
            <v:stroke endarrow="block"/>
          </v:shape>
        </w:pict>
      </w:r>
    </w:p>
    <w:p w:rsidR="00196FC5" w:rsidRPr="00196FC5" w:rsidRDefault="00196FC5" w:rsidP="00196FC5"/>
    <w:p w:rsidR="00196FC5" w:rsidRPr="00196FC5" w:rsidRDefault="004242DE" w:rsidP="00196FC5">
      <w:r>
        <w:rPr>
          <w:noProof/>
          <w:lang w:eastAsia="es-ES"/>
        </w:rPr>
        <w:pict>
          <v:shape id="_x0000_s1055" type="#_x0000_t32" style="position:absolute;margin-left:52.55pt;margin-top:4.5pt;width:0;height:14.5pt;z-index:251682816" o:connectortype="straight">
            <v:stroke endarrow="block"/>
          </v:shape>
        </w:pict>
      </w:r>
    </w:p>
    <w:p w:rsidR="00196FC5" w:rsidRPr="00196FC5" w:rsidRDefault="00196FC5" w:rsidP="00196FC5"/>
    <w:p w:rsidR="00196FC5" w:rsidRPr="00196FC5" w:rsidRDefault="004242DE" w:rsidP="00196FC5">
      <w:r>
        <w:rPr>
          <w:noProof/>
          <w:lang w:eastAsia="es-ES"/>
        </w:rPr>
        <w:pict>
          <v:shape id="_x0000_s1068" type="#_x0000_t32" style="position:absolute;margin-left:162.85pt;margin-top:-.15pt;width:29.3pt;height:.05pt;z-index:251693056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56" type="#_x0000_t32" style="position:absolute;margin-left:52.5pt;margin-top:3.4pt;width:.1pt;height:12.8pt;z-index:251683840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69" type="#_x0000_t32" style="position:absolute;margin-left:162.85pt;margin-top:15.65pt;width:29.3pt;height:.05pt;z-index:251694080" o:connectortype="straight">
            <v:stroke endarrow="block"/>
          </v:shape>
        </w:pict>
      </w:r>
    </w:p>
    <w:p w:rsidR="00196FC5" w:rsidRPr="00196FC5" w:rsidRDefault="00196FC5" w:rsidP="00196FC5"/>
    <w:p w:rsidR="00196FC5" w:rsidRPr="00196FC5" w:rsidRDefault="004242DE" w:rsidP="00196FC5">
      <w:r>
        <w:rPr>
          <w:noProof/>
          <w:lang w:eastAsia="es-ES"/>
        </w:rPr>
        <w:pict>
          <v:shape id="_x0000_s1057" type="#_x0000_t32" style="position:absolute;margin-left:52.6pt;margin-top:-.05pt;width:.05pt;height:17.75pt;z-index:251684864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70" type="#_x0000_t32" style="position:absolute;margin-left:167pt;margin-top:20.35pt;width:29.3pt;height:.05pt;z-index:251695104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58" type="#_x0000_t32" style="position:absolute;margin-left:52.55pt;margin-top:22.5pt;width:0;height:15.35pt;z-index:251685888" o:connectortype="straight">
            <v:stroke endarrow="block"/>
          </v:shape>
        </w:pict>
      </w:r>
    </w:p>
    <w:p w:rsidR="00196FC5" w:rsidRPr="00196FC5" w:rsidRDefault="004242DE" w:rsidP="00196FC5">
      <w:r>
        <w:rPr>
          <w:noProof/>
          <w:lang w:eastAsia="es-ES"/>
        </w:rPr>
        <w:pict>
          <v:roundrect id="_x0000_s1045" style="position:absolute;margin-left:205.25pt;margin-top:9pt;width:254pt;height:59.55pt;z-index:251675648" arcsize="10923f" fillcolor="white [3201]" strokecolor="#4f81bd [3204]" strokeweight="1pt">
            <v:stroke dashstyle="dash"/>
            <v:shadow color="#868686"/>
            <v:textbox style="mso-next-textbox:#_x0000_s1045">
              <w:txbxContent>
                <w:p w:rsidR="00196FC5" w:rsidRPr="00196FC5" w:rsidRDefault="00196FC5" w:rsidP="00196FC5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nfasis"/>
                      <w:rFonts w:ascii="Arial" w:hAnsi="Arial" w:cs="Arial"/>
                      <w:i w:val="0"/>
                      <w:color w:val="000000"/>
                      <w:sz w:val="18"/>
                      <w:szCs w:val="18"/>
                      <w:shd w:val="clear" w:color="auto" w:fill="FFFFFF"/>
                    </w:rPr>
                    <w:t>T</w:t>
                  </w:r>
                  <w:r w:rsidRPr="00196FC5">
                    <w:rPr>
                      <w:rStyle w:val="nfasis"/>
                      <w:rFonts w:ascii="Arial" w:hAnsi="Arial" w:cs="Arial"/>
                      <w:i w:val="0"/>
                      <w:color w:val="000000"/>
                      <w:sz w:val="18"/>
                      <w:szCs w:val="18"/>
                      <w:shd w:val="clear" w:color="auto" w:fill="FFFFFF"/>
                    </w:rPr>
                    <w:t>urismo del dolor</w:t>
                  </w:r>
                  <w:r w:rsidRPr="00196FC5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o</w:t>
                  </w:r>
                  <w:r w:rsidRPr="00196FC5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96FC5">
                    <w:rPr>
                      <w:rStyle w:val="nfasis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t</w:t>
                  </w:r>
                  <w:r w:rsidRPr="00196FC5">
                    <w:rPr>
                      <w:rStyle w:val="nfasis"/>
                      <w:rFonts w:ascii="Arial" w:hAnsi="Arial" w:cs="Arial"/>
                      <w:i w:val="0"/>
                      <w:color w:val="000000"/>
                      <w:sz w:val="18"/>
                      <w:szCs w:val="18"/>
                      <w:shd w:val="clear" w:color="auto" w:fill="FFFFFF"/>
                    </w:rPr>
                    <w:t>urismo del</w:t>
                  </w:r>
                  <w:r w:rsidRPr="00196FC5">
                    <w:rPr>
                      <w:rStyle w:val="nfasis"/>
                      <w:rFonts w:ascii="Helvetica" w:hAnsi="Helvetica" w:cs="Helvetica"/>
                      <w:i w:val="0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196FC5">
                    <w:rPr>
                      <w:rStyle w:val="nfasis"/>
                      <w:rFonts w:ascii="Arial" w:hAnsi="Arial" w:cs="Arial"/>
                      <w:i w:val="0"/>
                      <w:color w:val="000000"/>
                      <w:sz w:val="18"/>
                      <w:szCs w:val="18"/>
                      <w:shd w:val="clear" w:color="auto" w:fill="FFFFFF"/>
                    </w:rPr>
                    <w:t>morbo</w:t>
                  </w:r>
                  <w:r w:rsidRPr="00196FC5">
                    <w:rPr>
                      <w:rStyle w:val="apple-converted-space"/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es una</w:t>
                  </w:r>
                  <w:r w:rsidRPr="00196FC5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controvertida forma de turismo que</w:t>
                  </w:r>
                  <w:r w:rsidRPr="00196FC5">
                    <w:rPr>
                      <w:rFonts w:ascii="Helvetica" w:hAnsi="Helvetica" w:cs="Helvetica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envuelve a los viajes a sitios a</w:t>
                  </w:r>
                  <w:r w:rsidRPr="00196FC5">
                    <w:rPr>
                      <w:rFonts w:ascii="Helvetica" w:hAnsi="Helvetica" w:cs="Helvetica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donde se ha experimentado violencia o muerte. 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3" style="position:absolute;margin-left:-37.05pt;margin-top:12.4pt;width:188.2pt;height:50.7pt;z-index:251673600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96FC5">
                    <w:rPr>
                      <w:rFonts w:ascii="Arial" w:hAnsi="Arial" w:cs="Arial"/>
                      <w:b/>
                      <w:sz w:val="24"/>
                      <w:szCs w:val="24"/>
                    </w:rPr>
                    <w:t>Negro</w:t>
                  </w:r>
                </w:p>
              </w:txbxContent>
            </v:textbox>
          </v:roundrect>
        </w:pict>
      </w:r>
    </w:p>
    <w:p w:rsidR="00196FC5" w:rsidRPr="00196FC5" w:rsidRDefault="004242DE" w:rsidP="00196FC5">
      <w:r>
        <w:rPr>
          <w:noProof/>
          <w:lang w:eastAsia="es-ES"/>
        </w:rPr>
        <w:pict>
          <v:shape id="_x0000_s1072" type="#_x0000_t32" style="position:absolute;margin-left:167pt;margin-top:14.55pt;width:29.3pt;height:.05pt;z-index:251697152" o:connectortype="straight">
            <v:stroke endarrow="block"/>
          </v:shape>
        </w:pict>
      </w:r>
    </w:p>
    <w:p w:rsidR="00196FC5" w:rsidRDefault="004242DE" w:rsidP="00196FC5">
      <w:pPr>
        <w:tabs>
          <w:tab w:val="left" w:pos="3705"/>
        </w:tabs>
      </w:pPr>
      <w:r>
        <w:rPr>
          <w:noProof/>
          <w:lang w:eastAsia="es-ES"/>
        </w:rPr>
        <w:pict>
          <v:shape id="_x0000_s1059" type="#_x0000_t32" style="position:absolute;margin-left:52.5pt;margin-top:17.65pt;width:.15pt;height:15.15pt;flip:x;z-index:251686912" o:connectortype="straight">
            <v:stroke endarrow="block"/>
          </v:shape>
        </w:pict>
      </w:r>
      <w:r w:rsidR="00196FC5">
        <w:tab/>
      </w:r>
    </w:p>
    <w:p w:rsidR="00C22E5F" w:rsidRDefault="004242DE" w:rsidP="00196FC5">
      <w:pPr>
        <w:tabs>
          <w:tab w:val="left" w:pos="5818"/>
        </w:tabs>
      </w:pPr>
      <w:r>
        <w:rPr>
          <w:noProof/>
          <w:lang w:eastAsia="es-ES"/>
        </w:rPr>
        <w:pict>
          <v:shape id="_x0000_s1071" type="#_x0000_t32" style="position:absolute;margin-left:167pt;margin-top:31.95pt;width:29.3pt;height:.05pt;z-index:251696128" o:connectortype="straight">
            <v:stroke endarrow="block"/>
          </v:shape>
        </w:pict>
      </w:r>
      <w:r>
        <w:rPr>
          <w:noProof/>
          <w:lang w:eastAsia="es-ES"/>
        </w:rPr>
        <w:pict>
          <v:roundrect id="_x0000_s1047" style="position:absolute;margin-left:208.95pt;margin-top:12.5pt;width:250.3pt;height:50.7pt;z-index:251677696" arcsize="10923f" fillcolor="white [3201]" strokecolor="#4f81bd [3204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6FC5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Dedicado a visitar etnias para conocer más sobre sus costumbres, tradiciones y forma de vida y cultura de las civilizaciones.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6" style="position:absolute;margin-left:-37.05pt;margin-top:12.5pt;width:188.2pt;height:50.7pt;z-index:251676672" arcsize="10923f" fillcolor="white [3201]" strokecolor="#9bbb59 [3206]" strokeweight="1pt">
            <v:stroke dashstyle="dash"/>
            <v:shadow color="#868686"/>
            <v:textbox>
              <w:txbxContent>
                <w:p w:rsidR="00196FC5" w:rsidRPr="00196FC5" w:rsidRDefault="00196FC5" w:rsidP="00196FC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Etnoturismo</w:t>
                  </w:r>
                  <w:proofErr w:type="spellEnd"/>
                </w:p>
              </w:txbxContent>
            </v:textbox>
          </v:roundrect>
        </w:pict>
      </w:r>
      <w:r w:rsidR="00196FC5">
        <w:tab/>
      </w:r>
    </w:p>
    <w:p w:rsidR="00FF1402" w:rsidRDefault="00E12B73" w:rsidP="006E7389">
      <w:pPr>
        <w:tabs>
          <w:tab w:val="left" w:pos="581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2B73">
        <w:rPr>
          <w:rFonts w:ascii="Arial" w:hAnsi="Arial" w:cs="Arial"/>
          <w:b/>
          <w:sz w:val="24"/>
          <w:szCs w:val="24"/>
          <w:u w:val="single"/>
        </w:rPr>
        <w:lastRenderedPageBreak/>
        <w:t>Ecoturismo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FF1402" w:rsidRDefault="00FF1402" w:rsidP="006E7389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  <w:r w:rsidRPr="00FF1402">
        <w:rPr>
          <w:rFonts w:ascii="Arial" w:hAnsi="Arial" w:cs="Arial"/>
          <w:sz w:val="24"/>
          <w:szCs w:val="24"/>
        </w:rPr>
        <w:t xml:space="preserve">Esta rama se me hace interesante debido </w:t>
      </w:r>
      <w:r w:rsidR="00DC6BAC">
        <w:rPr>
          <w:rFonts w:ascii="Arial" w:hAnsi="Arial" w:cs="Arial"/>
          <w:sz w:val="24"/>
          <w:szCs w:val="24"/>
        </w:rPr>
        <w:t>a que el ecoturismo se ha convertido en un segmento de un rápido crecimiento y muy dinámico en el mercado turístico a escala mundial.</w:t>
      </w:r>
    </w:p>
    <w:p w:rsidR="00CD30A9" w:rsidRPr="00FF1402" w:rsidRDefault="00CD30A9" w:rsidP="006E7389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</w:p>
    <w:p w:rsidR="00DC6BAC" w:rsidRDefault="00DC6BAC" w:rsidP="006E7389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Significado:</w:t>
      </w:r>
    </w:p>
    <w:p w:rsidR="00E12B73" w:rsidRDefault="00FF1402" w:rsidP="006E7389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  <w:r w:rsidRPr="00FF1402">
        <w:rPr>
          <w:rFonts w:ascii="Arial" w:hAnsi="Arial" w:cs="Arial"/>
          <w:sz w:val="24"/>
          <w:szCs w:val="24"/>
        </w:rPr>
        <w:t>Actualmente</w:t>
      </w:r>
      <w:r>
        <w:rPr>
          <w:rFonts w:ascii="Arial" w:hAnsi="Arial" w:cs="Arial"/>
          <w:sz w:val="24"/>
          <w:szCs w:val="24"/>
        </w:rPr>
        <w:t xml:space="preserve"> el auténtico ecoturismo representa una opción viable de conservación del patrimonio natural y cultural de los pueblos, fomentando al mismo tiempo la noción de desarrollo económico </w:t>
      </w:r>
      <w:proofErr w:type="spellStart"/>
      <w:r>
        <w:rPr>
          <w:rFonts w:ascii="Arial" w:hAnsi="Arial" w:cs="Arial"/>
          <w:sz w:val="24"/>
          <w:szCs w:val="24"/>
        </w:rPr>
        <w:t>económico</w:t>
      </w:r>
      <w:proofErr w:type="spellEnd"/>
      <w:r>
        <w:rPr>
          <w:rFonts w:ascii="Arial" w:hAnsi="Arial" w:cs="Arial"/>
          <w:sz w:val="24"/>
          <w:szCs w:val="24"/>
        </w:rPr>
        <w:t xml:space="preserve"> sustentable. Consiste en viajar por áreas naturales sin perturbarlas, con el fin de disfrutar, apreciar y estudiar sus atractivos naturales.</w:t>
      </w:r>
    </w:p>
    <w:p w:rsidR="00CD30A9" w:rsidRDefault="00CD30A9" w:rsidP="006E7389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</w:p>
    <w:p w:rsidR="006771B5" w:rsidRDefault="006771B5" w:rsidP="006E7389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Lugares que se realiza en ecoturismo:</w:t>
      </w:r>
    </w:p>
    <w:p w:rsidR="006771B5" w:rsidRDefault="006771B5" w:rsidP="006E7389">
      <w:pPr>
        <w:tabs>
          <w:tab w:val="left" w:pos="5818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771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Cabo </w:t>
      </w:r>
      <w:proofErr w:type="spellStart"/>
      <w:r w:rsidRPr="006771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Pulmo</w:t>
      </w:r>
      <w:proofErr w:type="spellEnd"/>
      <w:r w:rsidRPr="006771B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Pr="006771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Baja California Sur-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6771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el único arrecife coralino en el Mar de Cortés,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71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gracias a que es Parque Nacional, la pesca está prohibida, siendo el </w:t>
      </w:r>
      <w:r w:rsidRPr="006771B5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buceo</w:t>
      </w:r>
      <w:r w:rsidRPr="006771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71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la exploración científica las principales actividades en este lugar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C481E" w:rsidRDefault="006771B5" w:rsidP="006E7389">
      <w:pPr>
        <w:tabs>
          <w:tab w:val="left" w:pos="5818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A31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Bacalar, Quintana Roo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Pueblo Mágico y lagunas mágicas. Al sur de la Riviera Maya, es conocida también como</w:t>
      </w:r>
      <w:r w:rsidRPr="00AA314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A314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la laguna de los 7 colores</w:t>
      </w:r>
      <w:r w:rsidRPr="00AA314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por sus diferentes tonos de azul en donde realizas </w:t>
      </w:r>
      <w:r w:rsidRPr="00AA3142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kayak  o </w:t>
      </w:r>
      <w:proofErr w:type="spellStart"/>
      <w:r w:rsidRPr="00AA3142">
        <w:rPr>
          <w:rStyle w:val="Textoennegrita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paddle</w:t>
      </w:r>
      <w:proofErr w:type="spellEnd"/>
      <w:r w:rsidRPr="00AA3142">
        <w:rPr>
          <w:rStyle w:val="Textoennegrita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3142">
        <w:rPr>
          <w:rStyle w:val="Textoennegrita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board</w:t>
      </w:r>
      <w:proofErr w:type="spellEnd"/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 navegar po</w:t>
      </w:r>
      <w:r w:rsid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sus tranquilas aguas.</w:t>
      </w:r>
    </w:p>
    <w:p w:rsidR="00AA3142" w:rsidRDefault="00AA3142" w:rsidP="006E7389">
      <w:pPr>
        <w:tabs>
          <w:tab w:val="left" w:pos="581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31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Lagunas </w:t>
      </w:r>
      <w:proofErr w:type="spellStart"/>
      <w:r w:rsidRPr="00AA31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Montebello</w:t>
      </w:r>
      <w:proofErr w:type="spellEnd"/>
      <w:r w:rsidRPr="00AA31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 Chiapas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Formado por 59 lagunas, es</w:t>
      </w:r>
      <w:r w:rsidRPr="00AA3142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AA314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uno de los atractivos turísticos más sorprendentes de Chiapas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Cuenta con más de 7,000 hectáreas de selva y pinares, puedes navegar, acampar o gozar fotografiando el paisaje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(observación con </w:t>
      </w:r>
      <w:r w:rsidRPr="00AA3142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la naturaleza)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AA3142" w:rsidRDefault="00AA3142" w:rsidP="006E7389">
      <w:pPr>
        <w:tabs>
          <w:tab w:val="left" w:pos="581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31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Río Lagartos, Yucatán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lugar con</w:t>
      </w:r>
      <w:r w:rsidRPr="00AA314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A314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uno de los mejores ecosistemas de humedales que </w:t>
      </w:r>
      <w:proofErr w:type="spellStart"/>
      <w:r w:rsidRPr="00AA314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subsísten</w:t>
      </w:r>
      <w:proofErr w:type="spellEnd"/>
      <w:r w:rsidRPr="00AA3142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AA31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 México. Hogar de aves migratorias, moluscos, crustáceos, flamencos, espátulas rosadas, ibis, garzas y</w:t>
      </w:r>
      <w:r w:rsid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garcetas, cigüeñas, entre otras, </w:t>
      </w:r>
      <w:r w:rsid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(</w:t>
      </w:r>
      <w:proofErr w:type="spellStart"/>
      <w:r w:rsid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o</w:t>
      </w:r>
      <w:r w:rsidR="00EB55B7" w:rsidRP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bservacion</w:t>
      </w:r>
      <w:proofErr w:type="spellEnd"/>
      <w:r w:rsidR="00EB55B7" w:rsidRP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de ecosistemas)</w:t>
      </w:r>
      <w:r w:rsid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EB55B7" w:rsidRDefault="00EB55B7" w:rsidP="006E7389">
      <w:pPr>
        <w:tabs>
          <w:tab w:val="left" w:pos="581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B55B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Bahía de Concepción, Baja California Sur. </w:t>
      </w:r>
      <w:r w:rsidRP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le considera el rincón más bello de Baja California Sur. Los colores, sus playas, la tranquilidad y los contrastes hacen de este lugar todo un paraíso y se realiza actividades como el </w:t>
      </w:r>
      <w:r w:rsidRP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montañismo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EB55B7" w:rsidRDefault="00EB55B7" w:rsidP="006E7389">
      <w:pPr>
        <w:tabs>
          <w:tab w:val="left" w:pos="5818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B55B7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El Sótano de las Golondrinas SLP.</w:t>
      </w:r>
      <w:r w:rsidRP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</w:t>
      </w:r>
      <w:r w:rsidRPr="00EB55B7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B55B7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la caverna vertical más bella del mundo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</w:t>
      </w:r>
      <w:r w:rsid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un refugio natural de </w:t>
      </w:r>
      <w:proofErr w:type="gramStart"/>
      <w:r w:rsid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aves ,</w:t>
      </w:r>
      <w:proofErr w:type="gramEnd"/>
      <w:r w:rsid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</w:t>
      </w:r>
      <w:r w:rsidRP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ide 376 metros de vertical absoluta y una profundidad de 512 metros, con 50 de diámetro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En </w:t>
      </w:r>
      <w:r w:rsid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onde se realiza</w:t>
      </w:r>
      <w:r w:rsidRP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como la espeleología, </w:t>
      </w:r>
      <w:r w:rsidRPr="003E5A6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el paracaidismo</w:t>
      </w:r>
      <w:r w:rsidRPr="00EB55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rappel.</w:t>
      </w:r>
    </w:p>
    <w:p w:rsidR="003E5A6C" w:rsidRDefault="003E5A6C" w:rsidP="006E7389">
      <w:pPr>
        <w:tabs>
          <w:tab w:val="left" w:pos="581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E5A6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Peña de Bernal, Querétaro</w:t>
      </w:r>
      <w:r w:rsidRP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Ecoturismo </w:t>
      </w:r>
      <w:r w:rsidRP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una de las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prácticas que realizan los</w:t>
      </w:r>
      <w:r w:rsidRP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viajeros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este lugar como el cuidado con el </w:t>
      </w:r>
      <w:r w:rsidRP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medio ambiente, pero al mismo tiempo el crecimiento económico de las poblaciones locales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E5A6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(</w:t>
      </w:r>
      <w:r w:rsidRPr="003E54C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observación</w:t>
      </w:r>
      <w:r w:rsidRPr="003E5A6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con la naturaleza)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3E54C1" w:rsidRDefault="003E5A6C" w:rsidP="006E7389">
      <w:pPr>
        <w:tabs>
          <w:tab w:val="left" w:pos="5818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E5A6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Santuario de la mariposa monarca.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uno de los</w:t>
      </w:r>
      <w:r w:rsidRPr="003E54C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3E54C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fenómenos naturales más asombrosos del mundo</w:t>
      </w:r>
      <w:r w:rsidR="003E54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encuentra ubicado en los bosques de</w:t>
      </w:r>
      <w:r w:rsidRPr="003E5A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Michoacán y el Estado de México</w:t>
      </w:r>
      <w:r w:rsidR="003E54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se practica la </w:t>
      </w:r>
      <w:r w:rsidR="003E54C1" w:rsidRPr="003E54C1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observación con la naturaleza</w:t>
      </w:r>
      <w:r w:rsidR="003E54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(mariposas monarcas).</w:t>
      </w:r>
    </w:p>
    <w:p w:rsidR="003E54C1" w:rsidRPr="00D63291" w:rsidRDefault="003E54C1" w:rsidP="006E7389">
      <w:pPr>
        <w:tabs>
          <w:tab w:val="left" w:pos="5818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E54C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Festival Internacional del globo León </w:t>
      </w:r>
      <w:proofErr w:type="spellStart"/>
      <w:r w:rsidRPr="003E54C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Gto</w:t>
      </w:r>
      <w:proofErr w:type="spellEnd"/>
      <w:r w:rsidR="00D632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S</w:t>
      </w:r>
      <w:r w:rsidR="00D63291" w:rsidRPr="00D632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realiza en el</w:t>
      </w:r>
      <w:r w:rsidR="00D63291" w:rsidRPr="00D6329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D63291" w:rsidRPr="00D6329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Parque Ecológico Metropolitano</w:t>
      </w:r>
      <w:r w:rsidR="00D632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cuenta</w:t>
      </w:r>
      <w:r w:rsidR="00D63291" w:rsidRPr="00D632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 la presencia de pilotos provenientes de varios países </w:t>
      </w:r>
      <w:r w:rsidR="00D632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se realiza el </w:t>
      </w:r>
      <w:r w:rsidR="00D63291" w:rsidRPr="00D63291">
        <w:rPr>
          <w:rFonts w:ascii="Arial" w:hAnsi="Arial" w:cs="Arial"/>
          <w:b/>
          <w:sz w:val="24"/>
          <w:szCs w:val="24"/>
          <w:u w:val="single"/>
        </w:rPr>
        <w:t>Vuelo en globo.</w:t>
      </w:r>
    </w:p>
    <w:p w:rsidR="00D63291" w:rsidRDefault="00D63291" w:rsidP="006E738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  <w:r w:rsidRPr="00D632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Hierve el Agua, Oaxaca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P</w:t>
      </w:r>
      <w:r w:rsidRPr="00D6329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uedes encontrar las cascadas petrificadas Hierve el Agua, en donde,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nadas, te metes</w:t>
      </w:r>
      <w:r w:rsidRPr="00D6329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 las pozas, y, al mismo tiempo admirar de la vista de los paisajes que te rodea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n: montañas, bosques y arroyos, </w:t>
      </w:r>
      <w:r w:rsidRPr="00D6329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observación y cuidado con la naturaleza.</w:t>
      </w:r>
    </w:p>
    <w:p w:rsidR="006E7389" w:rsidRDefault="006E7389" w:rsidP="006E738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</w:p>
    <w:p w:rsidR="006E7389" w:rsidRPr="006E7389" w:rsidRDefault="006E7389" w:rsidP="006E738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E73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Reserva de la Biósfera de Sian </w:t>
      </w:r>
      <w:proofErr w:type="spellStart"/>
      <w:r w:rsidRPr="006E73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Ka’an</w:t>
      </w:r>
      <w:proofErr w:type="spellEnd"/>
      <w:r w:rsidRPr="006E738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“El lugar donde se encuentra el cielo” en maya, es el humedal más importante de la Riviera Maya y es reconocido como Patrimonio Mundial de la Hum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anidad en la UNESCO desde 1987, es una </w:t>
      </w:r>
      <w:r w:rsidRPr="006E738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reserva natural, la cual alberga especies endémicas, algunas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ellas en peligro de extinción </w:t>
      </w:r>
      <w:r w:rsidRPr="006E738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(se practica el </w:t>
      </w:r>
      <w:proofErr w:type="spellStart"/>
      <w:r w:rsidRPr="006E738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snorkel</w:t>
      </w:r>
      <w:proofErr w:type="spellEnd"/>
      <w:r w:rsidRPr="006E738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y caminata)</w:t>
      </w:r>
    </w:p>
    <w:p w:rsidR="00AA3142" w:rsidRPr="006E7389" w:rsidRDefault="00AA3142" w:rsidP="006E7389">
      <w:pPr>
        <w:tabs>
          <w:tab w:val="left" w:pos="5818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6E738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6771B5" w:rsidRPr="006E7389" w:rsidRDefault="006771B5" w:rsidP="00FF1402">
      <w:pPr>
        <w:tabs>
          <w:tab w:val="left" w:pos="5818"/>
        </w:tabs>
        <w:jc w:val="both"/>
        <w:rPr>
          <w:rFonts w:ascii="Open Sans" w:hAnsi="Open Sans"/>
          <w:color w:val="444444"/>
          <w:sz w:val="39"/>
          <w:szCs w:val="39"/>
          <w:shd w:val="clear" w:color="auto" w:fill="FFFFFF"/>
        </w:rPr>
      </w:pPr>
    </w:p>
    <w:p w:rsidR="00244D96" w:rsidRPr="006E7389" w:rsidRDefault="00244D96" w:rsidP="00FF1402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</w:p>
    <w:p w:rsidR="006E7389" w:rsidRDefault="003E54C1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  <w:r w:rsidRPr="006E738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E7389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6E7389">
        <w:rPr>
          <w:rFonts w:ascii="Arial" w:hAnsi="Arial" w:cs="Arial"/>
          <w:sz w:val="24"/>
          <w:szCs w:val="24"/>
        </w:rPr>
        <w:t xml:space="preserve"> </w:t>
      </w:r>
      <w:r w:rsidRPr="006E7389">
        <w:rPr>
          <w:rFonts w:ascii="Arial" w:hAnsi="Arial" w:cs="Arial"/>
          <w:sz w:val="18"/>
          <w:szCs w:val="18"/>
        </w:rPr>
        <w:t xml:space="preserve"> </w:t>
      </w:r>
      <w:r w:rsidR="006E7389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</w:p>
    <w:p w:rsid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</w:p>
    <w:p w:rsid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</w:p>
    <w:p w:rsid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</w:p>
    <w:p w:rsid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</w:p>
    <w:p w:rsid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18"/>
          <w:szCs w:val="18"/>
        </w:rPr>
      </w:pPr>
    </w:p>
    <w:p w:rsidR="006E7389" w:rsidRPr="006E7389" w:rsidRDefault="006E7389" w:rsidP="006E7389">
      <w:pPr>
        <w:tabs>
          <w:tab w:val="left" w:pos="5818"/>
        </w:tabs>
        <w:jc w:val="right"/>
        <w:rPr>
          <w:rFonts w:ascii="Arial" w:hAnsi="Arial" w:cs="Arial"/>
          <w:sz w:val="20"/>
          <w:szCs w:val="20"/>
        </w:rPr>
      </w:pPr>
    </w:p>
    <w:p w:rsidR="003E54C1" w:rsidRPr="006E7389" w:rsidRDefault="003E54C1" w:rsidP="006E7389">
      <w:pPr>
        <w:tabs>
          <w:tab w:val="left" w:pos="5818"/>
        </w:tabs>
        <w:jc w:val="right"/>
        <w:rPr>
          <w:rFonts w:ascii="Arial" w:hAnsi="Arial" w:cs="Arial"/>
          <w:sz w:val="20"/>
          <w:szCs w:val="20"/>
        </w:rPr>
      </w:pPr>
      <w:r w:rsidRPr="006E7389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Pr="006E7389">
        <w:rPr>
          <w:rFonts w:ascii="Arial" w:hAnsi="Arial" w:cs="Arial"/>
          <w:sz w:val="20"/>
          <w:szCs w:val="20"/>
        </w:rPr>
        <w:t>Citlalli</w:t>
      </w:r>
      <w:proofErr w:type="spellEnd"/>
      <w:r w:rsidRPr="006E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389">
        <w:rPr>
          <w:rFonts w:ascii="Arial" w:hAnsi="Arial" w:cs="Arial"/>
          <w:sz w:val="20"/>
          <w:szCs w:val="20"/>
        </w:rPr>
        <w:t>Alvarez</w:t>
      </w:r>
      <w:proofErr w:type="spellEnd"/>
      <w:r w:rsidRPr="006E7389">
        <w:rPr>
          <w:rFonts w:ascii="Arial" w:hAnsi="Arial" w:cs="Arial"/>
          <w:sz w:val="20"/>
          <w:szCs w:val="20"/>
        </w:rPr>
        <w:t xml:space="preserve"> Sánchez LTU739</w:t>
      </w:r>
    </w:p>
    <w:p w:rsidR="003E54C1" w:rsidRPr="00FF1402" w:rsidRDefault="003E54C1" w:rsidP="00FF1402">
      <w:pPr>
        <w:tabs>
          <w:tab w:val="left" w:pos="5818"/>
        </w:tabs>
        <w:jc w:val="both"/>
        <w:rPr>
          <w:rFonts w:ascii="Arial" w:hAnsi="Arial" w:cs="Arial"/>
          <w:sz w:val="24"/>
          <w:szCs w:val="24"/>
        </w:rPr>
      </w:pPr>
    </w:p>
    <w:sectPr w:rsidR="003E54C1" w:rsidRPr="00FF1402" w:rsidSect="00C22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96FC5"/>
    <w:rsid w:val="00196FC5"/>
    <w:rsid w:val="00244D96"/>
    <w:rsid w:val="003E54C1"/>
    <w:rsid w:val="003E5A6C"/>
    <w:rsid w:val="004242DE"/>
    <w:rsid w:val="00461601"/>
    <w:rsid w:val="006771B5"/>
    <w:rsid w:val="006E7389"/>
    <w:rsid w:val="00712CDC"/>
    <w:rsid w:val="009D599F"/>
    <w:rsid w:val="00AA1E93"/>
    <w:rsid w:val="00AA3142"/>
    <w:rsid w:val="00B2472E"/>
    <w:rsid w:val="00C22E5F"/>
    <w:rsid w:val="00CD30A9"/>
    <w:rsid w:val="00CD50DC"/>
    <w:rsid w:val="00D63291"/>
    <w:rsid w:val="00DC481E"/>
    <w:rsid w:val="00DC6BAC"/>
    <w:rsid w:val="00E12B73"/>
    <w:rsid w:val="00E85195"/>
    <w:rsid w:val="00EB55B7"/>
    <w:rsid w:val="00EF5EF2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68"/>
        <o:r id="V:Rule19" type="connector" idref="#_x0000_s1054"/>
        <o:r id="V:Rule20" type="connector" idref="#_x0000_s1058"/>
        <o:r id="V:Rule21" type="connector" idref="#_x0000_s1059"/>
        <o:r id="V:Rule22" type="connector" idref="#_x0000_s1067"/>
        <o:r id="V:Rule23" type="connector" idref="#_x0000_s1069"/>
        <o:r id="V:Rule24" type="connector" idref="#_x0000_s1056"/>
        <o:r id="V:Rule25" type="connector" idref="#_x0000_s1070"/>
        <o:r id="V:Rule26" type="connector" idref="#_x0000_s1066"/>
        <o:r id="V:Rule27" type="connector" idref="#_x0000_s1053"/>
        <o:r id="V:Rule28" type="connector" idref="#_x0000_s1057"/>
        <o:r id="V:Rule29" type="connector" idref="#_x0000_s1072"/>
        <o:r id="V:Rule30" type="connector" idref="#_x0000_s1071"/>
        <o:r id="V:Rule31" type="connector" idref="#_x0000_s1055"/>
        <o:r id="V:Rule32" type="connector" idref="#_x0000_s1052"/>
        <o:r id="V:Rule33" type="connector" idref="#_x0000_s1063"/>
        <o:r id="V:Rule3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96FC5"/>
  </w:style>
  <w:style w:type="character" w:styleId="nfasis">
    <w:name w:val="Emphasis"/>
    <w:basedOn w:val="Fuentedeprrafopredeter"/>
    <w:uiPriority w:val="20"/>
    <w:qFormat/>
    <w:rsid w:val="00196F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44D9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77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19CB-1B19-4457-9F00-66440DEB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de Loza Ledezma</dc:creator>
  <cp:lastModifiedBy>Perla de Loza Ledezma</cp:lastModifiedBy>
  <cp:revision>2</cp:revision>
  <dcterms:created xsi:type="dcterms:W3CDTF">2016-02-16T02:34:00Z</dcterms:created>
  <dcterms:modified xsi:type="dcterms:W3CDTF">2016-02-16T02:34:00Z</dcterms:modified>
</cp:coreProperties>
</file>