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37" w:rsidRDefault="00BB7837" w:rsidP="00BB7837">
      <w:pPr>
        <w:tabs>
          <w:tab w:val="left" w:pos="3570"/>
        </w:tabs>
        <w:spacing w:line="360" w:lineRule="auto"/>
        <w:jc w:val="both"/>
        <w:rPr>
          <w:rFonts w:ascii="Calibri" w:eastAsia="Calibri" w:hAnsi="Calibri" w:cs="Calibri"/>
          <w:color w:val="00000A"/>
        </w:rPr>
      </w:pPr>
      <w:r>
        <w:rPr>
          <w:rFonts w:ascii="Arial" w:eastAsia="Arial" w:hAnsi="Arial" w:cs="Arial"/>
          <w:b/>
          <w:color w:val="00000A"/>
          <w:sz w:val="24"/>
        </w:rPr>
        <w:t xml:space="preserve">Planteamiento del problema </w:t>
      </w:r>
    </w:p>
    <w:p w:rsidR="00BB7837" w:rsidRDefault="00BB7837" w:rsidP="00BB7837">
      <w:pPr>
        <w:spacing w:line="360" w:lineRule="auto"/>
        <w:jc w:val="both"/>
        <w:rPr>
          <w:rFonts w:ascii="Calibri" w:eastAsia="Calibri" w:hAnsi="Calibri" w:cs="Calibri"/>
          <w:color w:val="00000A"/>
        </w:rPr>
      </w:pPr>
      <w:r>
        <w:rPr>
          <w:rFonts w:ascii="Arial" w:eastAsia="Arial" w:hAnsi="Arial" w:cs="Arial"/>
          <w:color w:val="00000A"/>
          <w:sz w:val="24"/>
        </w:rPr>
        <w:t>En este estudio se investiga el uso de suplementos de proteína y creatina que utilizan las personas que realizan  levantamiento de peso con el fin de aumentar masa muscular y mejorar su rendimiento.</w:t>
      </w:r>
    </w:p>
    <w:p w:rsidR="00BB7837" w:rsidRDefault="00BB7837" w:rsidP="00BB7837">
      <w:pPr>
        <w:spacing w:line="360" w:lineRule="auto"/>
        <w:jc w:val="both"/>
        <w:rPr>
          <w:rFonts w:ascii="Calibri" w:eastAsia="Calibri" w:hAnsi="Calibri" w:cs="Calibri"/>
          <w:color w:val="00000A"/>
        </w:rPr>
      </w:pPr>
      <w:r>
        <w:rPr>
          <w:rFonts w:ascii="Arial" w:eastAsia="Arial" w:hAnsi="Arial" w:cs="Arial"/>
          <w:color w:val="00000A"/>
          <w:sz w:val="24"/>
        </w:rPr>
        <w:t xml:space="preserve">El auge de los sistemas de entrenamiento de fuerza hoy en día es indiscutible la tendencia de los últimos años hacia el entrenamiento </w:t>
      </w:r>
      <w:proofErr w:type="spellStart"/>
      <w:r>
        <w:rPr>
          <w:rFonts w:ascii="Arial" w:eastAsia="Arial" w:hAnsi="Arial" w:cs="Arial"/>
          <w:color w:val="00000A"/>
          <w:sz w:val="24"/>
        </w:rPr>
        <w:t>fitness</w:t>
      </w:r>
      <w:proofErr w:type="spellEnd"/>
      <w:r>
        <w:rPr>
          <w:rFonts w:ascii="Arial" w:eastAsia="Arial" w:hAnsi="Arial" w:cs="Arial"/>
          <w:color w:val="00000A"/>
          <w:sz w:val="24"/>
        </w:rPr>
        <w:t xml:space="preserve"> relacionado con la fuerza y asociado al auge de dicho movimiento. Según los datos de la unión Alemana de centros para el deporte, existían a finales de 1994, 5.300 centros de </w:t>
      </w:r>
      <w:proofErr w:type="spellStart"/>
      <w:r>
        <w:rPr>
          <w:rFonts w:ascii="Arial" w:eastAsia="Arial" w:hAnsi="Arial" w:cs="Arial"/>
          <w:color w:val="00000A"/>
          <w:sz w:val="24"/>
        </w:rPr>
        <w:t>fitness</w:t>
      </w:r>
      <w:proofErr w:type="spellEnd"/>
      <w:r>
        <w:rPr>
          <w:rFonts w:ascii="Arial" w:eastAsia="Arial" w:hAnsi="Arial" w:cs="Arial"/>
          <w:color w:val="00000A"/>
          <w:sz w:val="24"/>
        </w:rPr>
        <w:t xml:space="preserve"> con alrededor de 3.2 millones de socios, con lo que se puede apuntar una tendencia que sigue creciendo</w:t>
      </w:r>
      <w:proofErr w:type="gramStart"/>
      <w:r>
        <w:rPr>
          <w:rFonts w:ascii="Arial" w:eastAsia="Arial" w:hAnsi="Arial" w:cs="Arial"/>
          <w:color w:val="00000A"/>
          <w:sz w:val="24"/>
        </w:rPr>
        <w:t>.(</w:t>
      </w:r>
      <w:proofErr w:type="spellStart"/>
      <w:proofErr w:type="gramEnd"/>
      <w:r>
        <w:rPr>
          <w:rFonts w:ascii="Arial" w:eastAsia="Arial" w:hAnsi="Arial" w:cs="Arial"/>
          <w:color w:val="00000A"/>
          <w:sz w:val="24"/>
        </w:rPr>
        <w:t>Zimmermann</w:t>
      </w:r>
      <w:proofErr w:type="spellEnd"/>
      <w:r>
        <w:rPr>
          <w:rFonts w:ascii="Arial" w:eastAsia="Arial" w:hAnsi="Arial" w:cs="Arial"/>
          <w:color w:val="00000A"/>
          <w:sz w:val="24"/>
        </w:rPr>
        <w:t xml:space="preserve"> 2004)</w:t>
      </w:r>
    </w:p>
    <w:p w:rsidR="00BB7837" w:rsidRDefault="00BB7837" w:rsidP="00BB7837">
      <w:pPr>
        <w:spacing w:line="360" w:lineRule="auto"/>
        <w:jc w:val="both"/>
        <w:rPr>
          <w:rFonts w:ascii="Calibri" w:eastAsia="Calibri" w:hAnsi="Calibri" w:cs="Calibri"/>
          <w:color w:val="00000A"/>
        </w:rPr>
      </w:pPr>
      <w:r>
        <w:rPr>
          <w:rFonts w:ascii="Arial" w:eastAsia="Arial" w:hAnsi="Arial" w:cs="Arial"/>
          <w:color w:val="00000A"/>
          <w:sz w:val="24"/>
        </w:rPr>
        <w:t xml:space="preserve">Un buen número de personas que entrenan en centros de </w:t>
      </w:r>
      <w:proofErr w:type="spellStart"/>
      <w:r>
        <w:rPr>
          <w:rFonts w:ascii="Arial" w:eastAsia="Arial" w:hAnsi="Arial" w:cs="Arial"/>
          <w:color w:val="00000A"/>
          <w:sz w:val="24"/>
        </w:rPr>
        <w:t>fitness</w:t>
      </w:r>
      <w:proofErr w:type="spellEnd"/>
      <w:r>
        <w:rPr>
          <w:rFonts w:ascii="Arial" w:eastAsia="Arial" w:hAnsi="Arial" w:cs="Arial"/>
          <w:color w:val="00000A"/>
          <w:sz w:val="24"/>
        </w:rPr>
        <w:t xml:space="preserve"> prefiere el entrenamiento orientado a la fuerza favorecido esto último por las instalaciones de equipos adecuados a este objetivo. (</w:t>
      </w:r>
      <w:proofErr w:type="spellStart"/>
      <w:r>
        <w:rPr>
          <w:rFonts w:ascii="Arial" w:eastAsia="Arial" w:hAnsi="Arial" w:cs="Arial"/>
          <w:color w:val="00000A"/>
          <w:sz w:val="24"/>
        </w:rPr>
        <w:t>Zimmermann</w:t>
      </w:r>
      <w:proofErr w:type="spellEnd"/>
      <w:r>
        <w:rPr>
          <w:rFonts w:ascii="Arial" w:eastAsia="Arial" w:hAnsi="Arial" w:cs="Arial"/>
          <w:color w:val="00000A"/>
          <w:sz w:val="24"/>
        </w:rPr>
        <w:t xml:space="preserve"> 2004)  </w:t>
      </w:r>
    </w:p>
    <w:p w:rsidR="00BB7837" w:rsidRDefault="00BB7837" w:rsidP="00BB7837">
      <w:pPr>
        <w:spacing w:line="360" w:lineRule="auto"/>
        <w:jc w:val="both"/>
        <w:rPr>
          <w:rFonts w:ascii="Arial" w:eastAsia="Arial" w:hAnsi="Arial" w:cs="Arial"/>
          <w:color w:val="222222"/>
          <w:sz w:val="24"/>
        </w:rPr>
      </w:pPr>
      <w:r>
        <w:rPr>
          <w:rFonts w:ascii="Arial" w:eastAsia="Arial" w:hAnsi="Arial" w:cs="Arial"/>
          <w:color w:val="222222"/>
          <w:sz w:val="24"/>
        </w:rPr>
        <w:t xml:space="preserve">La utilización de suplementos en personas que realizan este tipo de entrenamiento es muy común, entre estos se encuentra la creatina y la proteína; aunque no siempre se obtienen los resultados deseados. </w:t>
      </w:r>
    </w:p>
    <w:p w:rsidR="00BB7837" w:rsidRDefault="00BB7837" w:rsidP="00BB7837">
      <w:pPr>
        <w:spacing w:line="360" w:lineRule="auto"/>
        <w:jc w:val="both"/>
        <w:rPr>
          <w:rFonts w:ascii="Calibri" w:eastAsia="Calibri" w:hAnsi="Calibri" w:cs="Calibri"/>
          <w:color w:val="00000A"/>
        </w:rPr>
      </w:pPr>
      <w:r>
        <w:rPr>
          <w:rFonts w:ascii="Arial" w:eastAsia="Arial" w:hAnsi="Arial" w:cs="Arial"/>
          <w:color w:val="222222"/>
          <w:sz w:val="24"/>
        </w:rPr>
        <w:t>La mayoría de las investigaciones coinciden en señalar un aumento en el uso de suplementos nutricionales en jóvenes deportistas, los más usados son los complejos de vitaminas y minerales, suplementos proteicos y creatina.</w:t>
      </w:r>
    </w:p>
    <w:p w:rsidR="00BB7837" w:rsidRDefault="00BB7837" w:rsidP="00BB7837">
      <w:pPr>
        <w:spacing w:line="360" w:lineRule="auto"/>
        <w:jc w:val="both"/>
        <w:rPr>
          <w:rFonts w:ascii="Calibri" w:eastAsia="Calibri" w:hAnsi="Calibri" w:cs="Calibri"/>
          <w:color w:val="00000A"/>
        </w:rPr>
      </w:pPr>
      <w:r>
        <w:rPr>
          <w:rFonts w:ascii="Arial" w:eastAsia="Arial" w:hAnsi="Arial" w:cs="Arial"/>
          <w:color w:val="222222"/>
          <w:sz w:val="24"/>
        </w:rPr>
        <w:t>Existen casos en que la proteína y creatina no se están utilizando de la manera correcta en las dosis adecuadas de acuerdo a la persona y a su entrenamiento  ya sea por cuestiones económicas o cuando se lo recomendó alguna persona no profesional como algún amigo, conocido o en ocasiones el mismo entrenador.</w:t>
      </w:r>
    </w:p>
    <w:p w:rsidR="00BB7837" w:rsidRDefault="00BB7837" w:rsidP="00BB7837">
      <w:pPr>
        <w:spacing w:line="360" w:lineRule="auto"/>
        <w:jc w:val="both"/>
        <w:rPr>
          <w:rFonts w:ascii="Calibri" w:eastAsia="Calibri" w:hAnsi="Calibri" w:cs="Calibri"/>
          <w:color w:val="00000A"/>
        </w:rPr>
      </w:pPr>
      <w:r>
        <w:rPr>
          <w:rFonts w:ascii="Arial" w:eastAsia="Arial" w:hAnsi="Arial" w:cs="Arial"/>
          <w:color w:val="222222"/>
          <w:sz w:val="24"/>
        </w:rPr>
        <w:t>Dada la importancia potencial de las proteínas sobre un rendimiento físico optimo se ha utilizado una amplia variedad de ayudas ergogénicas asociadas con la nutrición a base de proteínas para intentar la mejora del rendimiento, como son alimentos proteicos especiales, aminoácidos y subproductos del metabolismo proteico</w:t>
      </w:r>
      <w:proofErr w:type="gramStart"/>
      <w:r>
        <w:rPr>
          <w:rFonts w:ascii="Arial" w:eastAsia="Arial" w:hAnsi="Arial" w:cs="Arial"/>
          <w:color w:val="222222"/>
          <w:sz w:val="24"/>
        </w:rPr>
        <w:t>.(</w:t>
      </w:r>
      <w:proofErr w:type="gramEnd"/>
      <w:r>
        <w:rPr>
          <w:rFonts w:ascii="Arial" w:eastAsia="Arial" w:hAnsi="Arial" w:cs="Arial"/>
          <w:color w:val="222222"/>
        </w:rPr>
        <w:t xml:space="preserve"> Williams, 2002)</w:t>
      </w:r>
    </w:p>
    <w:p w:rsidR="00BB7837" w:rsidRDefault="00BB7837" w:rsidP="00BB7837">
      <w:pPr>
        <w:spacing w:line="360" w:lineRule="auto"/>
        <w:jc w:val="both"/>
        <w:rPr>
          <w:rFonts w:ascii="Calibri" w:eastAsia="Calibri" w:hAnsi="Calibri" w:cs="Calibri"/>
          <w:color w:val="00000A"/>
        </w:rPr>
      </w:pPr>
      <w:r>
        <w:rPr>
          <w:rFonts w:ascii="Arial" w:eastAsia="Arial" w:hAnsi="Arial" w:cs="Arial"/>
          <w:color w:val="222222"/>
          <w:sz w:val="24"/>
        </w:rPr>
        <w:lastRenderedPageBreak/>
        <w:t>Los datos disponibles sugieren que los deportistas que realizan tanto un entrenamiento de peso para aumentar el peso corporal como ejercicios de resistencia extenuantes necesitan algo más que la CDR (cantidad diaria recomendada)  para las proteínas con  el fin de mantener o incrementar el equilibrio proteico especialmente si la ingesta energética no es la adecuada para satisfacer el gasto energético diario. (</w:t>
      </w:r>
      <w:r>
        <w:rPr>
          <w:rFonts w:ascii="Arial" w:eastAsia="Arial" w:hAnsi="Arial" w:cs="Arial"/>
          <w:color w:val="222222"/>
        </w:rPr>
        <w:t>Williams, 2002)</w:t>
      </w:r>
    </w:p>
    <w:p w:rsidR="00BB7837" w:rsidRDefault="00BB7837" w:rsidP="00BB7837">
      <w:pPr>
        <w:spacing w:line="360" w:lineRule="auto"/>
        <w:jc w:val="both"/>
        <w:rPr>
          <w:rFonts w:ascii="Calibri" w:eastAsia="Calibri" w:hAnsi="Calibri" w:cs="Calibri"/>
          <w:color w:val="00000A"/>
        </w:rPr>
      </w:pPr>
      <w:r>
        <w:rPr>
          <w:rFonts w:ascii="Arial" w:eastAsia="Arial" w:hAnsi="Arial" w:cs="Arial"/>
          <w:color w:val="222222"/>
          <w:sz w:val="24"/>
        </w:rPr>
        <w:t xml:space="preserve">En cuanto a la creatina  la </w:t>
      </w:r>
      <w:proofErr w:type="spellStart"/>
      <w:r>
        <w:rPr>
          <w:rFonts w:ascii="Arial" w:eastAsia="Arial" w:hAnsi="Arial" w:cs="Arial"/>
          <w:color w:val="222222"/>
          <w:sz w:val="24"/>
        </w:rPr>
        <w:t>fosfocreatina</w:t>
      </w:r>
      <w:proofErr w:type="spellEnd"/>
      <w:r>
        <w:rPr>
          <w:rFonts w:ascii="Arial" w:eastAsia="Arial" w:hAnsi="Arial" w:cs="Arial"/>
          <w:color w:val="222222"/>
          <w:sz w:val="24"/>
        </w:rPr>
        <w:t xml:space="preserve"> es la fuente de fuerza más importante para las pruebas de velocidad y saltos; (</w:t>
      </w:r>
      <w:proofErr w:type="spellStart"/>
      <w:r>
        <w:rPr>
          <w:rFonts w:ascii="Arial" w:eastAsia="Arial" w:hAnsi="Arial" w:cs="Arial"/>
          <w:color w:val="222222"/>
          <w:sz w:val="24"/>
        </w:rPr>
        <w:t>Arasa</w:t>
      </w:r>
      <w:proofErr w:type="spellEnd"/>
      <w:r>
        <w:rPr>
          <w:rFonts w:ascii="Arial" w:eastAsia="Arial" w:hAnsi="Arial" w:cs="Arial"/>
          <w:color w:val="222222"/>
          <w:sz w:val="24"/>
        </w:rPr>
        <w:t xml:space="preserve"> Gil, 2005 p.154). Se introdujo en el mercado como ayuda </w:t>
      </w:r>
      <w:proofErr w:type="spellStart"/>
      <w:r>
        <w:rPr>
          <w:rFonts w:ascii="Arial" w:eastAsia="Arial" w:hAnsi="Arial" w:cs="Arial"/>
          <w:color w:val="222222"/>
          <w:sz w:val="24"/>
        </w:rPr>
        <w:t>ergogénica</w:t>
      </w:r>
      <w:proofErr w:type="spellEnd"/>
      <w:r>
        <w:rPr>
          <w:rFonts w:ascii="Arial" w:eastAsia="Arial" w:hAnsi="Arial" w:cs="Arial"/>
          <w:color w:val="222222"/>
          <w:sz w:val="24"/>
        </w:rPr>
        <w:t xml:space="preserve"> en 1993. El uso generalizado de suplementos de creatina entre los atletas es bien reconocido. Su consumo aumenta el rendimiento en ejercicio de gran intensidad y aumenta también significativamente la fuerza y la potencia muscular (</w:t>
      </w:r>
      <w:proofErr w:type="spellStart"/>
      <w:r>
        <w:rPr>
          <w:rFonts w:ascii="Arial" w:eastAsia="Arial" w:hAnsi="Arial" w:cs="Arial"/>
          <w:color w:val="222222"/>
          <w:sz w:val="24"/>
        </w:rPr>
        <w:t>Arasa</w:t>
      </w:r>
      <w:proofErr w:type="spellEnd"/>
      <w:r>
        <w:rPr>
          <w:rFonts w:ascii="Arial" w:eastAsia="Arial" w:hAnsi="Arial" w:cs="Arial"/>
          <w:color w:val="222222"/>
          <w:sz w:val="24"/>
        </w:rPr>
        <w:t xml:space="preserve"> Gil, 2005 p.154).</w:t>
      </w:r>
    </w:p>
    <w:p w:rsidR="00BB7837" w:rsidRDefault="00BB7837" w:rsidP="00BB7837">
      <w:pPr>
        <w:spacing w:line="360" w:lineRule="auto"/>
        <w:jc w:val="both"/>
        <w:rPr>
          <w:rFonts w:ascii="Calibri" w:eastAsia="Calibri" w:hAnsi="Calibri" w:cs="Calibri"/>
          <w:color w:val="00000A"/>
        </w:rPr>
      </w:pPr>
      <w:r>
        <w:rPr>
          <w:rFonts w:ascii="Arial" w:eastAsia="Arial" w:hAnsi="Arial" w:cs="Arial"/>
          <w:color w:val="00000A"/>
          <w:sz w:val="24"/>
        </w:rPr>
        <w:t>Por lo que es importante evaluar  la eficacia del uso de estos suplementos en el aumento de masa muscular ya que no siempre se obtienen los resultados que se desean o se tiene un uso  que no es adecuado.</w:t>
      </w:r>
    </w:p>
    <w:p w:rsidR="00BB7837" w:rsidRDefault="00BB7837" w:rsidP="00BB7837">
      <w:pPr>
        <w:spacing w:line="360" w:lineRule="auto"/>
        <w:jc w:val="both"/>
        <w:rPr>
          <w:rFonts w:ascii="Calibri" w:eastAsia="Calibri" w:hAnsi="Calibri" w:cs="Calibri"/>
          <w:color w:val="00000A"/>
        </w:rPr>
      </w:pPr>
    </w:p>
    <w:p w:rsidR="00BB7837" w:rsidRDefault="00BB7837" w:rsidP="00BB7837">
      <w:pPr>
        <w:spacing w:line="360" w:lineRule="auto"/>
        <w:jc w:val="both"/>
        <w:rPr>
          <w:rFonts w:ascii="Calibri" w:eastAsia="Calibri" w:hAnsi="Calibri" w:cs="Calibri"/>
          <w:color w:val="00000A"/>
        </w:rPr>
      </w:pPr>
    </w:p>
    <w:p w:rsidR="00BB7837" w:rsidRDefault="00BB7837" w:rsidP="00BB7837">
      <w:pPr>
        <w:spacing w:line="360" w:lineRule="auto"/>
        <w:jc w:val="both"/>
        <w:rPr>
          <w:rFonts w:ascii="Calibri" w:eastAsia="Calibri" w:hAnsi="Calibri" w:cs="Calibri"/>
          <w:color w:val="00000A"/>
        </w:rPr>
      </w:pPr>
      <w:r>
        <w:rPr>
          <w:rFonts w:ascii="Arial" w:eastAsia="Arial" w:hAnsi="Arial" w:cs="Arial"/>
          <w:color w:val="00000A"/>
          <w:sz w:val="24"/>
        </w:rPr>
        <w:t xml:space="preserve">Pregunta de investigación </w:t>
      </w:r>
    </w:p>
    <w:p w:rsidR="00BB7837" w:rsidRDefault="00BB7837" w:rsidP="00BB7837">
      <w:pPr>
        <w:numPr>
          <w:ilvl w:val="0"/>
          <w:numId w:val="1"/>
        </w:numPr>
        <w:spacing w:line="360" w:lineRule="auto"/>
        <w:ind w:left="720" w:hanging="360"/>
        <w:jc w:val="both"/>
        <w:rPr>
          <w:rFonts w:ascii="Calibri" w:eastAsia="Calibri" w:hAnsi="Calibri" w:cs="Calibri"/>
          <w:color w:val="00000A"/>
          <w:sz w:val="24"/>
        </w:rPr>
      </w:pPr>
      <w:r>
        <w:rPr>
          <w:rFonts w:ascii="Arial" w:eastAsia="Arial" w:hAnsi="Arial" w:cs="Arial"/>
          <w:color w:val="00000A"/>
          <w:sz w:val="24"/>
        </w:rPr>
        <w:t>¿Cómo se modifica el nivel de masa muscular tras el uso de suplementos de creatina  y proteína en adultos que realizan entrenamiento con pesas?</w:t>
      </w:r>
    </w:p>
    <w:p w:rsidR="002D4EE0" w:rsidRDefault="002D4EE0">
      <w:bookmarkStart w:id="0" w:name="_GoBack"/>
      <w:bookmarkEnd w:id="0"/>
    </w:p>
    <w:sectPr w:rsidR="002D4E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26CF0"/>
    <w:multiLevelType w:val="multilevel"/>
    <w:tmpl w:val="17C8B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37"/>
    <w:rsid w:val="002D4EE0"/>
    <w:rsid w:val="00BB7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3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3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Corona</dc:creator>
  <cp:lastModifiedBy>Michelle Corona</cp:lastModifiedBy>
  <cp:revision>1</cp:revision>
  <dcterms:created xsi:type="dcterms:W3CDTF">2016-03-08T05:26:00Z</dcterms:created>
  <dcterms:modified xsi:type="dcterms:W3CDTF">2016-03-08T05:28:00Z</dcterms:modified>
</cp:coreProperties>
</file>