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E6" w:rsidRPr="002B2BE6" w:rsidRDefault="002B2BE6" w:rsidP="002B2BE6">
      <w:pPr>
        <w:spacing w:after="0" w:line="240" w:lineRule="auto"/>
        <w:jc w:val="center"/>
        <w:rPr>
          <w:rFonts w:ascii="Arial" w:eastAsia="Times New Roman" w:hAnsi="Arial" w:cs="Arial"/>
          <w:bCs/>
          <w:color w:val="F95602"/>
          <w:sz w:val="32"/>
          <w:szCs w:val="32"/>
          <w:lang w:eastAsia="es-MX"/>
        </w:rPr>
      </w:pPr>
      <w:r>
        <w:rPr>
          <w:noProof/>
          <w:lang w:eastAsia="es-MX"/>
        </w:rPr>
        <w:drawing>
          <wp:inline distT="0" distB="0" distL="0" distR="0" wp14:anchorId="6679F1FC" wp14:editId="6B78EC87">
            <wp:extent cx="2886075" cy="2047875"/>
            <wp:effectExtent l="0" t="0" r="9525" b="9525"/>
            <wp:docPr id="1" name="Imagen 1" descr="Resultado de imagen para logotipo de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tipo de lam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2047875"/>
                    </a:xfrm>
                    <a:prstGeom prst="rect">
                      <a:avLst/>
                    </a:prstGeom>
                    <a:noFill/>
                    <a:ln>
                      <a:noFill/>
                    </a:ln>
                  </pic:spPr>
                </pic:pic>
              </a:graphicData>
            </a:graphic>
          </wp:inline>
        </w:drawing>
      </w:r>
    </w:p>
    <w:p w:rsidR="002B2BE6" w:rsidRPr="002B2BE6" w:rsidRDefault="002B2BE6" w:rsidP="002B2BE6">
      <w:pPr>
        <w:spacing w:after="0" w:line="240" w:lineRule="auto"/>
        <w:rPr>
          <w:rFonts w:ascii="Arial" w:eastAsia="Times New Roman" w:hAnsi="Arial" w:cs="Arial"/>
          <w:bCs/>
          <w:sz w:val="24"/>
          <w:szCs w:val="24"/>
          <w:lang w:eastAsia="es-MX"/>
        </w:rPr>
      </w:pPr>
      <w:r w:rsidRPr="002B2BE6">
        <w:rPr>
          <w:rFonts w:ascii="Arial" w:eastAsia="Times New Roman" w:hAnsi="Arial" w:cs="Arial"/>
          <w:bCs/>
          <w:sz w:val="24"/>
          <w:szCs w:val="24"/>
          <w:lang w:eastAsia="es-MX"/>
        </w:rPr>
        <w:t>NOMBRE: Dania Alejandra Ponce Vargas</w:t>
      </w:r>
    </w:p>
    <w:p w:rsidR="002B2BE6" w:rsidRPr="002B2BE6" w:rsidRDefault="002B2BE6" w:rsidP="002B2BE6">
      <w:pPr>
        <w:spacing w:after="0" w:line="240" w:lineRule="auto"/>
        <w:rPr>
          <w:rFonts w:ascii="Arial" w:eastAsia="Times New Roman" w:hAnsi="Arial" w:cs="Arial"/>
          <w:bCs/>
          <w:sz w:val="24"/>
          <w:szCs w:val="24"/>
          <w:lang w:eastAsia="es-MX"/>
        </w:rPr>
      </w:pPr>
      <w:r w:rsidRPr="002B2BE6">
        <w:rPr>
          <w:rFonts w:ascii="Arial" w:eastAsia="Times New Roman" w:hAnsi="Arial" w:cs="Arial"/>
          <w:bCs/>
          <w:sz w:val="24"/>
          <w:szCs w:val="24"/>
          <w:lang w:eastAsia="es-MX"/>
        </w:rPr>
        <w:t>MATERIA: Química</w:t>
      </w:r>
    </w:p>
    <w:p w:rsidR="002B2BE6" w:rsidRPr="002B2BE6" w:rsidRDefault="002B2BE6" w:rsidP="002B2BE6">
      <w:pPr>
        <w:spacing w:after="0" w:line="240" w:lineRule="auto"/>
        <w:rPr>
          <w:rFonts w:ascii="Arial" w:eastAsia="Times New Roman" w:hAnsi="Arial" w:cs="Arial"/>
          <w:bCs/>
          <w:sz w:val="24"/>
          <w:szCs w:val="24"/>
          <w:lang w:eastAsia="es-MX"/>
        </w:rPr>
      </w:pPr>
      <w:r w:rsidRPr="002B2BE6">
        <w:rPr>
          <w:rFonts w:ascii="Arial" w:eastAsia="Times New Roman" w:hAnsi="Arial" w:cs="Arial"/>
          <w:bCs/>
          <w:sz w:val="24"/>
          <w:szCs w:val="24"/>
          <w:lang w:eastAsia="es-MX"/>
        </w:rPr>
        <w:t>PROFESOR: Daniel Rojas</w:t>
      </w:r>
    </w:p>
    <w:p w:rsidR="002B2BE6" w:rsidRPr="002B2BE6" w:rsidRDefault="002B2BE6" w:rsidP="002B2BE6">
      <w:pPr>
        <w:spacing w:after="0" w:line="240" w:lineRule="auto"/>
        <w:rPr>
          <w:rFonts w:ascii="Arial" w:eastAsia="Times New Roman" w:hAnsi="Arial" w:cs="Arial"/>
          <w:bCs/>
          <w:sz w:val="24"/>
          <w:szCs w:val="24"/>
          <w:lang w:eastAsia="es-MX"/>
        </w:rPr>
      </w:pPr>
      <w:r w:rsidRPr="002B2BE6">
        <w:rPr>
          <w:rFonts w:ascii="Arial" w:eastAsia="Times New Roman" w:hAnsi="Arial" w:cs="Arial"/>
          <w:bCs/>
          <w:sz w:val="24"/>
          <w:szCs w:val="24"/>
          <w:lang w:eastAsia="es-MX"/>
        </w:rPr>
        <w:t>FECHA: 16 de Marzo del 2017</w:t>
      </w: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bCs/>
          <w:sz w:val="24"/>
          <w:szCs w:val="24"/>
          <w:lang w:eastAsia="es-MX"/>
        </w:rPr>
      </w:pPr>
    </w:p>
    <w:p w:rsidR="002B2BE6" w:rsidRPr="002B2BE6" w:rsidRDefault="002B2BE6" w:rsidP="002B2BE6">
      <w:pPr>
        <w:spacing w:after="0" w:line="240" w:lineRule="auto"/>
        <w:rPr>
          <w:rFonts w:ascii="Arial" w:eastAsia="Times New Roman" w:hAnsi="Arial" w:cs="Arial"/>
          <w:sz w:val="24"/>
          <w:szCs w:val="24"/>
          <w:lang w:eastAsia="es-MX"/>
        </w:rPr>
      </w:pPr>
      <w:r w:rsidRPr="002B2BE6">
        <w:rPr>
          <w:rFonts w:ascii="Arial" w:eastAsia="Times New Roman" w:hAnsi="Arial" w:cs="Arial"/>
          <w:bCs/>
          <w:sz w:val="24"/>
          <w:szCs w:val="24"/>
          <w:lang w:eastAsia="es-MX"/>
        </w:rPr>
        <w:t>¿Qué es un nutriente?</w:t>
      </w:r>
    </w:p>
    <w:p w:rsidR="002B2BE6" w:rsidRPr="002B2BE6" w:rsidRDefault="002B2BE6" w:rsidP="002B2BE6">
      <w:pPr>
        <w:spacing w:before="100" w:beforeAutospacing="1" w:after="100" w:afterAutospacing="1" w:line="240" w:lineRule="auto"/>
        <w:rPr>
          <w:rFonts w:ascii="Arial" w:eastAsia="Times New Roman" w:hAnsi="Arial" w:cs="Arial"/>
          <w:sz w:val="24"/>
          <w:szCs w:val="24"/>
          <w:lang w:eastAsia="es-MX"/>
        </w:rPr>
      </w:pPr>
      <w:r w:rsidRPr="002B2BE6">
        <w:rPr>
          <w:rFonts w:ascii="Arial" w:eastAsia="Times New Roman" w:hAnsi="Arial" w:cs="Arial"/>
          <w:sz w:val="24"/>
          <w:szCs w:val="24"/>
          <w:lang w:eastAsia="es-MX"/>
        </w:rPr>
        <w:t>Es una sustancia consumida normalmente como componente de un alimento, que: </w:t>
      </w:r>
      <w:r w:rsidRPr="002B2BE6">
        <w:rPr>
          <w:rFonts w:ascii="Arial" w:eastAsia="Times New Roman" w:hAnsi="Arial" w:cs="Arial"/>
          <w:sz w:val="24"/>
          <w:szCs w:val="24"/>
          <w:lang w:eastAsia="es-MX"/>
        </w:rPr>
        <w:br/>
      </w:r>
      <w:r w:rsidRPr="002B2BE6">
        <w:rPr>
          <w:rFonts w:ascii="Arial" w:eastAsia="Times New Roman" w:hAnsi="Arial" w:cs="Arial"/>
          <w:bCs/>
          <w:sz w:val="24"/>
          <w:szCs w:val="24"/>
          <w:lang w:eastAsia="es-MX"/>
        </w:rPr>
        <w:t>a)</w:t>
      </w:r>
      <w:r w:rsidRPr="002B2BE6">
        <w:rPr>
          <w:rFonts w:ascii="Arial" w:eastAsia="Times New Roman" w:hAnsi="Arial" w:cs="Arial"/>
          <w:sz w:val="24"/>
          <w:szCs w:val="24"/>
          <w:lang w:eastAsia="es-MX"/>
        </w:rPr>
        <w:t> proporciona energía; </w:t>
      </w:r>
      <w:r w:rsidRPr="002B2BE6">
        <w:rPr>
          <w:rFonts w:ascii="Arial" w:eastAsia="Times New Roman" w:hAnsi="Arial" w:cs="Arial"/>
          <w:sz w:val="24"/>
          <w:szCs w:val="24"/>
          <w:lang w:eastAsia="es-MX"/>
        </w:rPr>
        <w:br/>
      </w:r>
      <w:r w:rsidRPr="002B2BE6">
        <w:rPr>
          <w:rFonts w:ascii="Arial" w:eastAsia="Times New Roman" w:hAnsi="Arial" w:cs="Arial"/>
          <w:bCs/>
          <w:sz w:val="24"/>
          <w:szCs w:val="24"/>
          <w:lang w:eastAsia="es-MX"/>
        </w:rPr>
        <w:t>b) </w:t>
      </w:r>
      <w:r w:rsidRPr="002B2BE6">
        <w:rPr>
          <w:rFonts w:ascii="Arial" w:eastAsia="Times New Roman" w:hAnsi="Arial" w:cs="Arial"/>
          <w:sz w:val="24"/>
          <w:szCs w:val="24"/>
          <w:lang w:eastAsia="es-MX"/>
        </w:rPr>
        <w:t>es necesaria para el crecimiento, el desarrollo y el mantenimiento de la vida; </w:t>
      </w:r>
      <w:r w:rsidRPr="002B2BE6">
        <w:rPr>
          <w:rFonts w:ascii="Arial" w:eastAsia="Times New Roman" w:hAnsi="Arial" w:cs="Arial"/>
          <w:sz w:val="24"/>
          <w:szCs w:val="24"/>
          <w:lang w:eastAsia="es-MX"/>
        </w:rPr>
        <w:br/>
      </w:r>
      <w:r w:rsidRPr="002B2BE6">
        <w:rPr>
          <w:rFonts w:ascii="Arial" w:eastAsia="Times New Roman" w:hAnsi="Arial" w:cs="Arial"/>
          <w:bCs/>
          <w:sz w:val="24"/>
          <w:szCs w:val="24"/>
          <w:lang w:eastAsia="es-MX"/>
        </w:rPr>
        <w:t>c)</w:t>
      </w:r>
      <w:r w:rsidRPr="002B2BE6">
        <w:rPr>
          <w:rFonts w:ascii="Arial" w:eastAsia="Times New Roman" w:hAnsi="Arial" w:cs="Arial"/>
          <w:sz w:val="24"/>
          <w:szCs w:val="24"/>
          <w:lang w:eastAsia="es-MX"/>
        </w:rPr>
        <w:t> cuya carencia hará que se produzcan cambios químicos o fisiológicos característicos.</w:t>
      </w:r>
    </w:p>
    <w:p w:rsidR="002B2BE6" w:rsidRPr="002B2BE6" w:rsidRDefault="002B2BE6" w:rsidP="002B2BE6">
      <w:pPr>
        <w:spacing w:before="100" w:beforeAutospacing="1" w:after="100" w:afterAutospacing="1" w:line="240" w:lineRule="auto"/>
        <w:rPr>
          <w:rFonts w:ascii="Arial" w:eastAsia="Times New Roman" w:hAnsi="Arial" w:cs="Arial"/>
          <w:sz w:val="24"/>
          <w:szCs w:val="24"/>
          <w:lang w:eastAsia="es-MX"/>
        </w:rPr>
      </w:pPr>
      <w:r w:rsidRPr="002B2BE6">
        <w:rPr>
          <w:rFonts w:ascii="Arial" w:eastAsia="Times New Roman" w:hAnsi="Arial" w:cs="Arial"/>
          <w:bCs/>
          <w:sz w:val="24"/>
          <w:szCs w:val="24"/>
          <w:lang w:eastAsia="es-MX"/>
        </w:rPr>
        <w:t>Clasificación de nutrientes.</w:t>
      </w:r>
    </w:p>
    <w:p w:rsidR="002B2BE6" w:rsidRPr="002B2BE6" w:rsidRDefault="002B2BE6" w:rsidP="002B2BE6">
      <w:pPr>
        <w:spacing w:before="100" w:beforeAutospacing="1" w:after="100" w:afterAutospacing="1" w:line="240" w:lineRule="auto"/>
        <w:rPr>
          <w:rFonts w:ascii="Arial" w:eastAsia="Times New Roman" w:hAnsi="Arial" w:cs="Arial"/>
          <w:sz w:val="24"/>
          <w:szCs w:val="24"/>
          <w:lang w:eastAsia="es-MX"/>
        </w:rPr>
      </w:pPr>
      <w:r w:rsidRPr="002B2BE6">
        <w:rPr>
          <w:rFonts w:ascii="Arial" w:eastAsia="Times New Roman" w:hAnsi="Arial" w:cs="Arial"/>
          <w:sz w:val="24"/>
          <w:szCs w:val="24"/>
          <w:lang w:eastAsia="es-MX"/>
        </w:rPr>
        <w:t>Los podemos clasificar según las necesidades diarias, basadas en las recomendaciones nutricionales.</w:t>
      </w:r>
    </w:p>
    <w:p w:rsidR="002B2BE6" w:rsidRPr="002B2BE6" w:rsidRDefault="002B2BE6" w:rsidP="002B2BE6">
      <w:pPr>
        <w:spacing w:after="0" w:line="240" w:lineRule="auto"/>
        <w:rPr>
          <w:rFonts w:ascii="Arial" w:eastAsia="Times New Roman" w:hAnsi="Arial" w:cs="Arial"/>
          <w:sz w:val="24"/>
          <w:szCs w:val="24"/>
          <w:lang w:eastAsia="es-MX"/>
        </w:rPr>
      </w:pPr>
      <w:r w:rsidRPr="002B2BE6">
        <w:rPr>
          <w:rFonts w:ascii="Arial" w:eastAsia="Times New Roman" w:hAnsi="Arial" w:cs="Arial"/>
          <w:bCs/>
          <w:sz w:val="24"/>
          <w:szCs w:val="24"/>
          <w:lang w:eastAsia="es-MX"/>
        </w:rPr>
        <w:t>MACRONUTRIENTES: </w:t>
      </w:r>
      <w:hyperlink r:id="rId6" w:anchor="carbohidratos" w:history="1">
        <w:r w:rsidRPr="002B2BE6">
          <w:rPr>
            <w:rFonts w:ascii="Arial" w:eastAsia="Times New Roman" w:hAnsi="Arial" w:cs="Arial"/>
            <w:sz w:val="24"/>
            <w:szCs w:val="24"/>
            <w:bdr w:val="none" w:sz="0" w:space="0" w:color="auto" w:frame="1"/>
            <w:lang w:eastAsia="es-MX"/>
          </w:rPr>
          <w:t>Hidratos de Carbono, Fibra Alimentaria</w:t>
        </w:r>
      </w:hyperlink>
      <w:r w:rsidRPr="002B2BE6">
        <w:rPr>
          <w:rFonts w:ascii="Arial" w:eastAsia="Times New Roman" w:hAnsi="Arial" w:cs="Arial"/>
          <w:sz w:val="24"/>
          <w:szCs w:val="24"/>
          <w:lang w:eastAsia="es-MX"/>
        </w:rPr>
        <w:t>, </w:t>
      </w:r>
      <w:hyperlink r:id="rId7" w:anchor="proteinas" w:history="1">
        <w:r w:rsidRPr="002B2BE6">
          <w:rPr>
            <w:rFonts w:ascii="Arial" w:eastAsia="Times New Roman" w:hAnsi="Arial" w:cs="Arial"/>
            <w:sz w:val="24"/>
            <w:szCs w:val="24"/>
            <w:bdr w:val="none" w:sz="0" w:space="0" w:color="auto" w:frame="1"/>
            <w:lang w:eastAsia="es-MX"/>
          </w:rPr>
          <w:t>Proteínas</w:t>
        </w:r>
      </w:hyperlink>
      <w:r w:rsidRPr="002B2BE6">
        <w:rPr>
          <w:rFonts w:ascii="Arial" w:eastAsia="Times New Roman" w:hAnsi="Arial" w:cs="Arial"/>
          <w:sz w:val="24"/>
          <w:szCs w:val="24"/>
          <w:lang w:eastAsia="es-MX"/>
        </w:rPr>
        <w:t> y </w:t>
      </w:r>
      <w:hyperlink r:id="rId8" w:anchor="grasas" w:history="1">
        <w:r w:rsidRPr="002B2BE6">
          <w:rPr>
            <w:rFonts w:ascii="Arial" w:eastAsia="Times New Roman" w:hAnsi="Arial" w:cs="Arial"/>
            <w:sz w:val="24"/>
            <w:szCs w:val="24"/>
            <w:bdr w:val="none" w:sz="0" w:space="0" w:color="auto" w:frame="1"/>
            <w:lang w:eastAsia="es-MX"/>
          </w:rPr>
          <w:t>Grasas.</w:t>
        </w:r>
      </w:hyperlink>
      <w:r w:rsidRPr="002B2BE6">
        <w:rPr>
          <w:rFonts w:ascii="Arial" w:eastAsia="Times New Roman" w:hAnsi="Arial" w:cs="Arial"/>
          <w:sz w:val="24"/>
          <w:szCs w:val="24"/>
          <w:lang w:eastAsia="es-MX"/>
        </w:rPr>
        <w:t> </w:t>
      </w:r>
      <w:r w:rsidRPr="002B2BE6">
        <w:rPr>
          <w:rFonts w:ascii="Arial" w:eastAsia="Times New Roman" w:hAnsi="Arial" w:cs="Arial"/>
          <w:sz w:val="24"/>
          <w:szCs w:val="24"/>
          <w:lang w:eastAsia="es-MX"/>
        </w:rPr>
        <w:br/>
      </w:r>
      <w:r w:rsidRPr="002B2BE6">
        <w:rPr>
          <w:rFonts w:ascii="Arial" w:eastAsia="Times New Roman" w:hAnsi="Arial" w:cs="Arial"/>
          <w:bCs/>
          <w:sz w:val="24"/>
          <w:szCs w:val="24"/>
          <w:lang w:eastAsia="es-MX"/>
        </w:rPr>
        <w:t>MICRONUTRIENTES: </w:t>
      </w:r>
      <w:hyperlink r:id="rId9" w:anchor="minerales" w:history="1">
        <w:r w:rsidRPr="002B2BE6">
          <w:rPr>
            <w:rFonts w:ascii="Arial" w:eastAsia="Times New Roman" w:hAnsi="Arial" w:cs="Arial"/>
            <w:sz w:val="24"/>
            <w:szCs w:val="24"/>
            <w:bdr w:val="none" w:sz="0" w:space="0" w:color="auto" w:frame="1"/>
            <w:lang w:eastAsia="es-MX"/>
          </w:rPr>
          <w:t>Minerales</w:t>
        </w:r>
      </w:hyperlink>
      <w:r w:rsidRPr="002B2BE6">
        <w:rPr>
          <w:rFonts w:ascii="Arial" w:eastAsia="Times New Roman" w:hAnsi="Arial" w:cs="Arial"/>
          <w:sz w:val="24"/>
          <w:szCs w:val="24"/>
          <w:lang w:eastAsia="es-MX"/>
        </w:rPr>
        <w:t>, </w:t>
      </w:r>
      <w:hyperlink r:id="rId10" w:anchor="vitaminas" w:history="1">
        <w:r w:rsidRPr="002B2BE6">
          <w:rPr>
            <w:rFonts w:ascii="Arial" w:eastAsia="Times New Roman" w:hAnsi="Arial" w:cs="Arial"/>
            <w:sz w:val="24"/>
            <w:szCs w:val="24"/>
            <w:bdr w:val="none" w:sz="0" w:space="0" w:color="auto" w:frame="1"/>
            <w:lang w:eastAsia="es-MX"/>
          </w:rPr>
          <w:t>Vitaminas liposolubles e hidrosolubles.</w:t>
        </w:r>
      </w:hyperlink>
      <w:r w:rsidRPr="002B2BE6">
        <w:rPr>
          <w:rFonts w:ascii="Arial" w:eastAsia="Times New Roman" w:hAnsi="Arial" w:cs="Arial"/>
          <w:sz w:val="24"/>
          <w:szCs w:val="24"/>
          <w:lang w:eastAsia="es-MX"/>
        </w:rPr>
        <w:t> </w:t>
      </w:r>
      <w:r w:rsidRPr="002B2BE6">
        <w:rPr>
          <w:rFonts w:ascii="Arial" w:eastAsia="Times New Roman" w:hAnsi="Arial" w:cs="Arial"/>
          <w:sz w:val="24"/>
          <w:szCs w:val="24"/>
          <w:lang w:eastAsia="es-MX"/>
        </w:rPr>
        <w:br/>
      </w:r>
      <w:r w:rsidRPr="002B2BE6">
        <w:rPr>
          <w:rFonts w:ascii="Arial" w:eastAsia="Times New Roman" w:hAnsi="Arial" w:cs="Arial"/>
          <w:sz w:val="24"/>
          <w:szCs w:val="24"/>
          <w:lang w:eastAsia="es-MX"/>
        </w:rPr>
        <w:br/>
      </w:r>
    </w:p>
    <w:p w:rsidR="002B2BE6" w:rsidRPr="002B2BE6" w:rsidRDefault="002B2BE6" w:rsidP="002B2BE6">
      <w:pPr>
        <w:spacing w:before="100" w:beforeAutospacing="1" w:after="100" w:afterAutospacing="1" w:line="240" w:lineRule="auto"/>
        <w:rPr>
          <w:rFonts w:ascii="Arial" w:eastAsia="Times New Roman" w:hAnsi="Arial" w:cs="Arial"/>
          <w:sz w:val="24"/>
          <w:szCs w:val="24"/>
          <w:lang w:eastAsia="es-MX"/>
        </w:rPr>
      </w:pPr>
      <w:bookmarkStart w:id="0" w:name="carbohidratos"/>
      <w:bookmarkEnd w:id="0"/>
      <w:r w:rsidRPr="002B2BE6">
        <w:rPr>
          <w:rFonts w:ascii="Arial" w:eastAsia="Times New Roman" w:hAnsi="Arial" w:cs="Arial"/>
          <w:sz w:val="24"/>
          <w:szCs w:val="24"/>
          <w:lang w:eastAsia="es-MX"/>
        </w:rPr>
        <w:t>• </w:t>
      </w:r>
      <w:r w:rsidRPr="002B2BE6">
        <w:rPr>
          <w:rFonts w:ascii="Arial" w:eastAsia="Times New Roman" w:hAnsi="Arial" w:cs="Arial"/>
          <w:bCs/>
          <w:sz w:val="24"/>
          <w:szCs w:val="24"/>
          <w:lang w:eastAsia="es-MX"/>
        </w:rPr>
        <w:t>Hidratos de Carbono y Fibra Alimentaria: </w:t>
      </w:r>
      <w:r w:rsidRPr="002B2BE6">
        <w:rPr>
          <w:rFonts w:ascii="Arial" w:eastAsia="Times New Roman" w:hAnsi="Arial" w:cs="Arial"/>
          <w:bCs/>
          <w:sz w:val="24"/>
          <w:szCs w:val="24"/>
          <w:lang w:eastAsia="es-MX"/>
        </w:rPr>
        <w:br/>
      </w:r>
      <w:r w:rsidRPr="002B2BE6">
        <w:rPr>
          <w:rFonts w:ascii="Arial" w:eastAsia="Times New Roman" w:hAnsi="Arial" w:cs="Arial"/>
          <w:sz w:val="24"/>
          <w:szCs w:val="24"/>
          <w:lang w:eastAsia="es-MX"/>
        </w:rPr>
        <w:t>Hidratos de Carbono son la fuente de energía más abundante para el ser humano. Los alimentos con hidratos de carbono proporcionan entre 40% y 80% de la ingesta total de energía alimentaria, según los patrones culturales y la posición económica; asimismo, estos alimentos son un vehículo importante para las proteínas, las vitaminas, los minerales y otros componentes de la dieta, como los fotoquímicos y los antioxidantes. Los cereales (arroz, trigo, maíz, cebada, centeno, avena, mijo y sorgo).Son las principales fuentes de energía glucídica en el mundo entero.</w:t>
      </w:r>
    </w:p>
    <w:p w:rsidR="002B2BE6" w:rsidRPr="002B2BE6" w:rsidRDefault="002B2BE6" w:rsidP="002B2BE6">
      <w:pPr>
        <w:spacing w:before="100" w:beforeAutospacing="1" w:after="100" w:afterAutospacing="1" w:line="240" w:lineRule="auto"/>
        <w:rPr>
          <w:rFonts w:ascii="Arial" w:eastAsia="Times New Roman" w:hAnsi="Arial" w:cs="Arial"/>
          <w:sz w:val="24"/>
          <w:szCs w:val="24"/>
          <w:lang w:eastAsia="es-MX"/>
        </w:rPr>
      </w:pPr>
      <w:r w:rsidRPr="002B2BE6">
        <w:rPr>
          <w:rFonts w:ascii="Arial" w:eastAsia="Times New Roman" w:hAnsi="Arial" w:cs="Arial"/>
          <w:sz w:val="24"/>
          <w:szCs w:val="24"/>
          <w:lang w:eastAsia="es-MX"/>
        </w:rPr>
        <w:t>Carbohidratos se pueden dividir en cuatro grupos:</w:t>
      </w:r>
      <w:r w:rsidRPr="002B2BE6">
        <w:rPr>
          <w:rFonts w:ascii="Arial" w:eastAsia="Times New Roman" w:hAnsi="Arial" w:cs="Arial"/>
          <w:sz w:val="24"/>
          <w:szCs w:val="24"/>
          <w:lang w:eastAsia="es-MX"/>
        </w:rPr>
        <w:br/>
        <w:t>- </w:t>
      </w:r>
      <w:r w:rsidRPr="002B2BE6">
        <w:rPr>
          <w:rFonts w:ascii="Arial" w:eastAsia="Times New Roman" w:hAnsi="Arial" w:cs="Arial"/>
          <w:bCs/>
          <w:sz w:val="24"/>
          <w:szCs w:val="24"/>
          <w:lang w:eastAsia="es-MX"/>
        </w:rPr>
        <w:t>monosacáridos</w:t>
      </w:r>
      <w:r w:rsidRPr="002B2BE6">
        <w:rPr>
          <w:rFonts w:ascii="Arial" w:eastAsia="Times New Roman" w:hAnsi="Arial" w:cs="Arial"/>
          <w:sz w:val="24"/>
          <w:szCs w:val="24"/>
          <w:lang w:eastAsia="es-MX"/>
        </w:rPr>
        <w:t>, ejemplo: glucosa, fructosa, galactosa; </w:t>
      </w:r>
      <w:r w:rsidRPr="002B2BE6">
        <w:rPr>
          <w:rFonts w:ascii="Arial" w:eastAsia="Times New Roman" w:hAnsi="Arial" w:cs="Arial"/>
          <w:sz w:val="24"/>
          <w:szCs w:val="24"/>
          <w:lang w:eastAsia="es-MX"/>
        </w:rPr>
        <w:br/>
        <w:t>- </w:t>
      </w:r>
      <w:r w:rsidRPr="002B2BE6">
        <w:rPr>
          <w:rFonts w:ascii="Arial" w:eastAsia="Times New Roman" w:hAnsi="Arial" w:cs="Arial"/>
          <w:bCs/>
          <w:sz w:val="24"/>
          <w:szCs w:val="24"/>
          <w:lang w:eastAsia="es-MX"/>
        </w:rPr>
        <w:t>disacáridos</w:t>
      </w:r>
      <w:r w:rsidRPr="002B2BE6">
        <w:rPr>
          <w:rFonts w:ascii="Arial" w:eastAsia="Times New Roman" w:hAnsi="Arial" w:cs="Arial"/>
          <w:sz w:val="24"/>
          <w:szCs w:val="24"/>
          <w:lang w:eastAsia="es-MX"/>
        </w:rPr>
        <w:t>, ejemplo: sacarosa (azúcar de mesa), lactosa, maltosa; </w:t>
      </w:r>
      <w:r w:rsidRPr="002B2BE6">
        <w:rPr>
          <w:rFonts w:ascii="Arial" w:eastAsia="Times New Roman" w:hAnsi="Arial" w:cs="Arial"/>
          <w:sz w:val="24"/>
          <w:szCs w:val="24"/>
          <w:lang w:eastAsia="es-MX"/>
        </w:rPr>
        <w:br/>
        <w:t>- </w:t>
      </w:r>
      <w:r w:rsidRPr="002B2BE6">
        <w:rPr>
          <w:rFonts w:ascii="Arial" w:eastAsia="Times New Roman" w:hAnsi="Arial" w:cs="Arial"/>
          <w:bCs/>
          <w:sz w:val="24"/>
          <w:szCs w:val="24"/>
          <w:lang w:eastAsia="es-MX"/>
        </w:rPr>
        <w:t>oligosacáridos:</w:t>
      </w:r>
      <w:r w:rsidRPr="002B2BE6">
        <w:rPr>
          <w:rFonts w:ascii="Arial" w:eastAsia="Times New Roman" w:hAnsi="Arial" w:cs="Arial"/>
          <w:sz w:val="24"/>
          <w:szCs w:val="24"/>
          <w:lang w:eastAsia="es-MX"/>
        </w:rPr>
        <w:t> malto dextrina, rafinosa, estaquiosa y los fruto oligosacáridos (inulina);</w:t>
      </w:r>
      <w:r w:rsidRPr="002B2BE6">
        <w:rPr>
          <w:rFonts w:ascii="Arial" w:eastAsia="Times New Roman" w:hAnsi="Arial" w:cs="Arial"/>
          <w:sz w:val="24"/>
          <w:szCs w:val="24"/>
          <w:lang w:eastAsia="es-MX"/>
        </w:rPr>
        <w:br/>
        <w:t>- </w:t>
      </w:r>
      <w:r w:rsidRPr="002B2BE6">
        <w:rPr>
          <w:rFonts w:ascii="Arial" w:eastAsia="Times New Roman" w:hAnsi="Arial" w:cs="Arial"/>
          <w:bCs/>
          <w:sz w:val="24"/>
          <w:szCs w:val="24"/>
          <w:lang w:eastAsia="es-MX"/>
        </w:rPr>
        <w:t>polisacáridos</w:t>
      </w:r>
      <w:r w:rsidRPr="002B2BE6">
        <w:rPr>
          <w:rFonts w:ascii="Arial" w:eastAsia="Times New Roman" w:hAnsi="Arial" w:cs="Arial"/>
          <w:sz w:val="24"/>
          <w:szCs w:val="24"/>
          <w:lang w:eastAsia="es-MX"/>
        </w:rPr>
        <w:t>, ejemplo, almidón y los polisacáridos no amiláceos (celulosa, hemicelulosa, pectina, gomas entre otros). </w:t>
      </w:r>
      <w:hyperlink r:id="rId11" w:anchor="1" w:history="1">
        <w:r w:rsidRPr="002B2BE6">
          <w:rPr>
            <w:rFonts w:ascii="Arial" w:eastAsia="Times New Roman" w:hAnsi="Arial" w:cs="Arial"/>
            <w:sz w:val="24"/>
            <w:szCs w:val="24"/>
            <w:bdr w:val="none" w:sz="0" w:space="0" w:color="auto" w:frame="1"/>
            <w:lang w:eastAsia="es-MX"/>
          </w:rPr>
          <w:t>(1)</w:t>
        </w:r>
      </w:hyperlink>
    </w:p>
    <w:p w:rsidR="002B2BE6" w:rsidRPr="002B2BE6" w:rsidRDefault="002B2BE6" w:rsidP="002B2BE6">
      <w:pPr>
        <w:spacing w:before="100" w:beforeAutospacing="1" w:after="100" w:afterAutospacing="1" w:line="240" w:lineRule="auto"/>
        <w:rPr>
          <w:rFonts w:ascii="Arial" w:eastAsia="Times New Roman" w:hAnsi="Arial" w:cs="Arial"/>
          <w:sz w:val="24"/>
          <w:szCs w:val="24"/>
          <w:lang w:eastAsia="es-MX"/>
        </w:rPr>
      </w:pPr>
      <w:r w:rsidRPr="002B2BE6">
        <w:rPr>
          <w:rFonts w:ascii="Arial" w:eastAsia="Times New Roman" w:hAnsi="Arial" w:cs="Arial"/>
          <w:bCs/>
          <w:sz w:val="24"/>
          <w:szCs w:val="24"/>
          <w:lang w:eastAsia="es-MX"/>
        </w:rPr>
        <w:t>Fibra alimentaria: </w:t>
      </w:r>
      <w:r w:rsidRPr="002B2BE6">
        <w:rPr>
          <w:rFonts w:ascii="Arial" w:eastAsia="Times New Roman" w:hAnsi="Arial" w:cs="Arial"/>
          <w:sz w:val="24"/>
          <w:szCs w:val="24"/>
          <w:lang w:eastAsia="es-MX"/>
        </w:rPr>
        <w:t>es cualquier material comestible que no sea hidrolizado por las enzimas endógenas del tracto digestivo humano.</w:t>
      </w:r>
      <w:hyperlink r:id="rId12" w:anchor="2" w:history="1">
        <w:r w:rsidRPr="002B2BE6">
          <w:rPr>
            <w:rFonts w:ascii="Arial" w:eastAsia="Times New Roman" w:hAnsi="Arial" w:cs="Arial"/>
            <w:sz w:val="24"/>
            <w:szCs w:val="24"/>
            <w:bdr w:val="none" w:sz="0" w:space="0" w:color="auto" w:frame="1"/>
            <w:lang w:eastAsia="es-MX"/>
          </w:rPr>
          <w:t>(2)</w:t>
        </w:r>
      </w:hyperlink>
      <w:r w:rsidRPr="002B2BE6">
        <w:rPr>
          <w:rFonts w:ascii="Arial" w:eastAsia="Times New Roman" w:hAnsi="Arial" w:cs="Arial"/>
          <w:sz w:val="24"/>
          <w:szCs w:val="24"/>
          <w:lang w:eastAsia="es-MX"/>
        </w:rPr>
        <w:t> </w:t>
      </w:r>
      <w:r w:rsidRPr="002B2BE6">
        <w:rPr>
          <w:rFonts w:ascii="Arial" w:eastAsia="Times New Roman" w:hAnsi="Arial" w:cs="Arial"/>
          <w:sz w:val="24"/>
          <w:szCs w:val="24"/>
          <w:lang w:eastAsia="es-MX"/>
        </w:rPr>
        <w:br/>
      </w:r>
      <w:r w:rsidRPr="002B2BE6">
        <w:rPr>
          <w:rFonts w:ascii="Arial" w:eastAsia="Times New Roman" w:hAnsi="Arial" w:cs="Arial"/>
          <w:sz w:val="24"/>
          <w:szCs w:val="24"/>
          <w:lang w:eastAsia="es-MX"/>
        </w:rPr>
        <w:br/>
      </w:r>
      <w:bookmarkStart w:id="1" w:name="proteinas"/>
      <w:bookmarkEnd w:id="1"/>
      <w:r w:rsidRPr="002B2BE6">
        <w:rPr>
          <w:rFonts w:ascii="Arial" w:eastAsia="Times New Roman" w:hAnsi="Arial" w:cs="Arial"/>
          <w:sz w:val="24"/>
          <w:szCs w:val="24"/>
          <w:lang w:eastAsia="es-MX"/>
        </w:rPr>
        <w:t>• </w:t>
      </w:r>
      <w:r w:rsidRPr="002B2BE6">
        <w:rPr>
          <w:rFonts w:ascii="Arial" w:eastAsia="Times New Roman" w:hAnsi="Arial" w:cs="Arial"/>
          <w:bCs/>
          <w:sz w:val="24"/>
          <w:szCs w:val="24"/>
          <w:lang w:eastAsia="es-MX"/>
        </w:rPr>
        <w:t>Proteínas: </w:t>
      </w:r>
      <w:r w:rsidRPr="002B2BE6">
        <w:rPr>
          <w:rFonts w:ascii="Arial" w:eastAsia="Times New Roman" w:hAnsi="Arial" w:cs="Arial"/>
          <w:sz w:val="24"/>
          <w:szCs w:val="24"/>
          <w:lang w:eastAsia="es-MX"/>
        </w:rPr>
        <w:t xml:space="preserve">Las proteínas son cruciales para la regulación y conservación del cuerpo. Las funciones del cuerpo, como coagulación de la sangre, equilibrio de líquidos, producción de hormonas y enzimas, procesos visuales, y reparación celular requieren proteínas especificas; y las proteínas también generan energía al cuerpo en promedio 4 Kcal/ g. Representan alrededor del 15 por ciento de la </w:t>
      </w:r>
      <w:r w:rsidRPr="002B2BE6">
        <w:rPr>
          <w:rFonts w:ascii="Arial" w:eastAsia="Times New Roman" w:hAnsi="Arial" w:cs="Arial"/>
          <w:sz w:val="24"/>
          <w:szCs w:val="24"/>
          <w:lang w:eastAsia="es-MX"/>
        </w:rPr>
        <w:lastRenderedPageBreak/>
        <w:t>dieta. </w:t>
      </w:r>
      <w:r w:rsidRPr="002B2BE6">
        <w:rPr>
          <w:rFonts w:ascii="Arial" w:eastAsia="Times New Roman" w:hAnsi="Arial" w:cs="Arial"/>
          <w:sz w:val="24"/>
          <w:szCs w:val="24"/>
          <w:lang w:eastAsia="es-MX"/>
        </w:rPr>
        <w:br/>
        <w:t>Las proteínas del cuerpo se forman utilizando 20 aminoácidos a los cuales lo podemos clasificar en aminoácidos esenciales y no esenciales. El cuerpo necesita utilizar 20 formas diferentes de aminoácidos para funcionar. Aunque todos son importantes 11 de ellos se consideran no esenciales (no es esencial ingerirlos porque el cuerpo los produce utilizando otro aminoácidos que se consume, y los 9 aminoácidos restantes llamados esenciales porque no pueden ser sintetizados por el ser humano en cantidades suficientes y en consecuencia deben incluirse en la dieta. </w:t>
      </w:r>
      <w:hyperlink r:id="rId13" w:anchor="4" w:history="1">
        <w:r w:rsidRPr="002B2BE6">
          <w:rPr>
            <w:rFonts w:ascii="Arial" w:eastAsia="Times New Roman" w:hAnsi="Arial" w:cs="Arial"/>
            <w:sz w:val="24"/>
            <w:szCs w:val="24"/>
            <w:bdr w:val="none" w:sz="0" w:space="0" w:color="auto" w:frame="1"/>
            <w:lang w:eastAsia="es-MX"/>
          </w:rPr>
          <w:t>(4)</w:t>
        </w:r>
      </w:hyperlink>
      <w:r w:rsidRPr="002B2BE6">
        <w:rPr>
          <w:rFonts w:ascii="Arial" w:eastAsia="Times New Roman" w:hAnsi="Arial" w:cs="Arial"/>
          <w:sz w:val="24"/>
          <w:szCs w:val="24"/>
          <w:lang w:eastAsia="es-MX"/>
        </w:rPr>
        <w:br/>
      </w:r>
      <w:r w:rsidRPr="002B2BE6">
        <w:rPr>
          <w:rFonts w:ascii="Arial" w:eastAsia="Times New Roman" w:hAnsi="Arial" w:cs="Arial"/>
          <w:sz w:val="24"/>
          <w:szCs w:val="24"/>
          <w:lang w:eastAsia="es-MX"/>
        </w:rPr>
        <w:br/>
      </w:r>
      <w:bookmarkStart w:id="2" w:name="grasas"/>
      <w:bookmarkEnd w:id="2"/>
      <w:r w:rsidRPr="002B2BE6">
        <w:rPr>
          <w:rFonts w:ascii="Arial" w:eastAsia="Times New Roman" w:hAnsi="Arial" w:cs="Arial"/>
          <w:sz w:val="24"/>
          <w:szCs w:val="24"/>
          <w:lang w:eastAsia="es-MX"/>
        </w:rPr>
        <w:t>• </w:t>
      </w:r>
      <w:r w:rsidRPr="002B2BE6">
        <w:rPr>
          <w:rFonts w:ascii="Arial" w:eastAsia="Times New Roman" w:hAnsi="Arial" w:cs="Arial"/>
          <w:bCs/>
          <w:sz w:val="24"/>
          <w:szCs w:val="24"/>
          <w:lang w:eastAsia="es-MX"/>
        </w:rPr>
        <w:t>Grasas: </w:t>
      </w:r>
      <w:r w:rsidRPr="002B2BE6">
        <w:rPr>
          <w:rFonts w:ascii="Arial" w:eastAsia="Times New Roman" w:hAnsi="Arial" w:cs="Arial"/>
          <w:sz w:val="24"/>
          <w:szCs w:val="24"/>
          <w:lang w:eastAsia="es-MX"/>
        </w:rPr>
        <w:t>Según su función pueden diferenciarse: </w:t>
      </w:r>
      <w:r w:rsidRPr="002B2BE6">
        <w:rPr>
          <w:rFonts w:ascii="Arial" w:eastAsia="Times New Roman" w:hAnsi="Arial" w:cs="Arial"/>
          <w:sz w:val="24"/>
          <w:szCs w:val="24"/>
          <w:lang w:eastAsia="es-MX"/>
        </w:rPr>
        <w:br/>
        <w:t>- </w:t>
      </w:r>
      <w:r w:rsidRPr="002B2BE6">
        <w:rPr>
          <w:rFonts w:ascii="Arial" w:eastAsia="Times New Roman" w:hAnsi="Arial" w:cs="Arial"/>
          <w:bCs/>
          <w:sz w:val="24"/>
          <w:szCs w:val="24"/>
          <w:lang w:eastAsia="es-MX"/>
        </w:rPr>
        <w:t>Grasas de almacenamiento: (triglicéridos)</w:t>
      </w:r>
      <w:r w:rsidRPr="002B2BE6">
        <w:rPr>
          <w:rFonts w:ascii="Arial" w:eastAsia="Times New Roman" w:hAnsi="Arial" w:cs="Arial"/>
          <w:sz w:val="24"/>
          <w:szCs w:val="24"/>
          <w:lang w:eastAsia="es-MX"/>
        </w:rPr>
        <w:t> acumuladas en lugares específicos de animales y vegetales. Son una fuente energética importante, ya en los alimentos que los contienen, ya como reserva del organismo. </w:t>
      </w:r>
      <w:r w:rsidRPr="002B2BE6">
        <w:rPr>
          <w:rFonts w:ascii="Arial" w:eastAsia="Times New Roman" w:hAnsi="Arial" w:cs="Arial"/>
          <w:sz w:val="24"/>
          <w:szCs w:val="24"/>
          <w:lang w:eastAsia="es-MX"/>
        </w:rPr>
        <w:br/>
        <w:t>- </w:t>
      </w:r>
      <w:r w:rsidRPr="002B2BE6">
        <w:rPr>
          <w:rFonts w:ascii="Arial" w:eastAsia="Times New Roman" w:hAnsi="Arial" w:cs="Arial"/>
          <w:bCs/>
          <w:sz w:val="24"/>
          <w:szCs w:val="24"/>
          <w:lang w:eastAsia="es-MX"/>
        </w:rPr>
        <w:t>Grasas estructurales: (fosfolípidos y colesterol)</w:t>
      </w:r>
      <w:r w:rsidRPr="002B2BE6">
        <w:rPr>
          <w:rFonts w:ascii="Arial" w:eastAsia="Times New Roman" w:hAnsi="Arial" w:cs="Arial"/>
          <w:sz w:val="24"/>
          <w:szCs w:val="24"/>
          <w:lang w:eastAsia="es-MX"/>
        </w:rPr>
        <w:t> que forman parte de las estructuras de las membranas celulares y de ciertos órganos como el cerebro. </w:t>
      </w:r>
      <w:hyperlink r:id="rId14" w:anchor="5" w:history="1">
        <w:r w:rsidRPr="002B2BE6">
          <w:rPr>
            <w:rFonts w:ascii="Arial" w:eastAsia="Times New Roman" w:hAnsi="Arial" w:cs="Arial"/>
            <w:sz w:val="24"/>
            <w:szCs w:val="24"/>
            <w:bdr w:val="none" w:sz="0" w:space="0" w:color="auto" w:frame="1"/>
            <w:lang w:eastAsia="es-MX"/>
          </w:rPr>
          <w:t>(5)</w:t>
        </w:r>
      </w:hyperlink>
      <w:r w:rsidRPr="002B2BE6">
        <w:rPr>
          <w:rFonts w:ascii="Arial" w:eastAsia="Times New Roman" w:hAnsi="Arial" w:cs="Arial"/>
          <w:sz w:val="24"/>
          <w:szCs w:val="24"/>
          <w:lang w:eastAsia="es-MX"/>
        </w:rPr>
        <w:br/>
        <w:t>Los triglicéridos alimentarios pueden proceder de fuentes naturales (grasas animales y vegetales) o de productos modificados industrialmente. </w:t>
      </w:r>
      <w:r w:rsidRPr="002B2BE6">
        <w:rPr>
          <w:rFonts w:ascii="Arial" w:eastAsia="Times New Roman" w:hAnsi="Arial" w:cs="Arial"/>
          <w:sz w:val="24"/>
          <w:szCs w:val="24"/>
          <w:lang w:eastAsia="es-MX"/>
        </w:rPr>
        <w:br/>
        <w:t>Podemos dividir a los ácidos grasos en: Ácidos grasos saturados, Ácidos grasos mono insaturados, Ácidos grasos poliinsaturados, Ácidos grasos trans. La ingestión de grasas representa alrededor del 30% al 40% de la energía total. </w:t>
      </w:r>
      <w:hyperlink r:id="rId15" w:anchor="6" w:history="1">
        <w:r w:rsidRPr="002B2BE6">
          <w:rPr>
            <w:rFonts w:ascii="Arial" w:eastAsia="Times New Roman" w:hAnsi="Arial" w:cs="Arial"/>
            <w:sz w:val="24"/>
            <w:szCs w:val="24"/>
            <w:bdr w:val="none" w:sz="0" w:space="0" w:color="auto" w:frame="1"/>
            <w:lang w:eastAsia="es-MX"/>
          </w:rPr>
          <w:t>(6)</w:t>
        </w:r>
      </w:hyperlink>
      <w:r w:rsidRPr="002B2BE6">
        <w:rPr>
          <w:rFonts w:ascii="Arial" w:eastAsia="Times New Roman" w:hAnsi="Arial" w:cs="Arial"/>
          <w:sz w:val="24"/>
          <w:szCs w:val="24"/>
          <w:lang w:eastAsia="es-MX"/>
        </w:rPr>
        <w:br/>
      </w:r>
      <w:r w:rsidRPr="002B2BE6">
        <w:rPr>
          <w:rFonts w:ascii="Arial" w:eastAsia="Times New Roman" w:hAnsi="Arial" w:cs="Arial"/>
          <w:sz w:val="24"/>
          <w:szCs w:val="24"/>
          <w:lang w:eastAsia="es-MX"/>
        </w:rPr>
        <w:br/>
      </w:r>
      <w:bookmarkStart w:id="3" w:name="vitaminas"/>
      <w:bookmarkEnd w:id="3"/>
      <w:r w:rsidRPr="002B2BE6">
        <w:rPr>
          <w:rFonts w:ascii="Arial" w:eastAsia="Times New Roman" w:hAnsi="Arial" w:cs="Arial"/>
          <w:sz w:val="24"/>
          <w:szCs w:val="24"/>
          <w:lang w:eastAsia="es-MX"/>
        </w:rPr>
        <w:t>• </w:t>
      </w:r>
      <w:r w:rsidRPr="002B2BE6">
        <w:rPr>
          <w:rFonts w:ascii="Arial" w:eastAsia="Times New Roman" w:hAnsi="Arial" w:cs="Arial"/>
          <w:bCs/>
          <w:sz w:val="24"/>
          <w:szCs w:val="24"/>
          <w:lang w:eastAsia="es-MX"/>
        </w:rPr>
        <w:t>Vitaminas: </w:t>
      </w:r>
      <w:r w:rsidRPr="002B2BE6">
        <w:rPr>
          <w:rFonts w:ascii="Arial" w:eastAsia="Times New Roman" w:hAnsi="Arial" w:cs="Arial"/>
          <w:sz w:val="24"/>
          <w:szCs w:val="24"/>
          <w:lang w:eastAsia="es-MX"/>
        </w:rPr>
        <w:t>son compuestos orgánicos. Se destaca su esencialidad, dado que el organismo en general es incapaz de sintetizarlas y, si lo hace, no es suficiente para cubrir sus necesidades. No generan energía (calorías). </w:t>
      </w:r>
      <w:hyperlink r:id="rId16" w:anchor="7" w:history="1">
        <w:r w:rsidRPr="002B2BE6">
          <w:rPr>
            <w:rFonts w:ascii="Arial" w:eastAsia="Times New Roman" w:hAnsi="Arial" w:cs="Arial"/>
            <w:sz w:val="24"/>
            <w:szCs w:val="24"/>
            <w:bdr w:val="none" w:sz="0" w:space="0" w:color="auto" w:frame="1"/>
            <w:lang w:eastAsia="es-MX"/>
          </w:rPr>
          <w:t>(7)</w:t>
        </w:r>
      </w:hyperlink>
      <w:r w:rsidRPr="002B2BE6">
        <w:rPr>
          <w:rFonts w:ascii="Arial" w:eastAsia="Times New Roman" w:hAnsi="Arial" w:cs="Arial"/>
          <w:sz w:val="24"/>
          <w:szCs w:val="24"/>
          <w:lang w:eastAsia="es-MX"/>
        </w:rPr>
        <w:br/>
        <w:t>Las podemos clasificar según la solubilidad: </w:t>
      </w:r>
      <w:r w:rsidRPr="002B2BE6">
        <w:rPr>
          <w:rFonts w:ascii="Arial" w:eastAsia="Times New Roman" w:hAnsi="Arial" w:cs="Arial"/>
          <w:sz w:val="24"/>
          <w:szCs w:val="24"/>
          <w:lang w:eastAsia="es-MX"/>
        </w:rPr>
        <w:br/>
        <w:t>- </w:t>
      </w:r>
      <w:r w:rsidRPr="002B2BE6">
        <w:rPr>
          <w:rFonts w:ascii="Arial" w:eastAsia="Times New Roman" w:hAnsi="Arial" w:cs="Arial"/>
          <w:bCs/>
          <w:sz w:val="24"/>
          <w:szCs w:val="24"/>
          <w:lang w:eastAsia="es-MX"/>
        </w:rPr>
        <w:t>vitaminas hidrosolubles: </w:t>
      </w:r>
      <w:r w:rsidRPr="002B2BE6">
        <w:rPr>
          <w:rFonts w:ascii="Arial" w:eastAsia="Times New Roman" w:hAnsi="Arial" w:cs="Arial"/>
          <w:sz w:val="24"/>
          <w:szCs w:val="24"/>
          <w:lang w:eastAsia="es-MX"/>
        </w:rPr>
        <w:t>participan en los procesos ligados al metabolismo de nutrientes orgánicos: hidratos de carbono, proteínas y grasas. </w:t>
      </w:r>
      <w:r w:rsidRPr="002B2BE6">
        <w:rPr>
          <w:rFonts w:ascii="Arial" w:eastAsia="Times New Roman" w:hAnsi="Arial" w:cs="Arial"/>
          <w:sz w:val="24"/>
          <w:szCs w:val="24"/>
          <w:lang w:eastAsia="es-MX"/>
        </w:rPr>
        <w:br/>
        <w:t>- </w:t>
      </w:r>
      <w:r w:rsidRPr="002B2BE6">
        <w:rPr>
          <w:rFonts w:ascii="Arial" w:eastAsia="Times New Roman" w:hAnsi="Arial" w:cs="Arial"/>
          <w:bCs/>
          <w:sz w:val="24"/>
          <w:szCs w:val="24"/>
          <w:lang w:eastAsia="es-MX"/>
        </w:rPr>
        <w:t>vitaminas liposolubles: </w:t>
      </w:r>
      <w:r w:rsidRPr="002B2BE6">
        <w:rPr>
          <w:rFonts w:ascii="Arial" w:eastAsia="Times New Roman" w:hAnsi="Arial" w:cs="Arial"/>
          <w:sz w:val="24"/>
          <w:szCs w:val="24"/>
          <w:lang w:eastAsia="es-MX"/>
        </w:rPr>
        <w:t>están relacionadas con los procesos de formación o mantenimiento de tejidos. </w:t>
      </w:r>
      <w:hyperlink r:id="rId17" w:anchor="8" w:history="1">
        <w:r w:rsidRPr="002B2BE6">
          <w:rPr>
            <w:rFonts w:ascii="Arial" w:eastAsia="Times New Roman" w:hAnsi="Arial" w:cs="Arial"/>
            <w:sz w:val="24"/>
            <w:szCs w:val="24"/>
            <w:bdr w:val="none" w:sz="0" w:space="0" w:color="auto" w:frame="1"/>
            <w:lang w:eastAsia="es-MX"/>
          </w:rPr>
          <w:t>(8).</w:t>
        </w:r>
      </w:hyperlink>
      <w:r w:rsidRPr="002B2BE6">
        <w:rPr>
          <w:rFonts w:ascii="Arial" w:eastAsia="Times New Roman" w:hAnsi="Arial" w:cs="Arial"/>
          <w:sz w:val="24"/>
          <w:szCs w:val="24"/>
          <w:lang w:eastAsia="es-MX"/>
        </w:rPr>
        <w:t> </w:t>
      </w:r>
      <w:r w:rsidRPr="002B2BE6">
        <w:rPr>
          <w:rFonts w:ascii="Arial" w:eastAsia="Times New Roman" w:hAnsi="Arial" w:cs="Arial"/>
          <w:sz w:val="24"/>
          <w:szCs w:val="24"/>
          <w:lang w:eastAsia="es-MX"/>
        </w:rPr>
        <w:br/>
      </w:r>
      <w:r w:rsidRPr="002B2BE6">
        <w:rPr>
          <w:rFonts w:ascii="Arial" w:eastAsia="Times New Roman" w:hAnsi="Arial" w:cs="Arial"/>
          <w:sz w:val="24"/>
          <w:szCs w:val="24"/>
          <w:lang w:eastAsia="es-MX"/>
        </w:rPr>
        <w:br/>
      </w:r>
      <w:bookmarkStart w:id="4" w:name="minerales"/>
      <w:bookmarkEnd w:id="4"/>
      <w:r w:rsidRPr="002B2BE6">
        <w:rPr>
          <w:rFonts w:ascii="Arial" w:eastAsia="Times New Roman" w:hAnsi="Arial" w:cs="Arial"/>
          <w:sz w:val="24"/>
          <w:szCs w:val="24"/>
          <w:lang w:eastAsia="es-MX"/>
        </w:rPr>
        <w:t>• </w:t>
      </w:r>
      <w:r w:rsidRPr="002B2BE6">
        <w:rPr>
          <w:rFonts w:ascii="Arial" w:eastAsia="Times New Roman" w:hAnsi="Arial" w:cs="Arial"/>
          <w:bCs/>
          <w:sz w:val="24"/>
          <w:szCs w:val="24"/>
          <w:lang w:eastAsia="es-MX"/>
        </w:rPr>
        <w:t>Minerales: </w:t>
      </w:r>
      <w:r w:rsidRPr="002B2BE6">
        <w:rPr>
          <w:rFonts w:ascii="Arial" w:eastAsia="Times New Roman" w:hAnsi="Arial" w:cs="Arial"/>
          <w:sz w:val="24"/>
          <w:szCs w:val="24"/>
          <w:lang w:eastAsia="es-MX"/>
        </w:rPr>
        <w:t xml:space="preserve">Los minerales se clasifican atendiendo a las cantidades que son necesarias para el organismo. Los minerales principales son los que están presentes en mayor proporción en los tejidos, por lo que tienen que ser aportados en cantidades superiores (&gt;100 mg) por la dieta. Se conocen como macro minerales. Se incluyen en este grupo el calcio, el cloro, el magnesio, el fosforo, el potasio, el sodio y el azufre. Los minerales trazas son igualmente necesarios para el organismo, pero en cantidades muy inferiores. Los requerimientos de ingesta diaria para el hombre son menores de 100 mg. Se conocen también como micro minerales. En este grupo se incluyen: cromo, cobalto, cobre, </w:t>
      </w:r>
      <w:proofErr w:type="spellStart"/>
      <w:r w:rsidRPr="002B2BE6">
        <w:rPr>
          <w:rFonts w:ascii="Arial" w:eastAsia="Times New Roman" w:hAnsi="Arial" w:cs="Arial"/>
          <w:sz w:val="24"/>
          <w:szCs w:val="24"/>
          <w:lang w:eastAsia="es-MX"/>
        </w:rPr>
        <w:t>fluor</w:t>
      </w:r>
      <w:proofErr w:type="spellEnd"/>
      <w:r w:rsidRPr="002B2BE6">
        <w:rPr>
          <w:rFonts w:ascii="Arial" w:eastAsia="Times New Roman" w:hAnsi="Arial" w:cs="Arial"/>
          <w:sz w:val="24"/>
          <w:szCs w:val="24"/>
          <w:lang w:eastAsia="es-MX"/>
        </w:rPr>
        <w:t>, yodo, hierro, manganeso, molibdeno y cinc. </w:t>
      </w:r>
      <w:hyperlink r:id="rId18" w:anchor="9" w:history="1">
        <w:r w:rsidRPr="002B2BE6">
          <w:rPr>
            <w:rFonts w:ascii="Arial" w:eastAsia="Times New Roman" w:hAnsi="Arial" w:cs="Arial"/>
            <w:sz w:val="24"/>
            <w:szCs w:val="24"/>
            <w:bdr w:val="none" w:sz="0" w:space="0" w:color="auto" w:frame="1"/>
            <w:lang w:eastAsia="es-MX"/>
          </w:rPr>
          <w:t>(9)</w:t>
        </w:r>
      </w:hyperlink>
    </w:p>
    <w:p w:rsidR="00303CC7" w:rsidRPr="002B2BE6" w:rsidRDefault="00303CC7">
      <w:pPr>
        <w:rPr>
          <w:rFonts w:ascii="Arial" w:hAnsi="Arial" w:cs="Arial"/>
          <w:sz w:val="24"/>
          <w:szCs w:val="24"/>
        </w:rPr>
      </w:pPr>
      <w:bookmarkStart w:id="5" w:name="_GoBack"/>
      <w:bookmarkEnd w:id="5"/>
    </w:p>
    <w:sectPr w:rsidR="00303CC7" w:rsidRPr="002B2B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E6"/>
    <w:rsid w:val="002B2BE6"/>
    <w:rsid w:val="00303C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2B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2B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elezinternationalnutricionybienestar.com/rotulado_nutricional/rotul_nutric_tabla_4.php" TargetMode="External"/><Relationship Id="rId13" Type="http://schemas.openxmlformats.org/officeDocument/2006/relationships/hyperlink" Target="http://www.mondelezinternationalnutricionybienestar.com/rotulado_nutricional/rotul_nutric_referencias_2.php" TargetMode="External"/><Relationship Id="rId18" Type="http://schemas.openxmlformats.org/officeDocument/2006/relationships/hyperlink" Target="http://www.mondelezinternationalnutricionybienestar.com/rotulado_nutricional/rotul_nutric_referencias_2.php" TargetMode="External"/><Relationship Id="rId3" Type="http://schemas.openxmlformats.org/officeDocument/2006/relationships/settings" Target="settings.xml"/><Relationship Id="rId7" Type="http://schemas.openxmlformats.org/officeDocument/2006/relationships/hyperlink" Target="http://www.mondelezinternationalnutricionybienestar.com/rotulado_nutricional/rotul_nutric_tabla_4.php" TargetMode="External"/><Relationship Id="rId12" Type="http://schemas.openxmlformats.org/officeDocument/2006/relationships/hyperlink" Target="http://www.mondelezinternationalnutricionybienestar.com/rotulado_nutricional/rotul_nutric_referencias_2.php" TargetMode="External"/><Relationship Id="rId17" Type="http://schemas.openxmlformats.org/officeDocument/2006/relationships/hyperlink" Target="http://www.mondelezinternationalnutricionybienestar.com/rotulado_nutricional/rotul_nutric_referencias_2.php" TargetMode="External"/><Relationship Id="rId2" Type="http://schemas.microsoft.com/office/2007/relationships/stylesWithEffects" Target="stylesWithEffects.xml"/><Relationship Id="rId16" Type="http://schemas.openxmlformats.org/officeDocument/2006/relationships/hyperlink" Target="http://www.mondelezinternationalnutricionybienestar.com/rotulado_nutricional/rotul_nutric_referencias_2.ph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ndelezinternationalnutricionybienestar.com/rotulado_nutricional/rotul_nutric_tabla_4.php" TargetMode="External"/><Relationship Id="rId11" Type="http://schemas.openxmlformats.org/officeDocument/2006/relationships/hyperlink" Target="http://www.mondelezinternationalnutricionybienestar.com/rotulado_nutricional/rotul_nutric_referencias_2.php" TargetMode="External"/><Relationship Id="rId5" Type="http://schemas.openxmlformats.org/officeDocument/2006/relationships/image" Target="media/image1.jpeg"/><Relationship Id="rId15" Type="http://schemas.openxmlformats.org/officeDocument/2006/relationships/hyperlink" Target="http://www.mondelezinternationalnutricionybienestar.com/rotulado_nutricional/rotul_nutric_referencias_2.php" TargetMode="External"/><Relationship Id="rId10" Type="http://schemas.openxmlformats.org/officeDocument/2006/relationships/hyperlink" Target="http://www.mondelezinternationalnutricionybienestar.com/rotulado_nutricional/rotul_nutric_tabla_4.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delezinternationalnutricionybienestar.com/rotulado_nutricional/rotul_nutric_tabla_4.php" TargetMode="External"/><Relationship Id="rId14" Type="http://schemas.openxmlformats.org/officeDocument/2006/relationships/hyperlink" Target="http://www.mondelezinternationalnutricionybienestar.com/rotulado_nutricional/rotul_nutric_referencias_2.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1014</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Ponce</dc:creator>
  <cp:lastModifiedBy>Dania Ponce</cp:lastModifiedBy>
  <cp:revision>1</cp:revision>
  <dcterms:created xsi:type="dcterms:W3CDTF">2017-03-17T01:47:00Z</dcterms:created>
  <dcterms:modified xsi:type="dcterms:W3CDTF">2017-03-17T01:54:00Z</dcterms:modified>
</cp:coreProperties>
</file>