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NOMBRE DE LA ALUMNA :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6332220" cy="4821555"/>
            <wp:effectExtent l="0" t="0" r="0" b="0"/>
            <wp:wrapSquare wrapText="largest"/>
            <wp:docPr id="0" name="Picture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8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ANA MARIANA VAZQUEZ PLACERES</w:t>
      </w:r>
    </w:p>
    <w:p>
      <w:pPr>
        <w:pStyle w:val="Normal"/>
        <w:rPr/>
      </w:pPr>
      <w:r>
        <w:rPr/>
        <w:t>NOMBRE DEL TRABAJO: 4 DE ABRIL DE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Encabezado3"/>
        <w:shd w:fill="auto" w:val="clear"/>
        <w:rPr>
          <w:b/>
          <w:bCs/>
        </w:rPr>
      </w:pPr>
      <w:r>
        <w:rPr>
          <w:b/>
          <w:bCs/>
        </w:rPr>
      </w:r>
    </w:p>
    <w:p>
      <w:pPr>
        <w:pStyle w:val="Encabezado3"/>
        <w:rPr>
          <w:b w:val="false"/>
          <w:bCs w:val="false"/>
          <w:color w:val="000000"/>
        </w:rPr>
      </w:pPr>
      <w:bookmarkStart w:id="0" w:name="1-preparacion"/>
      <w:bookmarkEnd w:id="0"/>
      <w:r>
        <w:rPr>
          <w:b w:val="false"/>
          <w:bCs w:val="false"/>
          <w:color w:val="000000"/>
        </w:rPr>
        <w:t>1.- Preparación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ind w:start="707" w:end="0" w:hanging="283"/>
        <w:rPr>
          <w:color w:val="000000"/>
        </w:rPr>
      </w:pPr>
      <w:r>
        <w:rPr>
          <w:rStyle w:val="Muydestacado"/>
          <w:color w:val="000000"/>
        </w:rPr>
        <w:t>Higieniza muy bien los recipientes y utensilios</w:t>
      </w:r>
      <w:r>
        <w:rPr>
          <w:color w:val="000000"/>
        </w:rPr>
        <w:t xml:space="preserve"> que vayas a utilizar para fabricar el jabón.</w:t>
      </w:r>
    </w:p>
    <w:p>
      <w:pPr>
        <w:pStyle w:val="Encabezado3"/>
        <w:rPr>
          <w:color w:val="000000"/>
        </w:rPr>
      </w:pPr>
      <w:bookmarkStart w:id="1" w:name="2-elaboracion"/>
      <w:bookmarkEnd w:id="1"/>
      <w:r>
        <w:rPr>
          <w:color w:val="000000"/>
        </w:rPr>
        <w:t>2.- Elaboración</w:t>
      </w:r>
    </w:p>
    <w:p>
      <w:pPr>
        <w:pStyle w:val="Cuerpodetexto"/>
        <w:numPr>
          <w:ilvl w:val="0"/>
          <w:numId w:val="2"/>
        </w:numPr>
        <w:tabs>
          <w:tab w:val="left" w:pos="0" w:leader="none"/>
        </w:tabs>
        <w:ind w:start="707" w:end="0" w:hanging="283"/>
        <w:rPr>
          <w:color w:val="000000"/>
        </w:rPr>
      </w:pPr>
      <w:hyperlink r:id="rId3" w:tgtFrame="_blank">
        <w:r>
          <w:rPr>
            <w:rStyle w:val="Muydestacado"/>
            <w:color w:val="000000"/>
          </w:rPr>
          <w:t>Corta el jabón base de glicerina</w:t>
        </w:r>
      </w:hyperlink>
      <w:r>
        <w:rPr>
          <w:color w:val="000000"/>
        </w:rPr>
        <w:t xml:space="preserve"> para fundirlo, en trozos pequeños. Existen dos opciones o los colocas a baño maría dentro de un recipiente de cristal o plástico duro o lo llevas al microondas.</w:t>
      </w:r>
    </w:p>
    <w:p>
      <w:pPr>
        <w:pStyle w:val="Encabezado3"/>
        <w:rPr>
          <w:color w:val="000000"/>
        </w:rPr>
      </w:pPr>
      <w:bookmarkStart w:id="2" w:name="3-dilucion-de-la-glicerina"/>
      <w:bookmarkEnd w:id="2"/>
      <w:r>
        <w:rPr>
          <w:color w:val="000000"/>
        </w:rPr>
        <w:t>3.- Dilución de la glicerina</w:t>
      </w:r>
    </w:p>
    <w:p>
      <w:pPr>
        <w:pStyle w:val="Cuerpodetexto"/>
        <w:numPr>
          <w:ilvl w:val="0"/>
          <w:numId w:val="3"/>
        </w:numPr>
        <w:tabs>
          <w:tab w:val="left" w:pos="0" w:leader="none"/>
        </w:tabs>
        <w:ind w:start="707" w:end="0" w:hanging="283"/>
        <w:rPr>
          <w:rStyle w:val="Muydestacado"/>
          <w:color w:val="000000"/>
        </w:rPr>
      </w:pPr>
      <w:r>
        <w:rPr>
          <w:color w:val="000000"/>
        </w:rPr>
        <w:t xml:space="preserve">Para facilitar la disolución de la glicerina, puedes </w:t>
      </w:r>
      <w:r>
        <w:rPr>
          <w:rStyle w:val="Muydestacado"/>
          <w:color w:val="000000"/>
        </w:rPr>
        <w:t>agregar un poco de alcohol.</w:t>
      </w:r>
    </w:p>
    <w:p>
      <w:pPr>
        <w:pStyle w:val="Encabezado3"/>
        <w:rPr>
          <w:color w:val="000000"/>
        </w:rPr>
      </w:pPr>
      <w:bookmarkStart w:id="3" w:name="4-colorear-y-aromatizar"/>
      <w:bookmarkEnd w:id="3"/>
      <w:r>
        <w:rPr>
          <w:color w:val="000000"/>
        </w:rPr>
        <w:t>4.- Colorear y aromatizar</w:t>
      </w:r>
    </w:p>
    <w:p>
      <w:pPr>
        <w:pStyle w:val="Cuerpodetexto"/>
        <w:numPr>
          <w:ilvl w:val="0"/>
          <w:numId w:val="4"/>
        </w:numPr>
        <w:tabs>
          <w:tab w:val="left" w:pos="0" w:leader="none"/>
        </w:tabs>
        <w:ind w:start="707" w:end="0" w:hanging="283"/>
        <w:rPr>
          <w:color w:val="000000"/>
        </w:rPr>
      </w:pPr>
      <w:r>
        <w:rPr>
          <w:rStyle w:val="Muydestacado"/>
          <w:color w:val="000000"/>
        </w:rPr>
        <w:t xml:space="preserve">Cuando la mezcla alcance un aspecto totalmente líquido </w:t>
      </w:r>
      <w:r>
        <w:rPr>
          <w:color w:val="000000"/>
        </w:rPr>
        <w:t xml:space="preserve">aunque viscoso, retira del fuego o microondas y agrega el </w:t>
      </w:r>
      <w:hyperlink r:id="rId4" w:tgtFrame="_blank">
        <w:r>
          <w:rPr>
            <w:rStyle w:val="EnlacedeInternet"/>
            <w:color w:val="000000"/>
          </w:rPr>
          <w:t>colorante</w:t>
        </w:r>
      </w:hyperlink>
      <w:r>
        <w:rPr>
          <w:color w:val="000000"/>
        </w:rPr>
        <w:t xml:space="preserve"> y las esencias aromáticas que desees.</w:t>
      </w:r>
    </w:p>
    <w:p>
      <w:pPr>
        <w:pStyle w:val="Encabezado3"/>
        <w:rPr>
          <w:color w:val="000000"/>
        </w:rPr>
      </w:pPr>
      <w:bookmarkStart w:id="4" w:name="5-moldeado-del-jabon"/>
      <w:bookmarkEnd w:id="4"/>
      <w:r>
        <w:rPr>
          <w:color w:val="000000"/>
        </w:rPr>
        <w:t>5.- Moldeado del jabón</w:t>
      </w:r>
    </w:p>
    <w:p>
      <w:pPr>
        <w:pStyle w:val="Cuerpodetexto"/>
        <w:numPr>
          <w:ilvl w:val="0"/>
          <w:numId w:val="5"/>
        </w:numPr>
        <w:tabs>
          <w:tab w:val="left" w:pos="0" w:leader="none"/>
        </w:tabs>
        <w:ind w:start="707" w:end="0" w:hanging="283"/>
        <w:rPr>
          <w:color w:val="000000"/>
        </w:rPr>
      </w:pPr>
      <w:r>
        <w:rPr>
          <w:rStyle w:val="Muydestacado"/>
          <w:color w:val="000000"/>
        </w:rPr>
        <w:t>Coloca la preparación en un molde untado con desmoldante</w:t>
      </w:r>
      <w:r>
        <w:rPr>
          <w:color w:val="000000"/>
        </w:rPr>
        <w:t>, si el material del molde lo requiere.</w:t>
      </w:r>
    </w:p>
    <w:p>
      <w:pPr>
        <w:pStyle w:val="Encabezado3"/>
        <w:rPr>
          <w:color w:val="000000"/>
        </w:rPr>
      </w:pPr>
      <w:bookmarkStart w:id="5" w:name="6-enfriado-y-solidificado"/>
      <w:bookmarkEnd w:id="5"/>
      <w:r>
        <w:rPr>
          <w:color w:val="000000"/>
        </w:rPr>
        <w:t>6.- Enfriado y solidificado</w:t>
      </w:r>
    </w:p>
    <w:p>
      <w:pPr>
        <w:pStyle w:val="Cuerpodetexto"/>
        <w:numPr>
          <w:ilvl w:val="0"/>
          <w:numId w:val="6"/>
        </w:numPr>
        <w:tabs>
          <w:tab w:val="left" w:pos="0" w:leader="none"/>
        </w:tabs>
        <w:ind w:start="707" w:end="0" w:hanging="283"/>
        <w:rPr>
          <w:color w:val="000000"/>
        </w:rPr>
      </w:pPr>
      <w:r>
        <w:rPr>
          <w:rStyle w:val="Muydestacado"/>
          <w:color w:val="000000"/>
        </w:rPr>
        <w:t>Deja enfriar a temperatura ambiente</w:t>
      </w:r>
      <w:r>
        <w:rPr>
          <w:color w:val="000000"/>
        </w:rPr>
        <w:t>, por lo menos media hora. A continuación, si lo deseas, puedes acelerar el secado. Para ello bastará con que lo refrigeres en la nevera o el congelador.</w:t>
      </w:r>
    </w:p>
    <w:p>
      <w:pPr>
        <w:pStyle w:val="Encabezado3"/>
        <w:rPr>
          <w:color w:val="000000"/>
        </w:rPr>
      </w:pPr>
      <w:bookmarkStart w:id="6" w:name="7-desmoldado"/>
      <w:bookmarkEnd w:id="6"/>
      <w:r>
        <w:rPr>
          <w:color w:val="000000"/>
        </w:rPr>
        <w:t>7.- Desmoldado</w:t>
      </w:r>
    </w:p>
    <w:p>
      <w:pPr>
        <w:pStyle w:val="Cuerpodetexto"/>
        <w:numPr>
          <w:ilvl w:val="0"/>
          <w:numId w:val="7"/>
        </w:numPr>
        <w:tabs>
          <w:tab w:val="left" w:pos="0" w:leader="none"/>
        </w:tabs>
        <w:ind w:start="707" w:end="0" w:hanging="283"/>
        <w:rPr>
          <w:color w:val="000000"/>
        </w:rPr>
      </w:pPr>
      <w:r>
        <w:rPr>
          <w:rStyle w:val="Muydestacado"/>
          <w:color w:val="000000"/>
        </w:rPr>
        <w:t>Desmolda el o los jabones</w:t>
      </w:r>
      <w:r>
        <w:rPr>
          <w:color w:val="000000"/>
        </w:rPr>
        <w:t>, haciendo penetrar aire en el molde y empareja las rebarbas con un cuchillo ó cúter. Esto último, sólo si es absolutamente necesario.</w:t>
      </w:r>
    </w:p>
    <w:p>
      <w:pPr>
        <w:pStyle w:val="Cuerpodetexto"/>
        <w:spacing w:before="0" w:after="0"/>
        <w:rPr>
          <w:rStyle w:val="EnlacedeInternet"/>
        </w:rPr>
      </w:pPr>
      <w:r>
        <w:rPr/>
        <w:br/>
        <w:br/>
        <w:t xml:space="preserve">Leer más en: </w:t>
      </w:r>
      <w:hyperlink r:id="rId5">
        <w:r>
          <w:rPr>
            <w:rStyle w:val="EnlacedeInternet"/>
          </w:rPr>
          <w:t>http://manualidades.innatia.com/c-jabon-de-glicerina/a-7-pasos-para-hacer-un-jabon.html</w:t>
        </w:r>
      </w:hyperlink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uerpodetexto"/>
        <w:spacing w:before="0" w:after="0"/>
        <w:rPr/>
      </w:pP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3">
    <w:name w:val="Encabezado 3"/>
    <w:basedOn w:val="Encabezado"/>
    <w:next w:val="Cuerpodetexto"/>
    <w:pPr>
      <w:spacing w:before="140" w:after="120"/>
      <w:outlineLvl w:val="2"/>
      <w:outlineLvl w:val="2"/>
    </w:pPr>
    <w:rPr>
      <w:rFonts w:ascii="Liberation Serif" w:hAnsi="Liberation Serif" w:eastAsia="Droid Sans Fallback" w:cs="Lohit Marathi"/>
      <w:b/>
      <w:bCs/>
      <w:color w:val="808080"/>
      <w:sz w:val="28"/>
      <w:szCs w:val="28"/>
    </w:rPr>
  </w:style>
  <w:style w:type="character" w:styleId="Muydestacado">
    <w:name w:val="Muy destacado"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manualidades.innatia.com/scripts/ajax.php?a=get_product&amp;fid=138" TargetMode="External"/><Relationship Id="rId4" Type="http://schemas.openxmlformats.org/officeDocument/2006/relationships/hyperlink" Target="http://manualidades.innatia.com/scripts/ajax.php?a=get_product&amp;fid=363" TargetMode="External"/><Relationship Id="rId5" Type="http://schemas.openxmlformats.org/officeDocument/2006/relationships/hyperlink" Target="http://manualidades.innatia.com/c-jabon-de-glicerina/a-7-pasos-para-hacer-un-jabon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2017-04-04T11:33:57Z</dcterms:created>
  <dc:creator>labh1 </dc:creator>
  <dc:language>es-MX</dc:language>
  <cp:revision>0</cp:revision>
</cp:coreProperties>
</file>