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71875" cy="87630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Norma Gloria Macias Alvarez.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17 de febrero 2017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quimica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reglas para nombrar hidrocarburos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daniel rojas.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59850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959850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tulo2"/>
        <w:rPr>
          <w:rFonts w:ascii="Arial" w:hAnsi="Arial"/>
          <w:b w:val="false"/>
          <w:b w:val="false"/>
          <w:bCs w:val="false"/>
          <w:sz w:val="22"/>
          <w:szCs w:val="22"/>
        </w:rPr>
      </w:pPr>
      <w:bookmarkStart w:id="0" w:name="Alcanos_ac.C3.ADclicos_ramificados"/>
      <w:bookmarkEnd w:id="0"/>
      <w:r>
        <w:rPr>
          <w:rFonts w:ascii="Arial" w:hAnsi="Arial"/>
          <w:b w:val="false"/>
          <w:bCs w:val="false"/>
          <w:sz w:val="22"/>
          <w:szCs w:val="22"/>
        </w:rPr>
        <w:t>Alcanos acíclicos ramificados</w:t>
      </w:r>
    </w:p>
    <w:p>
      <w:pPr>
        <w:pStyle w:val="Cuerpodetex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la cadena más larga encontrada es el </w:t>
      </w:r>
      <w:r>
        <w:rPr>
          <w:rFonts w:ascii="Arial" w:hAnsi="Arial"/>
          <w:b/>
          <w:sz w:val="22"/>
          <w:szCs w:val="22"/>
        </w:rPr>
        <w:t>heptano</w:t>
      </w:r>
      <w:r>
        <w:rPr>
          <w:rFonts w:ascii="Arial" w:hAnsi="Arial"/>
          <w:sz w:val="22"/>
          <w:szCs w:val="22"/>
        </w:rPr>
        <w:t>, el cual será tomado como compuesto patrón.</w:t>
      </w:r>
    </w:p>
    <w:p>
      <w:pPr>
        <w:pStyle w:val="Cuerpodetex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drawing>
          <wp:inline distT="0" distB="0" distL="0" distR="0">
            <wp:extent cx="3829050" cy="1314450"/>
            <wp:effectExtent l="0" t="0" r="0" b="0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3144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ontenidodelista"/>
        <w:spacing w:before="0" w:after="283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b) El resto de los carbonos se nombran previamente como sustituyentes, mencionándose número de posición y sustituyente. Todo debe separarse por guiones excepto el último prefijo que se mencione, el cual se yuxtapone con el nombre del compuesto original. Para el caso del compuesto anterior: </w:t>
      </w:r>
    </w:p>
    <w:p>
      <w:pPr>
        <w:pStyle w:val="Cuerpodetexto"/>
        <w:spacing w:before="0" w:after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drawing>
          <wp:inline distT="0" distB="0" distL="0" distR="0">
            <wp:extent cx="1924050" cy="923925"/>
            <wp:effectExtent l="0" t="0" r="0" b="0"/>
            <wp:docPr id="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239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62500" cy="1352550"/>
            <wp:effectExtent l="0" t="0" r="0" b="0"/>
            <wp:wrapSquare wrapText="largest"/>
            <wp:docPr id="6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Ttulo3"/>
        <w:rPr>
          <w:rFonts w:ascii="Arial" w:hAnsi="Arial"/>
          <w:sz w:val="22"/>
          <w:szCs w:val="22"/>
        </w:rPr>
      </w:pPr>
      <w:bookmarkStart w:id="1" w:name="Alquinos"/>
      <w:bookmarkEnd w:id="1"/>
      <w:r>
        <w:rPr>
          <w:rFonts w:ascii="Arial" w:hAnsi="Arial"/>
          <w:sz w:val="22"/>
          <w:szCs w:val="22"/>
        </w:rPr>
        <w:t>Alquinos</w:t>
      </w:r>
    </w:p>
    <w:p>
      <w:pPr>
        <w:pStyle w:val="Cuerpodetex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Los hidrocarburos acíclicos no ramificados que tienen al menos un triple enlace se definen como </w:t>
      </w:r>
      <w:r>
        <w:rPr>
          <w:rFonts w:ascii="Arial" w:hAnsi="Arial"/>
          <w:b/>
          <w:sz w:val="22"/>
          <w:szCs w:val="22"/>
        </w:rPr>
        <w:t>alquinos</w:t>
      </w:r>
      <w:r>
        <w:rPr>
          <w:rFonts w:ascii="Arial" w:hAnsi="Arial"/>
          <w:sz w:val="22"/>
          <w:szCs w:val="22"/>
        </w:rPr>
        <w:t xml:space="preserve">. Cualquiera de los dos carbonos que conforman la triple ligadura, se denominan </w:t>
      </w:r>
      <w:r>
        <w:rPr>
          <w:rFonts w:ascii="Arial" w:hAnsi="Arial"/>
          <w:b/>
          <w:sz w:val="22"/>
          <w:szCs w:val="22"/>
        </w:rPr>
        <w:t>acetilénicos</w:t>
      </w:r>
      <w:r>
        <w:rPr>
          <w:rFonts w:ascii="Arial" w:hAnsi="Arial"/>
          <w:sz w:val="22"/>
          <w:szCs w:val="22"/>
        </w:rPr>
        <w:t xml:space="preserve">. Los carbonos vecinales a la doble ligadura se denominan </w:t>
      </w:r>
      <w:r>
        <w:rPr>
          <w:rFonts w:ascii="Arial" w:hAnsi="Arial"/>
          <w:b/>
          <w:sz w:val="22"/>
          <w:szCs w:val="22"/>
        </w:rPr>
        <w:t>propargílicos</w:t>
      </w:r>
      <w:r>
        <w:rPr>
          <w:rFonts w:ascii="Arial" w:hAnsi="Arial"/>
          <w:sz w:val="22"/>
          <w:szCs w:val="22"/>
        </w:rPr>
        <w:t>.</w:t>
      </w:r>
    </w:p>
    <w:p>
      <w:pPr>
        <w:pStyle w:val="Cuerpodetex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drawing>
          <wp:inline distT="0" distB="0" distL="0" distR="0">
            <wp:extent cx="1447800" cy="1228725"/>
            <wp:effectExtent l="0" t="0" r="0" b="0"/>
            <wp:docPr id="7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287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uerpodetex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Los alquinos se nombran de acuerdo a los siguientes casos:</w:t>
      </w:r>
    </w:p>
    <w:p>
      <w:pPr>
        <w:pStyle w:val="Contenidodelista"/>
        <w:spacing w:before="0" w:after="283"/>
        <w:rPr/>
      </w:pPr>
      <w:r>
        <w:rPr>
          <w:rFonts w:ascii="Arial" w:hAnsi="Arial"/>
          <w:sz w:val="22"/>
          <w:szCs w:val="22"/>
        </w:rPr>
        <w:t xml:space="preserve">a) Si se trata de un hidrocarburo lineal con una sola triple ligadura, se menciona la posición acetilénica más baja posible. sustituyendo la terminación "-ano" del nombre del hidrocarburo saturado correspondiente con la terminación "-ino". El nombre trivial </w:t>
      </w:r>
      <w:hyperlink r:id="rId9">
        <w:r>
          <w:rPr>
            <w:rFonts w:ascii="Arial" w:hAnsi="Arial"/>
            <w:sz w:val="22"/>
            <w:szCs w:val="22"/>
          </w:rPr>
          <w:t xml:space="preserve">acetileno </w:t>
        </w:r>
      </w:hyperlink>
      <w:r>
        <w:rPr>
          <w:rFonts w:ascii="Arial" w:hAnsi="Arial"/>
          <w:sz w:val="22"/>
          <w:szCs w:val="22"/>
        </w:rPr>
        <w:t xml:space="preserve">se acepta para nombrar al etino. </w:t>
      </w:r>
    </w:p>
    <w:p>
      <w:pPr>
        <w:pStyle w:val="Cuerpodetex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Contenidodelista"/>
        <w:spacing w:before="0" w:after="283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b) Si hay dos o más triples enlaces, el sufijo “-ino” es precedido por un prefijo de multiplicidad, de tal manera que el sufijo resultante será "-adiino", "-atriino", etc. Se escoge la cadena más larga que incluya el mayor número de triples ligaduras posibles. Los nombres genéricos de estos hidrocarburos (ramificados o no ramificados) son "alcadiino", "alcatriino", etc y por abreviación se les puede nombrar como “diinos”, “triinos”. La cadena es numerada de tal manera que se asignen los números más bajos posibles a los triples enlaces. </w:t>
      </w:r>
    </w:p>
    <w:p>
      <w:pPr>
        <w:pStyle w:val="Cuerpodetexto"/>
        <w:spacing w:before="0" w:after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Hidrocarburos aromáticos.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Q</w:t>
      </w:r>
      <w:r>
        <w:rPr>
          <w:rFonts w:ascii="Arial" w:hAnsi="Arial"/>
          <w:sz w:val="22"/>
          <w:szCs w:val="22"/>
        </w:rPr>
        <w:t xml:space="preserve">ue constituyen un grupo 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especial de compuestos cíclicos que contienen 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en general anillos de seis eslabones en los cuales 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alternan enlaces sencillos y dobles. Se clasifican,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independientemente de los hidrocarburos alifáticos 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y alicíclicos, por sus propiedades físicas y 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químicas muy características.</w:t>
      </w:r>
    </w:p>
    <w:p>
      <w:pPr>
        <w:pStyle w:val="Normal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es-MX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roid Sans Fallback" w:cs="FreeSans"/>
      <w:color w:val="auto"/>
      <w:sz w:val="24"/>
      <w:szCs w:val="24"/>
      <w:lang w:val="es-MX" w:eastAsia="zh-CN" w:bidi="hi-IN"/>
    </w:rPr>
  </w:style>
  <w:style w:type="paragraph" w:styleId="Ttulo2">
    <w:name w:val="Heading 2"/>
    <w:basedOn w:val="Ttulo"/>
    <w:next w:val="Cuerpodetexto"/>
    <w:qFormat/>
    <w:pPr>
      <w:spacing w:before="200" w:after="120"/>
      <w:outlineLvl w:val="1"/>
      <w:outlineLvl w:val="1"/>
    </w:pPr>
    <w:rPr>
      <w:rFonts w:ascii="Liberation Serif" w:hAnsi="Liberation Serif" w:eastAsia="Droid Sans Fallback" w:cs="FreeSans"/>
      <w:b/>
      <w:bCs/>
      <w:sz w:val="36"/>
      <w:szCs w:val="36"/>
    </w:rPr>
  </w:style>
  <w:style w:type="paragraph" w:styleId="Ttulo3">
    <w:name w:val="Heading 3"/>
    <w:basedOn w:val="Ttulo"/>
    <w:next w:val="Cuerpodetexto"/>
    <w:qFormat/>
    <w:pPr>
      <w:spacing w:before="140" w:after="120"/>
      <w:outlineLvl w:val="2"/>
      <w:outlineLvl w:val="2"/>
    </w:pPr>
    <w:rPr>
      <w:rFonts w:ascii="Liberation Serif" w:hAnsi="Liberation Serif" w:eastAsia="Droid Sans Fallback" w:cs="FreeSans"/>
      <w:b/>
      <w:bCs/>
      <w:sz w:val="28"/>
      <w:szCs w:val="28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Contenidodelista">
    <w:name w:val="Contenido de lista"/>
    <w:basedOn w:val="Normal"/>
    <w:qFormat/>
    <w:pPr>
      <w:ind w:left="567" w:hanging="0"/>
    </w:pPr>
    <w:rPr/>
  </w:style>
  <w:style w:type="paragraph" w:styleId="Ttulodelalista">
    <w:name w:val="Título de la lista"/>
    <w:basedOn w:val="Normal"/>
    <w:next w:val="Contenidodelista"/>
    <w:qFormat/>
    <w:pPr>
      <w:ind w:hanging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yperlink" Target="https://es.wikipedia.org/wiki/Acetileno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LibreOffice/5.2.1.2$Linux_x86 LibreOffice_project/20m0$Build-2</Application>
  <Pages>6</Pages>
  <Words>303</Words>
  <Characters>1717</Characters>
  <CharactersWithSpaces>2007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2017-02-17T10:05:41Z</dcterms:created>
  <dc:creator/>
  <dc:description/>
  <dc:language>es-MX</dc:language>
  <cp:lastModifiedBy/>
  <dcterms:modified xsi:type="dcterms:W3CDTF">2017-02-17T10:15:04Z</dcterms:modified>
  <cp:revision>1</cp:revision>
  <dc:subject/>
  <dc:title/>
</cp:coreProperties>
</file>