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3371850</wp:posOffset>
            </wp:positionH>
            <wp:positionV relativeFrom="paragraph">
              <wp:posOffset>-520065</wp:posOffset>
            </wp:positionV>
            <wp:extent cx="3205480" cy="3206115"/>
            <wp:effectExtent l="0" t="0" r="0" b="0"/>
            <wp:wrapSquare wrapText="largest"/>
            <wp:docPr id="1" name="Imagen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-351790</wp:posOffset>
            </wp:positionH>
            <wp:positionV relativeFrom="paragraph">
              <wp:posOffset>-615950</wp:posOffset>
            </wp:positionV>
            <wp:extent cx="2336800" cy="2336800"/>
            <wp:effectExtent l="0" t="0" r="0" b="0"/>
            <wp:wrapSquare wrapText="largest"/>
            <wp:docPr id="2" name="Imagen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ndika" w:hAnsi="Andika"/>
        </w:rPr>
      </w:pPr>
      <w:r>
        <w:rPr>
          <w:rFonts w:ascii="Andika" w:hAnsi="Andik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vdira" w:hAnsi="Avdira"/>
          <w:sz w:val="52"/>
          <w:szCs w:val="52"/>
        </w:rPr>
      </w:pPr>
      <w:r>
        <w:rPr>
          <w:rFonts w:ascii="Avdira" w:hAnsi="Avdira"/>
          <w:sz w:val="52"/>
          <w:szCs w:val="52"/>
        </w:rPr>
        <w:t>Quimica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Tema: materia organica e inorganica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nombre: jesus maldonado renteria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226695</wp:posOffset>
            </wp:positionH>
            <wp:positionV relativeFrom="paragraph">
              <wp:posOffset>205740</wp:posOffset>
            </wp:positionV>
            <wp:extent cx="5427345" cy="2198370"/>
            <wp:effectExtent l="0" t="0" r="0" b="0"/>
            <wp:wrapSquare wrapText="largest"/>
            <wp:docPr id="3" name="Imagen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4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9972" w:type="dxa"/>
        <w:jc w:val="start"/>
        <w:tblInd w:w="55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4986"/>
        <w:gridCol w:w="4986"/>
      </w:tblGrid>
      <w:tr>
        <w:trPr/>
        <w:tc>
          <w:tcPr>
            <w:tcW w:w="498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MATERIA ORGANICA </w:t>
            </w:r>
          </w:p>
        </w:tc>
        <w:tc>
          <w:tcPr>
            <w:tcW w:w="498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MATERIA INORGANICA </w:t>
            </w:r>
          </w:p>
        </w:tc>
      </w:tr>
      <w:tr>
        <w:trPr/>
        <w:tc>
          <w:tcPr>
            <w:tcW w:w="498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está formada por moléculas fabricadas por los seres vivos</w:t>
            </w:r>
          </w:p>
        </w:tc>
        <w:tc>
          <w:tcPr>
            <w:tcW w:w="49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 está hecha de carbono y no son fabricadas por los seres vivos</w:t>
            </w:r>
          </w:p>
        </w:tc>
      </w:tr>
      <w:tr>
        <w:trPr/>
        <w:tc>
          <w:tcPr>
            <w:tcW w:w="498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Son moléculas hechas a base de carbon</w:t>
            </w:r>
            <w:r>
              <w:rPr>
                <w:sz w:val="30"/>
                <w:szCs w:val="30"/>
              </w:rPr>
              <w:t>o</w:t>
            </w:r>
          </w:p>
        </w:tc>
        <w:tc>
          <w:tcPr>
            <w:tcW w:w="49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Esta echa por </w:t>
            </w:r>
            <w:r>
              <w:rPr>
                <w:sz w:val="30"/>
                <w:szCs w:val="30"/>
              </w:rPr>
              <w:t xml:space="preserve">la naturaleza </w:t>
            </w:r>
          </w:p>
        </w:tc>
      </w:tr>
      <w:tr>
        <w:trPr/>
        <w:tc>
          <w:tcPr>
            <w:tcW w:w="498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suelen ser moléculas grandes</w:t>
            </w:r>
          </w:p>
        </w:tc>
        <w:tc>
          <w:tcPr>
            <w:tcW w:w="49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on moléculas pequeñas y simples</w:t>
            </w:r>
          </w:p>
        </w:tc>
      </w:tr>
      <w:tr>
        <w:trPr/>
        <w:tc>
          <w:tcPr>
            <w:tcW w:w="498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complejas y muy diversas, como las proteínas, hidratos de carbono o glúcidos, grasas o ácidos nucleico</w:t>
            </w:r>
            <w:r>
              <w:rPr>
                <w:sz w:val="30"/>
                <w:szCs w:val="30"/>
              </w:rPr>
              <w:t>s</w:t>
            </w:r>
          </w:p>
        </w:tc>
        <w:tc>
          <w:tcPr>
            <w:tcW w:w="49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como las sales, minerales, cloruros, etcétera.</w:t>
            </w:r>
          </w:p>
        </w:tc>
      </w:tr>
    </w:tbl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ndika">
    <w:charset w:val="01"/>
    <w:family w:val="auto"/>
    <w:pitch w:val="variable"/>
  </w:font>
  <w:font w:name="Avdir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LibreOffice/5.0.5.2$Linux_x86 LibreOffice_project/00m0$Build-2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2017-02-10T09:58:45Z</dcterms:created>
  <dc:language>es-MX</dc:language>
  <dcterms:modified xsi:type="dcterms:W3CDTF">2017-02-10T10:10:35Z</dcterms:modified>
  <cp:revision>1</cp:revision>
</cp:coreProperties>
</file>