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05300" cy="105727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left"/>
        <w:rPr/>
      </w:pPr>
      <w:r>
        <w:rPr/>
        <w:t xml:space="preserve">Rodrigo Barajas Navarro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Qumica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Nomenclatura Quimica Inorganica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  <w:r>
        <w:br w:type="page"/>
      </w:r>
    </w:p>
    <w:p>
      <w:pPr>
        <w:pStyle w:val="Cuerpodetexto"/>
        <w:jc w:val="center"/>
        <w:rPr>
          <w:rFonts w:ascii="Arial" w:hAnsi="Arial"/>
          <w:b/>
          <w:b/>
          <w:bCs/>
          <w:sz w:val="56"/>
          <w:szCs w:val="56"/>
        </w:rPr>
      </w:pPr>
      <w:r>
        <w:rPr>
          <w:rFonts w:ascii="Arial" w:hAnsi="Arial"/>
          <w:b/>
          <w:bCs/>
          <w:sz w:val="56"/>
          <w:szCs w:val="56"/>
        </w:rPr>
        <w:t xml:space="preserve">Nomenclatura Quimica Inorganica </w:t>
      </w:r>
    </w:p>
    <w:p>
      <w:pPr>
        <w:pStyle w:val="Cuerpodetexto"/>
        <w:jc w:val="left"/>
        <w:rPr>
          <w:rFonts w:ascii="Arial" w:hAnsi="Arial"/>
        </w:rPr>
      </w:pPr>
      <w:r>
        <w:rPr>
          <w:rFonts w:ascii="Arial" w:hAnsi="Arial"/>
        </w:rPr>
        <w:t>La química inorgánica estudia la composición, formación, estructura y las reacciones químicas de los elementos y los compuestos inorgánicos, es decir, realiza los estudios de todos aquellos compuestos en los que no participan los enlaces carbono-hidrógeno. Los compuestos inorgánicos existen en menor proporción en cantidad y variedad que los compuestos orgánicos.</w:t>
      </w:r>
    </w:p>
    <w:tbl>
      <w:tblPr>
        <w:tblW w:w="9979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6"/>
        <w:gridCol w:w="4993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INORGANICA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  <w:t>EJEMPLOS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Nomenclatura sistemática o IUPAC, con prefijos / Atomicidad.</w:t>
            </w:r>
          </w:p>
        </w:tc>
        <w:tc>
          <w:tcPr>
            <w:tcW w:w="4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  <w:t>H2SO24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Nomenclatura sistemática o IUPAC, con números romanos / Numeral de Stock.</w:t>
            </w:r>
          </w:p>
        </w:tc>
        <w:tc>
          <w:tcPr>
            <w:tcW w:w="4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  <w:t>H2CO3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Nomenclatura tradicional, clásica o antigua / Estequiométrica.</w:t>
            </w:r>
          </w:p>
        </w:tc>
        <w:tc>
          <w:tcPr>
            <w:tcW w:w="4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  <w:t>2HI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MX" w:eastAsia="zh-CN" w:bidi="hi-I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LibreOffice/5.2.1.2$Linux_x86 LibreOffice_project/20m0$Build-2</Application>
  <Pages>2</Pages>
  <Words>92</Words>
  <Characters>603</Characters>
  <CharactersWithSpaces>684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2016-11-18T11:05:59Z</dcterms:created>
  <dc:creator/>
  <dc:description/>
  <dc:language>es-MX</dc:language>
  <cp:lastModifiedBy/>
  <dcterms:modified xsi:type="dcterms:W3CDTF">2016-11-18T11:20:27Z</dcterms:modified>
  <cp:revision>1</cp:revision>
  <dc:subject/>
  <dc:title/>
</cp:coreProperties>
</file>