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1-nfasis5"/>
        <w:tblW w:w="0" w:type="auto"/>
        <w:tblLook w:val="04A0" w:firstRow="1" w:lastRow="0" w:firstColumn="1" w:lastColumn="0" w:noHBand="0" w:noVBand="1"/>
      </w:tblPr>
      <w:tblGrid>
        <w:gridCol w:w="4309"/>
        <w:gridCol w:w="4309"/>
      </w:tblGrid>
      <w:tr w:rsidR="00F635EB" w:rsidTr="00F63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F635EB" w:rsidRPr="00AB2E7C" w:rsidRDefault="00F635EB" w:rsidP="00F635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B2E7C">
              <w:rPr>
                <w:rFonts w:ascii="Arial" w:hAnsi="Arial" w:cs="Arial"/>
                <w:sz w:val="32"/>
                <w:szCs w:val="32"/>
              </w:rPr>
              <w:t>QUIMICA ORGANICA</w:t>
            </w:r>
          </w:p>
        </w:tc>
        <w:tc>
          <w:tcPr>
            <w:tcW w:w="4309" w:type="dxa"/>
          </w:tcPr>
          <w:p w:rsidR="00F635EB" w:rsidRPr="00AB2E7C" w:rsidRDefault="00F635EB" w:rsidP="00F63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B2E7C">
              <w:rPr>
                <w:rFonts w:ascii="Arial" w:hAnsi="Arial" w:cs="Arial"/>
                <w:sz w:val="32"/>
                <w:szCs w:val="32"/>
              </w:rPr>
              <w:t>QUIMICA INORGANICA</w:t>
            </w:r>
          </w:p>
        </w:tc>
      </w:tr>
      <w:tr w:rsidR="00F635EB" w:rsidTr="00F6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F635EB" w:rsidRPr="00A72AE2" w:rsidRDefault="00AB2E7C" w:rsidP="00AB2E7C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2AE2">
              <w:rPr>
                <w:rFonts w:ascii="Arial" w:hAnsi="Arial" w:cs="Arial"/>
                <w:b w:val="0"/>
                <w:sz w:val="24"/>
                <w:szCs w:val="24"/>
              </w:rPr>
              <w:t>No son resistentes al calor</w:t>
            </w:r>
          </w:p>
        </w:tc>
        <w:tc>
          <w:tcPr>
            <w:tcW w:w="4309" w:type="dxa"/>
          </w:tcPr>
          <w:p w:rsidR="00F635EB" w:rsidRPr="00A72AE2" w:rsidRDefault="00AB2E7C" w:rsidP="00AB2E7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2AE2">
              <w:rPr>
                <w:rFonts w:ascii="Arial" w:hAnsi="Arial" w:cs="Arial"/>
                <w:sz w:val="24"/>
                <w:szCs w:val="24"/>
              </w:rPr>
              <w:t>Resistente al calor</w:t>
            </w:r>
            <w:r w:rsidR="00A72AE2">
              <w:rPr>
                <w:rFonts w:ascii="Arial" w:hAnsi="Arial" w:cs="Arial"/>
                <w:sz w:val="24"/>
                <w:szCs w:val="24"/>
              </w:rPr>
              <w:t>, estable a cualquier temperatura.</w:t>
            </w:r>
          </w:p>
        </w:tc>
      </w:tr>
      <w:tr w:rsidR="00F635EB" w:rsidTr="00F635EB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F635EB" w:rsidRPr="00A72AE2" w:rsidRDefault="00AB2E7C" w:rsidP="00AB2E7C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2AE2">
              <w:rPr>
                <w:rFonts w:ascii="Arial" w:hAnsi="Arial" w:cs="Arial"/>
                <w:b w:val="0"/>
                <w:sz w:val="24"/>
                <w:szCs w:val="24"/>
              </w:rPr>
              <w:t xml:space="preserve">Son insolubles </w:t>
            </w:r>
          </w:p>
        </w:tc>
        <w:tc>
          <w:tcPr>
            <w:tcW w:w="4309" w:type="dxa"/>
          </w:tcPr>
          <w:p w:rsidR="00F635EB" w:rsidRPr="00A72AE2" w:rsidRDefault="00AB2E7C" w:rsidP="00AB2E7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2AE2">
              <w:rPr>
                <w:rFonts w:ascii="Arial" w:hAnsi="Arial" w:cs="Arial"/>
                <w:sz w:val="24"/>
                <w:szCs w:val="24"/>
              </w:rPr>
              <w:t xml:space="preserve">Son solubles </w:t>
            </w:r>
          </w:p>
          <w:p w:rsidR="00AB2E7C" w:rsidRPr="00A72AE2" w:rsidRDefault="00AB2E7C" w:rsidP="00AB2E7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5EB" w:rsidTr="00A7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F635EB" w:rsidRPr="00A72AE2" w:rsidRDefault="00A72AE2" w:rsidP="00AB2E7C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2AE2">
              <w:rPr>
                <w:rFonts w:ascii="Arial" w:hAnsi="Arial" w:cs="Arial"/>
                <w:b w:val="0"/>
                <w:sz w:val="24"/>
                <w:szCs w:val="24"/>
              </w:rPr>
              <w:t>compuestos de carbono y otros compuestos que combinan el carbono con otros elementos; como los hidrocarburos y sus derivados</w:t>
            </w:r>
          </w:p>
          <w:p w:rsidR="00A72AE2" w:rsidRPr="00A72AE2" w:rsidRDefault="00A72AE2" w:rsidP="00AB2E7C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09" w:type="dxa"/>
          </w:tcPr>
          <w:p w:rsidR="00F635EB" w:rsidRPr="00A72AE2" w:rsidRDefault="00AB2E7C" w:rsidP="00AB2E7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2AE2">
              <w:rPr>
                <w:rFonts w:ascii="Arial" w:hAnsi="Arial" w:cs="Arial"/>
                <w:sz w:val="24"/>
                <w:szCs w:val="24"/>
              </w:rPr>
              <w:t xml:space="preserve">Compuestos; </w:t>
            </w:r>
            <w:r w:rsidR="00A72AE2" w:rsidRPr="00A72AE2">
              <w:rPr>
                <w:rFonts w:ascii="Arial" w:hAnsi="Arial" w:cs="Arial"/>
                <w:sz w:val="24"/>
                <w:szCs w:val="24"/>
              </w:rPr>
              <w:t>óxidos</w:t>
            </w:r>
            <w:r w:rsidRPr="00A72AE2">
              <w:rPr>
                <w:rFonts w:ascii="Arial" w:hAnsi="Arial" w:cs="Arial"/>
                <w:sz w:val="24"/>
                <w:szCs w:val="24"/>
              </w:rPr>
              <w:t>, anhídridos, hidróxidos, sal hidruro.</w:t>
            </w:r>
          </w:p>
        </w:tc>
      </w:tr>
      <w:tr w:rsidR="00F635EB" w:rsidTr="00F635EB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F635EB" w:rsidRPr="00A72AE2" w:rsidRDefault="00AB2E7C" w:rsidP="00AB2E7C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2AE2">
              <w:rPr>
                <w:rFonts w:ascii="Arial" w:hAnsi="Arial" w:cs="Arial"/>
                <w:b w:val="0"/>
                <w:sz w:val="24"/>
                <w:szCs w:val="24"/>
              </w:rPr>
              <w:t xml:space="preserve">Elementos. Carbono, hidrogeno, nitrógeno, azufre, fosforo, hierro y calcio. </w:t>
            </w:r>
          </w:p>
        </w:tc>
        <w:tc>
          <w:tcPr>
            <w:tcW w:w="4309" w:type="dxa"/>
          </w:tcPr>
          <w:p w:rsidR="00F635EB" w:rsidRPr="00A72AE2" w:rsidRDefault="00AB2E7C" w:rsidP="00AB2E7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2AE2">
              <w:rPr>
                <w:rFonts w:ascii="Arial" w:hAnsi="Arial" w:cs="Arial"/>
                <w:sz w:val="24"/>
                <w:szCs w:val="24"/>
              </w:rPr>
              <w:t xml:space="preserve">Sus elementos son todos los de la tabla </w:t>
            </w:r>
            <w:r w:rsidR="00A72AE2" w:rsidRPr="00A72AE2">
              <w:rPr>
                <w:rFonts w:ascii="Arial" w:hAnsi="Arial" w:cs="Arial"/>
                <w:sz w:val="24"/>
                <w:szCs w:val="24"/>
              </w:rPr>
              <w:t>periódica</w:t>
            </w:r>
            <w:r w:rsidRPr="00A72AE2">
              <w:rPr>
                <w:rFonts w:ascii="Arial" w:hAnsi="Arial" w:cs="Arial"/>
                <w:sz w:val="24"/>
                <w:szCs w:val="24"/>
              </w:rPr>
              <w:t>.</w:t>
            </w:r>
            <w:r w:rsidR="00A72AE2" w:rsidRPr="00A72AE2">
              <w:rPr>
                <w:rFonts w:ascii="Arial" w:hAnsi="Arial" w:cs="Arial"/>
                <w:sz w:val="24"/>
                <w:szCs w:val="24"/>
              </w:rPr>
              <w:t xml:space="preserve"> A excepción de aquellos que contienen carbono.</w:t>
            </w:r>
          </w:p>
        </w:tc>
      </w:tr>
      <w:tr w:rsidR="00F635EB" w:rsidTr="00F6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F635EB" w:rsidRPr="00A72AE2" w:rsidRDefault="00AB2E7C" w:rsidP="00AB2E7C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2AE2">
              <w:rPr>
                <w:rFonts w:ascii="Arial" w:hAnsi="Arial" w:cs="Arial"/>
                <w:b w:val="0"/>
                <w:sz w:val="24"/>
                <w:szCs w:val="24"/>
              </w:rPr>
              <w:t>Enlace</w:t>
            </w:r>
            <w:r w:rsidR="00A72AE2" w:rsidRPr="00A72AE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2AE2">
              <w:rPr>
                <w:rFonts w:ascii="Arial" w:hAnsi="Arial" w:cs="Arial"/>
                <w:b w:val="0"/>
                <w:sz w:val="24"/>
                <w:szCs w:val="24"/>
              </w:rPr>
              <w:t>covalente, covalente combinado, puente de hidrogeno.</w:t>
            </w:r>
          </w:p>
        </w:tc>
        <w:tc>
          <w:tcPr>
            <w:tcW w:w="4309" w:type="dxa"/>
          </w:tcPr>
          <w:p w:rsidR="00F635EB" w:rsidRPr="00A72AE2" w:rsidRDefault="00AB2E7C" w:rsidP="00AB2E7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2AE2">
              <w:rPr>
                <w:rFonts w:ascii="Arial" w:hAnsi="Arial" w:cs="Arial"/>
                <w:sz w:val="24"/>
                <w:szCs w:val="24"/>
              </w:rPr>
              <w:t xml:space="preserve">Enlace covalente </w:t>
            </w:r>
            <w:r w:rsidR="00A72AE2" w:rsidRPr="00A72AE2">
              <w:rPr>
                <w:rFonts w:ascii="Arial" w:hAnsi="Arial" w:cs="Arial"/>
                <w:sz w:val="24"/>
                <w:szCs w:val="24"/>
              </w:rPr>
              <w:t>iónico</w:t>
            </w:r>
          </w:p>
        </w:tc>
      </w:tr>
      <w:tr w:rsidR="00F635EB" w:rsidTr="00F635EB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F635EB" w:rsidRPr="00A72AE2" w:rsidRDefault="00AB2E7C" w:rsidP="00AB2E7C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2AE2">
              <w:rPr>
                <w:rFonts w:ascii="Arial" w:hAnsi="Arial" w:cs="Arial"/>
                <w:b w:val="0"/>
                <w:sz w:val="24"/>
                <w:szCs w:val="24"/>
              </w:rPr>
              <w:t xml:space="preserve">Tiene un alto peso molecular </w:t>
            </w:r>
          </w:p>
        </w:tc>
        <w:tc>
          <w:tcPr>
            <w:tcW w:w="4309" w:type="dxa"/>
          </w:tcPr>
          <w:p w:rsidR="00F635EB" w:rsidRPr="00A72AE2" w:rsidRDefault="00AB2E7C" w:rsidP="00AB2E7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2AE2">
              <w:rPr>
                <w:rFonts w:ascii="Arial" w:hAnsi="Arial" w:cs="Arial"/>
                <w:sz w:val="24"/>
                <w:szCs w:val="24"/>
              </w:rPr>
              <w:t xml:space="preserve">Bajo peso molecular. </w:t>
            </w:r>
          </w:p>
        </w:tc>
      </w:tr>
    </w:tbl>
    <w:p w:rsidR="00A72AE2" w:rsidRDefault="00A72AE2"/>
    <w:p w:rsidR="00F635EB" w:rsidRDefault="00A72AE2">
      <w:r>
        <w:lastRenderedPageBreak/>
        <w:t>QUQE</w:t>
      </w:r>
      <w:r w:rsidRPr="00A72AE2">
        <w:drawing>
          <wp:inline distT="0" distB="0" distL="0" distR="0">
            <wp:extent cx="5379388" cy="3368842"/>
            <wp:effectExtent l="0" t="0" r="0" b="3175"/>
            <wp:docPr id="1" name="Imagen 1" descr="http://2.bp.blogspot.com/-GS7_sPIPvgE/VCIefUtsi7I/AAAAAAAAACc/6hStRHbiXVE/s1600/Fondo%2Bde%2BQuimic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GS7_sPIPvgE/VCIefUtsi7I/AAAAAAAAACc/6hStRHbiXVE/s1600/Fondo%2Bde%2BQuimica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88" cy="336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E2" w:rsidRDefault="00A72AE2">
      <w:pPr>
        <w:rPr>
          <w:b/>
        </w:rPr>
      </w:pPr>
      <w:r w:rsidRPr="00A72AE2">
        <w:rPr>
          <w:b/>
        </w:rPr>
        <w:t xml:space="preserve">QUIMICA </w:t>
      </w:r>
      <w:r w:rsidR="00003339">
        <w:rPr>
          <w:b/>
        </w:rPr>
        <w:t>IN</w:t>
      </w:r>
      <w:r w:rsidRPr="00A72AE2">
        <w:rPr>
          <w:b/>
        </w:rPr>
        <w:t>ORGANICA</w:t>
      </w:r>
    </w:p>
    <w:p w:rsidR="00003339" w:rsidRDefault="00003339">
      <w:r>
        <w:rPr>
          <w:noProof/>
          <w:lang w:eastAsia="es-ES"/>
        </w:rPr>
        <w:drawing>
          <wp:inline distT="0" distB="0" distL="0" distR="0">
            <wp:extent cx="2631065" cy="1973179"/>
            <wp:effectExtent l="0" t="0" r="0" b="8255"/>
            <wp:docPr id="2" name="Imagen 2" descr="http://teachtworld.com/wp-content/uploads/2016/02/quimica-inorganica-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tworld.com/wp-content/uploads/2016/02/quimica-inorganica-1-7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734" cy="19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339">
        <w:t xml:space="preserve"> </w:t>
      </w:r>
      <w:r>
        <w:rPr>
          <w:noProof/>
          <w:lang w:eastAsia="es-ES"/>
        </w:rPr>
        <w:drawing>
          <wp:inline distT="0" distB="0" distL="0" distR="0">
            <wp:extent cx="2598821" cy="1947420"/>
            <wp:effectExtent l="0" t="0" r="0" b="0"/>
            <wp:docPr id="3" name="Imagen 3" descr="http://image.slidesharecdn.com/qumicainorgnica-131122144434-phpapp01/95/qumica-inorgnica-1-638.jpg?cb=138513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.slidesharecdn.com/qumicainorgnica-131122144434-phpapp01/95/qumica-inorgnica-1-638.jpg?cb=13851315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56" cy="195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339">
        <w:t xml:space="preserve"> </w:t>
      </w:r>
      <w:r>
        <w:rPr>
          <w:noProof/>
          <w:lang w:eastAsia="es-ES"/>
        </w:rPr>
        <w:drawing>
          <wp:inline distT="0" distB="0" distL="0" distR="0">
            <wp:extent cx="3015916" cy="2261727"/>
            <wp:effectExtent l="0" t="0" r="0" b="5715"/>
            <wp:docPr id="4" name="Imagen 4" descr="http://player.slideplayer.es/7/1687624/data/images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slideplayer.es/7/1687624/data/images/img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72" cy="226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339" w:rsidRDefault="00003339">
      <w:pPr>
        <w:rPr>
          <w:rFonts w:ascii="Arial" w:hAnsi="Arial" w:cs="Arial"/>
          <w:b/>
          <w:sz w:val="24"/>
        </w:rPr>
      </w:pPr>
    </w:p>
    <w:p w:rsidR="00003339" w:rsidRPr="00003339" w:rsidRDefault="0000333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lastRenderedPageBreak/>
        <w:t>QUIMICA ORGANICA</w:t>
      </w:r>
    </w:p>
    <w:p w:rsidR="00003339" w:rsidRDefault="00003339">
      <w:pPr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2930536" cy="2197768"/>
            <wp:effectExtent l="0" t="0" r="3175" b="0"/>
            <wp:docPr id="5" name="Imagen 5" descr="http://image.slidesharecdn.com/qumicaorgnica-090423110215-phpapp01/95/qumica-orgnica-1-728.jpg?cb=1240485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.slidesharecdn.com/qumicaorgnica-090423110215-phpapp01/95/qumica-orgnica-1-728.jpg?cb=12404853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36" cy="220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339">
        <w:t xml:space="preserve"> </w:t>
      </w:r>
      <w:r>
        <w:rPr>
          <w:noProof/>
          <w:lang w:eastAsia="es-ES"/>
        </w:rPr>
        <w:drawing>
          <wp:inline distT="0" distB="0" distL="0" distR="0">
            <wp:extent cx="2847938" cy="1780673"/>
            <wp:effectExtent l="0" t="0" r="0" b="0"/>
            <wp:docPr id="6" name="Imagen 6" descr="http://www.muyfacilfacil.com/wp-content/uploads/2015/02/quimica-org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uyfacilfacil.com/wp-content/uploads/2015/02/quimica-organic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06" cy="17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339">
        <w:t xml:space="preserve"> </w:t>
      </w:r>
      <w:r>
        <w:rPr>
          <w:noProof/>
          <w:lang w:eastAsia="es-ES"/>
        </w:rPr>
        <w:drawing>
          <wp:inline distT="0" distB="0" distL="0" distR="0">
            <wp:extent cx="1920852" cy="1572126"/>
            <wp:effectExtent l="0" t="0" r="3810" b="0"/>
            <wp:docPr id="7" name="Imagen 7" descr="http://image.slidesharecdn.com/quimicaorganicawade5taedicion-140511214708-phpapp02/95/quimica-organica-wade-5ta-edicion-1-638.jpg?cb=1399845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.slidesharecdn.com/quimicaorganicawade5taedicion-140511214708-phpapp02/95/quimica-organica-wade-5ta-edicion-1-638.jpg?cb=13998453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20" b="17570"/>
                    <a:stretch/>
                  </pic:blipFill>
                  <pic:spPr bwMode="auto">
                    <a:xfrm>
                      <a:off x="0" y="0"/>
                      <a:ext cx="1924378" cy="157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AE2" w:rsidRPr="00A72AE2" w:rsidRDefault="00A72AE2">
      <w:pPr>
        <w:rPr>
          <w:b/>
        </w:rPr>
      </w:pPr>
    </w:p>
    <w:sectPr w:rsidR="00A72AE2" w:rsidRPr="00A72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70" w:rsidRDefault="00595B70" w:rsidP="00A72AE2">
      <w:pPr>
        <w:spacing w:after="0" w:line="240" w:lineRule="auto"/>
      </w:pPr>
      <w:r>
        <w:separator/>
      </w:r>
    </w:p>
  </w:endnote>
  <w:endnote w:type="continuationSeparator" w:id="0">
    <w:p w:rsidR="00595B70" w:rsidRDefault="00595B70" w:rsidP="00A7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70" w:rsidRDefault="00595B70" w:rsidP="00A72AE2">
      <w:pPr>
        <w:spacing w:after="0" w:line="240" w:lineRule="auto"/>
      </w:pPr>
      <w:r>
        <w:separator/>
      </w:r>
    </w:p>
  </w:footnote>
  <w:footnote w:type="continuationSeparator" w:id="0">
    <w:p w:rsidR="00595B70" w:rsidRDefault="00595B70" w:rsidP="00A72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EB"/>
    <w:rsid w:val="00003339"/>
    <w:rsid w:val="000B52AF"/>
    <w:rsid w:val="00595B70"/>
    <w:rsid w:val="005B1E5E"/>
    <w:rsid w:val="00A72AE2"/>
    <w:rsid w:val="00AB2E7C"/>
    <w:rsid w:val="00F6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5">
    <w:name w:val="Medium Grid 1 Accent 5"/>
    <w:basedOn w:val="Tablanormal"/>
    <w:uiPriority w:val="67"/>
    <w:rsid w:val="00F635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7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2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E2"/>
  </w:style>
  <w:style w:type="paragraph" w:styleId="Piedepgina">
    <w:name w:val="footer"/>
    <w:basedOn w:val="Normal"/>
    <w:link w:val="PiedepginaCar"/>
    <w:uiPriority w:val="99"/>
    <w:unhideWhenUsed/>
    <w:rsid w:val="00A72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5">
    <w:name w:val="Medium Grid 1 Accent 5"/>
    <w:basedOn w:val="Tablanormal"/>
    <w:uiPriority w:val="67"/>
    <w:rsid w:val="00F635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7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2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E2"/>
  </w:style>
  <w:style w:type="paragraph" w:styleId="Piedepgina">
    <w:name w:val="footer"/>
    <w:basedOn w:val="Normal"/>
    <w:link w:val="PiedepginaCar"/>
    <w:uiPriority w:val="99"/>
    <w:unhideWhenUsed/>
    <w:rsid w:val="00A72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2016-05-09T21:47:00Z</dcterms:created>
  <dcterms:modified xsi:type="dcterms:W3CDTF">2016-05-10T02:58:00Z</dcterms:modified>
</cp:coreProperties>
</file>