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7255233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auto"/>
          <w:sz w:val="24"/>
          <w:szCs w:val="24"/>
        </w:rPr>
      </w:sdtEndPr>
      <w:sdtContent>
        <w:p w:rsidR="00C12EFA" w:rsidRDefault="00C12EFA" w:rsidP="00C12EFA">
          <w:r w:rsidRPr="00961917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EDAB95" wp14:editId="2EDC5F40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3171825" cy="1057275"/>
                <wp:effectExtent l="0" t="0" r="9525" b="9525"/>
                <wp:wrapThrough wrapText="bothSides">
                  <wp:wrapPolygon edited="0">
                    <wp:start x="0" y="0"/>
                    <wp:lineTo x="0" y="21405"/>
                    <wp:lineTo x="21535" y="21405"/>
                    <wp:lineTo x="21535" y="0"/>
                    <wp:lineTo x="0" y="0"/>
                  </wp:wrapPolygon>
                </wp:wrapThrough>
                <wp:docPr id="1" name="Imagen 1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EFA" w:rsidRDefault="00C12EFA" w:rsidP="00C12EFA"/>
        <w:p w:rsidR="00C12EFA" w:rsidRDefault="00C12EFA" w:rsidP="00C12EFA"/>
        <w:p w:rsidR="00C12EFA" w:rsidRDefault="00C12EFA" w:rsidP="00C12EFA"/>
        <w:p w:rsidR="00C12EFA" w:rsidRDefault="00C12EFA" w:rsidP="00C12EFA"/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  <w:r w:rsidRPr="007A3264">
            <w:rPr>
              <w:sz w:val="44"/>
              <w:szCs w:val="44"/>
            </w:rPr>
            <w:t>QUÍMICA</w:t>
          </w:r>
        </w:p>
        <w:p w:rsidR="00C12EFA" w:rsidRDefault="00C12EFA" w:rsidP="00C12EFA">
          <w:pPr>
            <w:jc w:val="center"/>
            <w:rPr>
              <w:sz w:val="44"/>
              <w:szCs w:val="44"/>
            </w:rPr>
          </w:pP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ACTIVIDAD 2</w:t>
          </w: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  <w:r w:rsidRPr="007A3264">
            <w:rPr>
              <w:sz w:val="44"/>
              <w:szCs w:val="44"/>
            </w:rPr>
            <w:t>DANIEL SALVADOR ROJAS TAPIA</w:t>
          </w: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ALEXIA MIRANDA LIMÓ</w:t>
          </w:r>
          <w:bookmarkStart w:id="0" w:name="_GoBack"/>
          <w:bookmarkEnd w:id="0"/>
          <w:r w:rsidRPr="007A3264">
            <w:rPr>
              <w:sz w:val="44"/>
              <w:szCs w:val="44"/>
            </w:rPr>
            <w:t>N</w:t>
          </w: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</w:p>
        <w:p w:rsidR="00C12EFA" w:rsidRPr="007A3264" w:rsidRDefault="00C12EFA" w:rsidP="00C12EFA">
          <w:pPr>
            <w:jc w:val="center"/>
            <w:rPr>
              <w:sz w:val="44"/>
              <w:szCs w:val="44"/>
            </w:rPr>
          </w:pPr>
          <w:r w:rsidRPr="007A3264">
            <w:rPr>
              <w:sz w:val="44"/>
              <w:szCs w:val="44"/>
            </w:rPr>
            <w:t>GRUPO 2B</w:t>
          </w:r>
        </w:p>
        <w:p w:rsidR="00C12EFA" w:rsidRDefault="00C12EFA" w:rsidP="00C12EFA"/>
        <w:p w:rsidR="00C12EFA" w:rsidRDefault="00C12EFA" w:rsidP="00C12EFA"/>
        <w:p w:rsidR="00C12EFA" w:rsidRDefault="00C12EFA">
          <w:pPr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C12EFA" w:rsidRDefault="00C12EFA"/>
    <w:tbl>
      <w:tblPr>
        <w:tblStyle w:val="Tablaconcuadrcula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16E54" w:rsidTr="002E2528">
        <w:trPr>
          <w:trHeight w:val="567"/>
        </w:trPr>
        <w:tc>
          <w:tcPr>
            <w:tcW w:w="4414" w:type="dxa"/>
          </w:tcPr>
          <w:p w:rsidR="00016E54" w:rsidRPr="00C12EFA" w:rsidRDefault="002E2528" w:rsidP="002E2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A">
              <w:rPr>
                <w:rFonts w:ascii="Arial" w:hAnsi="Arial" w:cs="Arial"/>
                <w:b/>
                <w:sz w:val="24"/>
                <w:szCs w:val="24"/>
              </w:rPr>
              <w:lastRenderedPageBreak/>
              <w:t>Química</w:t>
            </w:r>
            <w:r w:rsidR="00016E54" w:rsidRPr="00C12E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EFA">
              <w:rPr>
                <w:rFonts w:ascii="Arial" w:hAnsi="Arial" w:cs="Arial"/>
                <w:b/>
                <w:sz w:val="24"/>
                <w:szCs w:val="24"/>
              </w:rPr>
              <w:t>Orgánica</w:t>
            </w:r>
          </w:p>
        </w:tc>
        <w:tc>
          <w:tcPr>
            <w:tcW w:w="4414" w:type="dxa"/>
          </w:tcPr>
          <w:p w:rsidR="00016E54" w:rsidRPr="00C12EFA" w:rsidRDefault="002E2528" w:rsidP="002E2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A">
              <w:rPr>
                <w:rFonts w:ascii="Arial" w:hAnsi="Arial" w:cs="Arial"/>
                <w:b/>
                <w:sz w:val="24"/>
                <w:szCs w:val="24"/>
              </w:rPr>
              <w:t>Química</w:t>
            </w:r>
            <w:r w:rsidR="00016E54" w:rsidRPr="00C12E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EFA">
              <w:rPr>
                <w:rFonts w:ascii="Arial" w:hAnsi="Arial" w:cs="Arial"/>
                <w:b/>
                <w:sz w:val="24"/>
                <w:szCs w:val="24"/>
              </w:rPr>
              <w:t>Inorgánica</w:t>
            </w:r>
          </w:p>
        </w:tc>
      </w:tr>
      <w:tr w:rsidR="00016E54" w:rsidTr="002E2528">
        <w:tc>
          <w:tcPr>
            <w:tcW w:w="4414" w:type="dxa"/>
          </w:tcPr>
          <w:p w:rsidR="00016E54" w:rsidRPr="001C5B52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cuerpos orgánicos reaccionan entre si lentamente debido al enlace covalente.</w:t>
            </w:r>
            <w:r w:rsidR="001C5B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Constituidos por átomos de cualquier elemento</w:t>
            </w:r>
          </w:p>
        </w:tc>
      </w:tr>
      <w:tr w:rsidR="00016E54" w:rsidTr="002E2528">
        <w:tc>
          <w:tcPr>
            <w:tcW w:w="4414" w:type="dxa"/>
          </w:tcPr>
          <w:p w:rsidR="00016E54" w:rsidRPr="001C5B52" w:rsidRDefault="00016E54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1C5B52">
              <w:rPr>
                <w:rFonts w:ascii="Arial" w:hAnsi="Arial" w:cs="Arial"/>
                <w:sz w:val="24"/>
                <w:szCs w:val="24"/>
              </w:rPr>
              <w:t xml:space="preserve">Formado </w:t>
            </w:r>
            <w:r w:rsidR="001C5B52" w:rsidRPr="001C5B52">
              <w:rPr>
                <w:rFonts w:ascii="Arial" w:hAnsi="Arial" w:cs="Arial"/>
                <w:sz w:val="24"/>
                <w:szCs w:val="24"/>
              </w:rPr>
              <w:t>principalmente</w:t>
            </w:r>
            <w:r w:rsidRPr="001C5B52">
              <w:rPr>
                <w:rFonts w:ascii="Arial" w:hAnsi="Arial" w:cs="Arial"/>
                <w:sz w:val="24"/>
                <w:szCs w:val="24"/>
              </w:rPr>
              <w:t xml:space="preserve"> por: C,H,O,N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Resisten a la acción del calor</w:t>
            </w:r>
          </w:p>
        </w:tc>
      </w:tr>
      <w:tr w:rsidR="00016E54" w:rsidTr="002E2528">
        <w:tc>
          <w:tcPr>
            <w:tcW w:w="4414" w:type="dxa"/>
          </w:tcPr>
          <w:p w:rsidR="00016E54" w:rsidRPr="001C5B52" w:rsidRDefault="00016E54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1C5B52">
              <w:rPr>
                <w:rFonts w:ascii="Arial" w:hAnsi="Arial" w:cs="Arial"/>
                <w:sz w:val="24"/>
                <w:szCs w:val="24"/>
              </w:rPr>
              <w:t xml:space="preserve">Entre los compuestos </w:t>
            </w:r>
            <w:r w:rsidR="001C5B52" w:rsidRPr="001C5B52">
              <w:rPr>
                <w:rFonts w:ascii="Arial" w:hAnsi="Arial" w:cs="Arial"/>
                <w:sz w:val="24"/>
                <w:szCs w:val="24"/>
              </w:rPr>
              <w:t>orgánicos</w:t>
            </w:r>
            <w:r w:rsidRPr="001C5B52">
              <w:rPr>
                <w:rFonts w:ascii="Arial" w:hAnsi="Arial" w:cs="Arial"/>
                <w:sz w:val="24"/>
                <w:szCs w:val="24"/>
              </w:rPr>
              <w:t xml:space="preserve"> prevalece el enlace covalente.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Cuando se encuentran en solución son buenos conductores de calor y electricidad</w:t>
            </w:r>
          </w:p>
        </w:tc>
      </w:tr>
      <w:tr w:rsidR="00016E54" w:rsidTr="002E2528">
        <w:tc>
          <w:tcPr>
            <w:tcW w:w="4414" w:type="dxa"/>
          </w:tcPr>
          <w:p w:rsidR="00016E54" w:rsidRPr="001C5B52" w:rsidRDefault="00016E54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1C5B52">
              <w:rPr>
                <w:rFonts w:ascii="Arial" w:hAnsi="Arial" w:cs="Arial"/>
                <w:sz w:val="24"/>
                <w:szCs w:val="24"/>
              </w:rPr>
              <w:t>Son generalmente insolubles en agua debido a su baja polaridad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Poseen reacciones instantáneas</w:t>
            </w:r>
          </w:p>
        </w:tc>
      </w:tr>
      <w:tr w:rsidR="00016E54" w:rsidTr="002E2528">
        <w:tc>
          <w:tcPr>
            <w:tcW w:w="4414" w:type="dxa"/>
          </w:tcPr>
          <w:p w:rsidR="00016E54" w:rsidRPr="001C5B52" w:rsidRDefault="00016E54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1C5B52">
              <w:rPr>
                <w:rFonts w:ascii="Arial" w:hAnsi="Arial" w:cs="Arial"/>
                <w:sz w:val="24"/>
                <w:szCs w:val="24"/>
              </w:rPr>
              <w:t>Son inestables aun a bajas temperaturas frente al calor y la luz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Las moléculas inorgánicas son menos complejas, que los compuestos de carbono debido a su bajo peso molecular</w:t>
            </w:r>
          </w:p>
        </w:tc>
      </w:tr>
      <w:tr w:rsidR="00016E54" w:rsidTr="002E2528">
        <w:trPr>
          <w:trHeight w:val="1033"/>
        </w:trPr>
        <w:tc>
          <w:tcPr>
            <w:tcW w:w="4414" w:type="dxa"/>
          </w:tcPr>
          <w:p w:rsidR="00016E54" w:rsidRPr="001C5B52" w:rsidRDefault="00016E54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1C5B52">
              <w:rPr>
                <w:rFonts w:ascii="Arial" w:hAnsi="Arial" w:cs="Arial"/>
                <w:sz w:val="24"/>
                <w:szCs w:val="24"/>
              </w:rPr>
              <w:t>Al disolverse no se ionizan, por lo tanto sus moléculas no conducen a la electricidad.</w:t>
            </w:r>
          </w:p>
        </w:tc>
        <w:tc>
          <w:tcPr>
            <w:tcW w:w="4414" w:type="dxa"/>
          </w:tcPr>
          <w:p w:rsidR="00016E54" w:rsidRPr="002E2528" w:rsidRDefault="002E2528" w:rsidP="002E2528">
            <w:pPr>
              <w:rPr>
                <w:rFonts w:ascii="Arial" w:hAnsi="Arial" w:cs="Arial"/>
                <w:sz w:val="24"/>
                <w:szCs w:val="24"/>
              </w:rPr>
            </w:pPr>
            <w:r w:rsidRPr="002E2528">
              <w:rPr>
                <w:rFonts w:ascii="Arial" w:hAnsi="Arial" w:cs="Arial"/>
                <w:sz w:val="24"/>
                <w:szCs w:val="24"/>
              </w:rPr>
              <w:t>Solubles al agua debido a su elevada polaridad, pero insolubles en disolventes orgánicos.</w:t>
            </w:r>
          </w:p>
        </w:tc>
      </w:tr>
    </w:tbl>
    <w:p w:rsidR="00423F99" w:rsidRPr="002E2528" w:rsidRDefault="002E2528" w:rsidP="002E2528">
      <w:pPr>
        <w:jc w:val="both"/>
        <w:rPr>
          <w:rFonts w:ascii="Arial" w:hAnsi="Arial" w:cs="Arial"/>
          <w:b/>
          <w:sz w:val="24"/>
          <w:szCs w:val="24"/>
        </w:rPr>
      </w:pPr>
      <w:r w:rsidRPr="002E2528">
        <w:rPr>
          <w:rFonts w:ascii="Arial" w:hAnsi="Arial" w:cs="Arial"/>
          <w:b/>
          <w:sz w:val="24"/>
          <w:szCs w:val="24"/>
        </w:rPr>
        <w:t>Cuadro comparativo Química orgánica y Química inorgánica</w:t>
      </w:r>
    </w:p>
    <w:sectPr w:rsidR="00423F99" w:rsidRPr="002E2528" w:rsidSect="00C12EFA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4"/>
    <w:rsid w:val="00016E54"/>
    <w:rsid w:val="001C5B52"/>
    <w:rsid w:val="002813DD"/>
    <w:rsid w:val="002E2528"/>
    <w:rsid w:val="003852EF"/>
    <w:rsid w:val="00C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5371-32C6-477E-B0CB-59FB233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12EF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2EF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9"/>
    <w:rsid w:val="00514F29"/>
    <w:rsid w:val="007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C04D9300784B12B0AE5AA204B44183">
    <w:name w:val="8AC04D9300784B12B0AE5AA204B44183"/>
    <w:rsid w:val="00514F29"/>
  </w:style>
  <w:style w:type="paragraph" w:customStyle="1" w:styleId="DFBF2E3D65AB459488FDE5B6379D8D1C">
    <w:name w:val="DFBF2E3D65AB459488FDE5B6379D8D1C"/>
    <w:rsid w:val="00514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Hernández</dc:creator>
  <cp:keywords/>
  <dc:description/>
  <cp:lastModifiedBy>Fernanda Hernández</cp:lastModifiedBy>
  <cp:revision>1</cp:revision>
  <dcterms:created xsi:type="dcterms:W3CDTF">2016-05-10T01:10:00Z</dcterms:created>
  <dcterms:modified xsi:type="dcterms:W3CDTF">2016-05-10T01:45:00Z</dcterms:modified>
</cp:coreProperties>
</file>