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81" w:rsidRPr="00BE7081" w:rsidRDefault="00BE7081">
      <w:pPr>
        <w:rPr>
          <w:rFonts w:ascii="Arial" w:hAnsi="Arial" w:cs="Arial"/>
          <w:noProof/>
          <w:sz w:val="32"/>
          <w:szCs w:val="32"/>
          <w:lang w:eastAsia="es-MX"/>
        </w:rPr>
      </w:pPr>
      <w:r w:rsidRPr="00BE7081">
        <w:rPr>
          <w:rFonts w:ascii="Arial" w:hAnsi="Arial" w:cs="Arial"/>
          <w:noProof/>
          <w:sz w:val="32"/>
          <w:szCs w:val="32"/>
          <w:lang w:eastAsia="es-MX"/>
        </w:rPr>
        <w:t>Materia organica e inorganica</w:t>
      </w:r>
      <w:bookmarkStart w:id="0" w:name="_GoBack"/>
      <w:bookmarkEnd w:id="0"/>
    </w:p>
    <w:tbl>
      <w:tblPr>
        <w:tblW w:w="8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8"/>
        <w:gridCol w:w="5060"/>
      </w:tblGrid>
      <w:tr w:rsidR="0043519F" w:rsidRPr="00127BA4" w:rsidTr="00127BA4">
        <w:trPr>
          <w:trHeight w:val="518"/>
        </w:trPr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t>Materia orgánica</w:t>
            </w:r>
          </w:p>
        </w:tc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t>Materia inorgánica</w:t>
            </w:r>
          </w:p>
        </w:tc>
      </w:tr>
      <w:tr w:rsidR="0043519F" w:rsidRPr="00127BA4" w:rsidTr="00127BA4">
        <w:trPr>
          <w:trHeight w:val="518"/>
        </w:trPr>
        <w:tc>
          <w:tcPr>
            <w:tcW w:w="4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Contienen carbono</w:t>
            </w:r>
          </w:p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167328" cy="1924050"/>
                  <wp:effectExtent l="0" t="0" r="4445" b="0"/>
                  <wp:docPr id="2" name="Imagen 2" descr="http://www.artinaid.com/wp-content/uploads/2013/02/Carb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tinaid.com/wp-content/uploads/2013/02/Carb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832" cy="194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Combinaciones del sistema periódico</w:t>
            </w:r>
          </w:p>
          <w:p w:rsidR="0043519F" w:rsidRPr="005938C8" w:rsidRDefault="0043519F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4E4A01D" wp14:editId="648FFB9C">
                  <wp:extent cx="3011849" cy="1924227"/>
                  <wp:effectExtent l="0" t="0" r="0" b="0"/>
                  <wp:docPr id="3" name="Imagen 3" descr="http://www.librosmaravillosos.com/geoquimica/imagenes/figura06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brosmaravillosos.com/geoquimica/imagenes/figura06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769" cy="19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19F" w:rsidRPr="00127BA4" w:rsidTr="00127BA4">
        <w:trPr>
          <w:trHeight w:val="518"/>
        </w:trPr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Enlace covalente</w:t>
            </w:r>
          </w:p>
          <w:p w:rsidR="0043519F" w:rsidRPr="005938C8" w:rsidRDefault="0043519F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D3DCA88" wp14:editId="1E4B09DC">
                  <wp:extent cx="1648239" cy="1986587"/>
                  <wp:effectExtent l="0" t="0" r="9525" b="0"/>
                  <wp:docPr id="4" name="Imagen 4" descr="https://upload.wikimedia.org/wikipedia/commons/thumb/c/c7/Covalent.es.svg/250px-Covalent.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c/c7/Covalent.es.svg/250px-Covalent.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17" cy="199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Enlace iónico</w:t>
            </w:r>
          </w:p>
          <w:p w:rsidR="0043519F" w:rsidRPr="005938C8" w:rsidRDefault="0043519F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BB5D3D2" wp14:editId="60D9197A">
                  <wp:extent cx="2790619" cy="1626516"/>
                  <wp:effectExtent l="0" t="0" r="0" b="0"/>
                  <wp:docPr id="5" name="Imagen 5" descr="https://ccnn2esovillavicar.files.wordpress.com/2013/11/enlace-ionico-cloruro_so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cnn2esovillavicar.files.wordpress.com/2013/11/enlace-ionico-cloruro_so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614" cy="162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19F" w:rsidRPr="00127BA4" w:rsidTr="00127BA4">
        <w:trPr>
          <w:trHeight w:val="518"/>
        </w:trPr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Son combustibles</w:t>
            </w:r>
          </w:p>
          <w:p w:rsidR="0043519F" w:rsidRPr="005938C8" w:rsidRDefault="0043519F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4792037" wp14:editId="1971FD55">
                  <wp:extent cx="2172679" cy="1296123"/>
                  <wp:effectExtent l="0" t="0" r="0" b="0"/>
                  <wp:docPr id="6" name="Imagen 6" descr="http://pullzone-tiempo.editorialhondura.netdna-cdn.com/wp-content/uploads/2015/12/Combustible-p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ullzone-tiempo.editorialhondura.netdna-cdn.com/wp-content/uploads/2015/12/Combustible-p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886" cy="129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No arden</w:t>
            </w:r>
          </w:p>
          <w:p w:rsidR="0043519F" w:rsidRPr="005938C8" w:rsidRDefault="0043519F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12EACFB" wp14:editId="44EB1FE2">
                  <wp:extent cx="1977428" cy="1584325"/>
                  <wp:effectExtent l="0" t="0" r="3810" b="0"/>
                  <wp:docPr id="7" name="Imagen 7" descr="http://files.avocats.fr.s3.amazonaws.com/member/david.deharbe/6AEC3E8F-4F11-48A3-8E06-3640A7E832E0.image_600.jpg?111204062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iles.avocats.fr.s3.amazonaws.com/member/david.deharbe/6AEC3E8F-4F11-48A3-8E06-3640A7E832E0.image_600.jpg?111204062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642" cy="158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19F" w:rsidRPr="00127BA4" w:rsidTr="00127BA4">
        <w:trPr>
          <w:trHeight w:val="518"/>
        </w:trPr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w:t>Se descomponen fácilmente por el calor</w:t>
            </w:r>
          </w:p>
          <w:p w:rsidR="0043519F" w:rsidRPr="005938C8" w:rsidRDefault="0043519F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689860" cy="1701165"/>
                  <wp:effectExtent l="0" t="0" r="0" b="0"/>
                  <wp:docPr id="8" name="Imagen 8" descr="http://expertodo.com/wp-content/uploads/2011/08/historia-de-la-paleta-de-hi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xpertodo.com/wp-content/uploads/2011/08/historia-de-la-paleta-de-hi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Resisten temperaturas elevadas</w:t>
            </w:r>
          </w:p>
          <w:p w:rsidR="0043519F" w:rsidRPr="005938C8" w:rsidRDefault="0043519F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DA277BB" wp14:editId="643631A6">
                  <wp:extent cx="1414130" cy="2051685"/>
                  <wp:effectExtent l="0" t="0" r="0" b="5715"/>
                  <wp:docPr id="9" name="Imagen 9" descr="http://www.chinat-shirtfactory.com/UploadFiles/image/2011-11/04/Flame-Retardant-Suits_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hinat-shirtfactory.com/UploadFiles/image/2011-11/04/Flame-Retardant-Suits_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78" cy="205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19F" w:rsidRPr="00127BA4" w:rsidTr="00127BA4">
        <w:trPr>
          <w:trHeight w:val="518"/>
        </w:trPr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Solubles en disolventes orgánicos</w:t>
            </w:r>
          </w:p>
          <w:p w:rsidR="0043519F" w:rsidRPr="005938C8" w:rsidRDefault="0043519F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0E31D125" wp14:editId="28D3174E">
                  <wp:extent cx="2753596" cy="2062330"/>
                  <wp:effectExtent l="0" t="0" r="8890" b="0"/>
                  <wp:docPr id="10" name="Imagen 10" descr="http://www.lavirtu.com/imagenes/cache/29/35/7/77491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avirtu.com/imagenes/cache/29/35/7/77491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592" cy="206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Son solubles en el agua</w:t>
            </w:r>
          </w:p>
          <w:p w:rsidR="0043519F" w:rsidRPr="005938C8" w:rsidRDefault="0043519F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034DD15F" wp14:editId="42775399">
                  <wp:extent cx="2480633" cy="1711842"/>
                  <wp:effectExtent l="0" t="0" r="0" b="3175"/>
                  <wp:docPr id="11" name="Imagen 11" descr="http://www.vitadelia.com/images/2015/01/agua-corriente-y-agua-mineral-diferencias-esenciale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itadelia.com/images/2015/01/agua-corriente-y-agua-mineral-diferencias-esenciale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51" cy="171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19F" w:rsidRPr="00127BA4" w:rsidTr="00127BA4">
        <w:trPr>
          <w:trHeight w:val="518"/>
        </w:trPr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Las reacciones son lentas</w:t>
            </w:r>
          </w:p>
          <w:p w:rsidR="00A337B6" w:rsidRPr="005938C8" w:rsidRDefault="00A337B6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DBFFC6C" wp14:editId="6EBAD0D7">
                  <wp:extent cx="2105246" cy="1838960"/>
                  <wp:effectExtent l="0" t="0" r="9525" b="8890"/>
                  <wp:docPr id="12" name="Imagen 12" descr="http://www.profesorenlinea.cl/imagenQuimica/ReaccionQuimica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fesorenlinea.cl/imagenQuimica/ReaccionQuimica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5" cy="184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A337B6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Reaccionan con rapidez</w:t>
            </w:r>
            <w:r w:rsidR="00A337B6"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8818116" wp14:editId="3B41DE57">
                  <wp:extent cx="2912635" cy="2328531"/>
                  <wp:effectExtent l="0" t="0" r="2540" b="0"/>
                  <wp:docPr id="13" name="Imagen 13" descr="http://www.yankodesign.com/images/design_news/2007/12/21/light_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yankodesign.com/images/design_news/2007/12/21/light_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015" cy="234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19F" w:rsidRPr="00127BA4" w:rsidTr="00127BA4">
        <w:trPr>
          <w:trHeight w:val="518"/>
        </w:trPr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w:t>Pocos conducen la energía eléctrica</w:t>
            </w:r>
          </w:p>
          <w:p w:rsidR="005938C8" w:rsidRPr="005938C8" w:rsidRDefault="005938C8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6B1B7E7" wp14:editId="1E03CD28">
                  <wp:extent cx="2158365" cy="1797050"/>
                  <wp:effectExtent l="0" t="0" r="0" b="0"/>
                  <wp:docPr id="15" name="Imagen 15" descr="http://2.bp.blogspot.com/-FXvwMf8Mh7g/T-Dsap6B3tI/AAAAAAAAADQ/3bih_fx9bUg/s1600/aislantes-electri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2.bp.blogspot.com/-FXvwMf8Mh7g/T-Dsap6B3tI/AAAAAAAAADQ/3bih_fx9bUg/s1600/aislantes-electric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La mayoría conduce la energía eléctrica</w:t>
            </w:r>
          </w:p>
          <w:p w:rsidR="005938C8" w:rsidRPr="005938C8" w:rsidRDefault="005938C8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1B9147E" wp14:editId="2F22C6EB">
                  <wp:extent cx="2041201" cy="1316807"/>
                  <wp:effectExtent l="0" t="0" r="0" b="0"/>
                  <wp:docPr id="14" name="Imagen 14" descr="http://stc.obolog.net/photos/4f3e/4f3e93831c6b8s53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c.obolog.net/photos/4f3e/4f3e93831c6b8s53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049" cy="131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19F" w:rsidRPr="00127BA4" w:rsidTr="00127BA4">
        <w:trPr>
          <w:trHeight w:val="518"/>
        </w:trPr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Presentan isometría</w:t>
            </w:r>
          </w:p>
          <w:p w:rsidR="005938C8" w:rsidRPr="005938C8" w:rsidRDefault="005938C8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CDD6E12" wp14:editId="6BF04364">
                  <wp:extent cx="2381885" cy="1616075"/>
                  <wp:effectExtent l="0" t="0" r="0" b="3175"/>
                  <wp:docPr id="16" name="Imagen 16" descr="https://upload.wikimedia.org/wikipedia/commons/8/87/Chirality_with_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upload.wikimedia.org/wikipedia/commons/8/87/Chirality_with_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No presentan isometría</w:t>
            </w:r>
          </w:p>
          <w:p w:rsidR="005938C8" w:rsidRPr="005938C8" w:rsidRDefault="005938C8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DA44307" wp14:editId="773BA8AD">
                  <wp:extent cx="2105246" cy="1723954"/>
                  <wp:effectExtent l="0" t="0" r="0" b="0"/>
                  <wp:docPr id="17" name="Imagen 17" descr="http://thumbs.dreamstime.com/z/h2o-f%C3%B3rmula-del-agua-17481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h2o-f%C3%B3rmula-del-agua-17481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62" cy="172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19F" w:rsidRPr="00127BA4" w:rsidTr="00127BA4">
        <w:trPr>
          <w:trHeight w:val="518"/>
        </w:trPr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Presentan concatenación</w:t>
            </w:r>
          </w:p>
          <w:p w:rsidR="005938C8" w:rsidRPr="005938C8" w:rsidRDefault="005938C8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D0BDE61" wp14:editId="5868A4E2">
                  <wp:extent cx="2773398" cy="2083981"/>
                  <wp:effectExtent l="0" t="0" r="8255" b="0"/>
                  <wp:docPr id="18" name="Imagen 18" descr="http://www.dibacco.com.ar/images/folletos/cadena_conductoras_intermediarias_det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ibacco.com.ar/images/folletos/cadena_conductoras_intermediarias_det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932" cy="208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BA4" w:rsidRPr="005938C8" w:rsidRDefault="00127BA4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No presentan concatenación</w:t>
            </w:r>
          </w:p>
          <w:p w:rsidR="005938C8" w:rsidRPr="005938C8" w:rsidRDefault="005938C8" w:rsidP="00127BA4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938C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EFEA132" wp14:editId="62ED9F0A">
                  <wp:extent cx="3030530" cy="2068750"/>
                  <wp:effectExtent l="0" t="0" r="0" b="8255"/>
                  <wp:docPr id="19" name="Imagen 19" descr="http://www.lostipos.com/wp-content/uploads/a/Enlace%20i%C3%B3n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lostipos.com/wp-content/uploads/a/Enlace%20i%C3%B3n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214" cy="206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81" w:rsidRDefault="00BE7081">
      <w:pPr>
        <w:rPr>
          <w:noProof/>
          <w:lang w:eastAsia="es-MX"/>
        </w:rPr>
      </w:pPr>
    </w:p>
    <w:p w:rsidR="00BE7081" w:rsidRDefault="00BE7081">
      <w:pPr>
        <w:rPr>
          <w:noProof/>
          <w:lang w:eastAsia="es-MX"/>
        </w:rPr>
      </w:pPr>
    </w:p>
    <w:p w:rsidR="00BE7081" w:rsidRDefault="00BE7081">
      <w:pPr>
        <w:rPr>
          <w:noProof/>
          <w:lang w:eastAsia="es-MX"/>
        </w:rPr>
      </w:pPr>
    </w:p>
    <w:p w:rsidR="005938C8" w:rsidRDefault="005938C8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BE7081" w:rsidRPr="00BE7081" w:rsidRDefault="00BE7081">
      <w:pPr>
        <w:rPr>
          <w:rFonts w:ascii="Arial" w:hAnsi="Arial" w:cs="Arial"/>
          <w:noProof/>
          <w:sz w:val="24"/>
          <w:szCs w:val="24"/>
          <w:lang w:eastAsia="es-MX"/>
        </w:rPr>
      </w:pPr>
      <w:r w:rsidRPr="00BE7081">
        <w:rPr>
          <w:rFonts w:ascii="Arial" w:hAnsi="Arial" w:cs="Arial"/>
          <w:noProof/>
          <w:sz w:val="24"/>
          <w:szCs w:val="24"/>
          <w:lang w:eastAsia="es-MX"/>
        </w:rPr>
        <w:lastRenderedPageBreak/>
        <w:t>Apa:</w:t>
      </w:r>
    </w:p>
    <w:p w:rsidR="00BE7081" w:rsidRPr="00BE7081" w:rsidRDefault="00BE7081">
      <w:pPr>
        <w:rPr>
          <w:rFonts w:ascii="Arial" w:hAnsi="Arial" w:cs="Arial"/>
          <w:noProof/>
          <w:sz w:val="24"/>
          <w:szCs w:val="24"/>
          <w:lang w:eastAsia="es-MX"/>
        </w:rPr>
      </w:pPr>
      <w:r w:rsidRPr="00BE7081">
        <w:rPr>
          <w:rFonts w:ascii="Arial" w:hAnsi="Arial" w:cs="Arial"/>
          <w:color w:val="000000"/>
          <w:sz w:val="24"/>
          <w:szCs w:val="24"/>
        </w:rPr>
        <w:t>Pavón, M. . (2007). Diferencias entre compuestos orgánicos y compuestos inorgánicos. mayo 9, 2016, de Química II Sitio web: http://portalacademico.cch.unam.mx/materiales/prof/matdidac/guiprof/guia_quimica2.pdf</w:t>
      </w:r>
    </w:p>
    <w:p w:rsidR="00EB08B3" w:rsidRDefault="00F11452"/>
    <w:sectPr w:rsidR="00EB08B3" w:rsidSect="00BE7081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52" w:rsidRDefault="00F11452" w:rsidP="00BE7081">
      <w:pPr>
        <w:spacing w:after="0" w:line="240" w:lineRule="auto"/>
      </w:pPr>
      <w:r>
        <w:separator/>
      </w:r>
    </w:p>
  </w:endnote>
  <w:endnote w:type="continuationSeparator" w:id="0">
    <w:p w:rsidR="00F11452" w:rsidRDefault="00F11452" w:rsidP="00BE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52" w:rsidRDefault="00F11452" w:rsidP="00BE7081">
      <w:pPr>
        <w:spacing w:after="0" w:line="240" w:lineRule="auto"/>
      </w:pPr>
      <w:r>
        <w:separator/>
      </w:r>
    </w:p>
  </w:footnote>
  <w:footnote w:type="continuationSeparator" w:id="0">
    <w:p w:rsidR="00F11452" w:rsidRDefault="00F11452" w:rsidP="00BE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1"/>
    <w:rsid w:val="00127BA4"/>
    <w:rsid w:val="0043519F"/>
    <w:rsid w:val="005938C8"/>
    <w:rsid w:val="00A337B6"/>
    <w:rsid w:val="00BD217D"/>
    <w:rsid w:val="00BE7081"/>
    <w:rsid w:val="00DC34FF"/>
    <w:rsid w:val="00F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7F3C6-4047-475A-B42F-4B227EFC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081"/>
  </w:style>
  <w:style w:type="paragraph" w:styleId="Piedepgina">
    <w:name w:val="footer"/>
    <w:basedOn w:val="Normal"/>
    <w:link w:val="PiedepginaCar"/>
    <w:uiPriority w:val="99"/>
    <w:unhideWhenUsed/>
    <w:rsid w:val="00BE7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2016-05-09T22:06:00Z</dcterms:created>
  <dcterms:modified xsi:type="dcterms:W3CDTF">2016-05-09T22:56:00Z</dcterms:modified>
</cp:coreProperties>
</file>