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medio1-nfasis3"/>
        <w:tblW w:w="0" w:type="auto"/>
        <w:tblLook w:val="04A0"/>
      </w:tblPr>
      <w:tblGrid>
        <w:gridCol w:w="4322"/>
        <w:gridCol w:w="4322"/>
      </w:tblGrid>
      <w:tr w:rsidR="00D11D23" w:rsidTr="00230181">
        <w:trPr>
          <w:cnfStyle w:val="100000000000"/>
        </w:trPr>
        <w:tc>
          <w:tcPr>
            <w:cnfStyle w:val="001000000000"/>
            <w:tcW w:w="4322" w:type="dxa"/>
          </w:tcPr>
          <w:p w:rsidR="00D11D23" w:rsidRPr="00230181" w:rsidRDefault="00D11D23" w:rsidP="0023018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230181">
              <w:rPr>
                <w:rFonts w:ascii="Arial" w:hAnsi="Arial" w:cs="Arial"/>
                <w:sz w:val="32"/>
                <w:szCs w:val="32"/>
              </w:rPr>
              <w:t xml:space="preserve">QUIMICA ORGANICA </w:t>
            </w:r>
          </w:p>
        </w:tc>
        <w:tc>
          <w:tcPr>
            <w:tcW w:w="4322" w:type="dxa"/>
          </w:tcPr>
          <w:p w:rsidR="00D11D23" w:rsidRPr="00230181" w:rsidRDefault="00D11D23" w:rsidP="00230181">
            <w:pPr>
              <w:spacing w:line="276" w:lineRule="auto"/>
              <w:cnfStyle w:val="100000000000"/>
              <w:rPr>
                <w:rFonts w:ascii="Arial" w:hAnsi="Arial" w:cs="Arial"/>
                <w:sz w:val="32"/>
                <w:szCs w:val="32"/>
              </w:rPr>
            </w:pPr>
            <w:r w:rsidRPr="00230181">
              <w:rPr>
                <w:rFonts w:ascii="Arial" w:hAnsi="Arial" w:cs="Arial"/>
                <w:sz w:val="32"/>
                <w:szCs w:val="32"/>
              </w:rPr>
              <w:t xml:space="preserve">QUIMICA INORGANICA </w:t>
            </w:r>
          </w:p>
        </w:tc>
      </w:tr>
      <w:tr w:rsidR="00D11D23" w:rsidTr="00230181">
        <w:trPr>
          <w:cnfStyle w:val="000000100000"/>
        </w:trPr>
        <w:tc>
          <w:tcPr>
            <w:cnfStyle w:val="001000000000"/>
            <w:tcW w:w="4322" w:type="dxa"/>
          </w:tcPr>
          <w:p w:rsidR="00D11D23" w:rsidRPr="00230181" w:rsidRDefault="00D11D23" w:rsidP="00230181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30181">
              <w:rPr>
                <w:rFonts w:ascii="Arial" w:hAnsi="Arial" w:cs="Arial"/>
                <w:b w:val="0"/>
                <w:sz w:val="24"/>
                <w:szCs w:val="24"/>
              </w:rPr>
              <w:t>La mayoría no son solubles en agua</w:t>
            </w:r>
            <w:r w:rsidR="00230181" w:rsidRPr="00230181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322" w:type="dxa"/>
          </w:tcPr>
          <w:p w:rsidR="00D11D23" w:rsidRPr="00230181" w:rsidRDefault="00D11D23" w:rsidP="00230181">
            <w:pPr>
              <w:spacing w:line="276" w:lineRule="auto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30181">
              <w:rPr>
                <w:rFonts w:ascii="Arial" w:hAnsi="Arial" w:cs="Arial"/>
                <w:sz w:val="24"/>
                <w:szCs w:val="24"/>
              </w:rPr>
              <w:t xml:space="preserve">Resistencia </w:t>
            </w:r>
            <w:r w:rsidR="00230181" w:rsidRPr="00230181">
              <w:rPr>
                <w:rFonts w:ascii="Arial" w:hAnsi="Arial" w:cs="Arial"/>
                <w:sz w:val="24"/>
                <w:szCs w:val="24"/>
              </w:rPr>
              <w:t>al calor.</w:t>
            </w:r>
          </w:p>
        </w:tc>
      </w:tr>
      <w:tr w:rsidR="00D11D23" w:rsidTr="00230181">
        <w:trPr>
          <w:cnfStyle w:val="000000010000"/>
        </w:trPr>
        <w:tc>
          <w:tcPr>
            <w:cnfStyle w:val="001000000000"/>
            <w:tcW w:w="4322" w:type="dxa"/>
          </w:tcPr>
          <w:p w:rsidR="00D11D23" w:rsidRPr="00230181" w:rsidRDefault="00D11D23" w:rsidP="00230181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30181">
              <w:rPr>
                <w:rFonts w:ascii="Arial" w:hAnsi="Arial" w:cs="Arial"/>
                <w:b w:val="0"/>
                <w:sz w:val="24"/>
                <w:szCs w:val="24"/>
              </w:rPr>
              <w:t>La velocidad de las reacciones es lenta</w:t>
            </w:r>
            <w:r w:rsidR="00230181" w:rsidRPr="00230181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230181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</w:tcPr>
          <w:p w:rsidR="00D11D23" w:rsidRPr="00230181" w:rsidRDefault="006D2FAB" w:rsidP="00230181">
            <w:pPr>
              <w:spacing w:line="276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230181">
              <w:rPr>
                <w:rFonts w:ascii="Arial" w:hAnsi="Arial" w:cs="Arial"/>
                <w:sz w:val="24"/>
                <w:szCs w:val="24"/>
              </w:rPr>
              <w:t>Bajo peso molecular</w:t>
            </w:r>
            <w:r w:rsidR="00230181" w:rsidRPr="002301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1D23" w:rsidTr="00230181">
        <w:trPr>
          <w:cnfStyle w:val="000000100000"/>
        </w:trPr>
        <w:tc>
          <w:tcPr>
            <w:cnfStyle w:val="001000000000"/>
            <w:tcW w:w="4322" w:type="dxa"/>
          </w:tcPr>
          <w:p w:rsidR="00D11D23" w:rsidRPr="00230181" w:rsidRDefault="000D0B0F" w:rsidP="00230181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30181">
              <w:rPr>
                <w:rFonts w:ascii="Arial" w:hAnsi="Arial" w:cs="Arial"/>
                <w:b w:val="0"/>
                <w:sz w:val="24"/>
                <w:szCs w:val="24"/>
              </w:rPr>
              <w:t>Descomposición a temperaturas bajas</w:t>
            </w:r>
            <w:r w:rsidR="00230181" w:rsidRPr="00230181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230181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</w:tcPr>
          <w:p w:rsidR="00D11D23" w:rsidRPr="00230181" w:rsidRDefault="006D2FAB" w:rsidP="00230181">
            <w:pPr>
              <w:spacing w:line="276" w:lineRule="auto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30181">
              <w:rPr>
                <w:rFonts w:ascii="Arial" w:hAnsi="Arial" w:cs="Arial"/>
                <w:sz w:val="24"/>
                <w:szCs w:val="24"/>
              </w:rPr>
              <w:t>Enlace: covalente, iónico</w:t>
            </w:r>
            <w:r w:rsidR="00230181" w:rsidRPr="00230181">
              <w:rPr>
                <w:rFonts w:ascii="Arial" w:hAnsi="Arial" w:cs="Arial"/>
                <w:sz w:val="24"/>
                <w:szCs w:val="24"/>
              </w:rPr>
              <w:t>.</w:t>
            </w:r>
            <w:r w:rsidRPr="002301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11D23" w:rsidTr="00230181">
        <w:trPr>
          <w:cnfStyle w:val="000000010000"/>
        </w:trPr>
        <w:tc>
          <w:tcPr>
            <w:cnfStyle w:val="001000000000"/>
            <w:tcW w:w="4322" w:type="dxa"/>
          </w:tcPr>
          <w:p w:rsidR="00D11D23" w:rsidRPr="00230181" w:rsidRDefault="000D0B0F" w:rsidP="00230181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30181">
              <w:rPr>
                <w:rFonts w:ascii="Arial" w:hAnsi="Arial" w:cs="Arial"/>
                <w:b w:val="0"/>
                <w:sz w:val="24"/>
                <w:szCs w:val="24"/>
              </w:rPr>
              <w:t>Altísimo peso molecular</w:t>
            </w:r>
            <w:r w:rsidR="00230181" w:rsidRPr="00230181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230181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</w:tcPr>
          <w:p w:rsidR="00D11D23" w:rsidRPr="00230181" w:rsidRDefault="006D2FAB" w:rsidP="00230181">
            <w:pPr>
              <w:spacing w:line="276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230181">
              <w:rPr>
                <w:rFonts w:ascii="Arial" w:hAnsi="Arial" w:cs="Arial"/>
                <w:sz w:val="24"/>
                <w:szCs w:val="24"/>
              </w:rPr>
              <w:t>Elementos: todos los de la tabla periódica</w:t>
            </w:r>
            <w:r w:rsidR="00230181" w:rsidRPr="002301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D0B0F" w:rsidTr="00230181">
        <w:trPr>
          <w:cnfStyle w:val="000000100000"/>
        </w:trPr>
        <w:tc>
          <w:tcPr>
            <w:cnfStyle w:val="001000000000"/>
            <w:tcW w:w="4322" w:type="dxa"/>
          </w:tcPr>
          <w:p w:rsidR="000D0B0F" w:rsidRPr="00230181" w:rsidRDefault="000D0B0F" w:rsidP="00230181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30181">
              <w:rPr>
                <w:rFonts w:ascii="Arial" w:hAnsi="Arial" w:cs="Arial"/>
                <w:b w:val="0"/>
                <w:sz w:val="24"/>
                <w:szCs w:val="24"/>
              </w:rPr>
              <w:t>Enlace: covalente</w:t>
            </w:r>
            <w:r w:rsidR="006D2FAB" w:rsidRPr="00230181">
              <w:rPr>
                <w:rFonts w:ascii="Arial" w:hAnsi="Arial" w:cs="Arial"/>
                <w:b w:val="0"/>
                <w:sz w:val="24"/>
                <w:szCs w:val="24"/>
              </w:rPr>
              <w:t>, covalente combinado, puente de hidrogeno.</w:t>
            </w:r>
          </w:p>
        </w:tc>
        <w:tc>
          <w:tcPr>
            <w:tcW w:w="4322" w:type="dxa"/>
          </w:tcPr>
          <w:p w:rsidR="000D0B0F" w:rsidRPr="00230181" w:rsidRDefault="006D2FAB" w:rsidP="00230181">
            <w:pPr>
              <w:spacing w:line="276" w:lineRule="auto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30181">
              <w:rPr>
                <w:rFonts w:ascii="Arial" w:hAnsi="Arial" w:cs="Arial"/>
                <w:sz w:val="24"/>
                <w:szCs w:val="24"/>
              </w:rPr>
              <w:t xml:space="preserve">Compuestos: </w:t>
            </w:r>
            <w:r w:rsidR="00230181" w:rsidRPr="00230181">
              <w:rPr>
                <w:rFonts w:ascii="Arial" w:hAnsi="Arial" w:cs="Arial"/>
                <w:sz w:val="24"/>
                <w:szCs w:val="24"/>
              </w:rPr>
              <w:t>óxidos, anhídridos, hidróxidos, sal, hidruro.</w:t>
            </w:r>
            <w:r w:rsidRPr="002301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D0B0F" w:rsidTr="00230181">
        <w:trPr>
          <w:cnfStyle w:val="000000010000"/>
        </w:trPr>
        <w:tc>
          <w:tcPr>
            <w:cnfStyle w:val="001000000000"/>
            <w:tcW w:w="4322" w:type="dxa"/>
          </w:tcPr>
          <w:p w:rsidR="000D0B0F" w:rsidRPr="00230181" w:rsidRDefault="006D2FAB" w:rsidP="00230181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30181">
              <w:rPr>
                <w:rFonts w:ascii="Arial" w:hAnsi="Arial" w:cs="Arial"/>
                <w:b w:val="0"/>
                <w:sz w:val="24"/>
                <w:szCs w:val="24"/>
              </w:rPr>
              <w:t>Compuestos: proteínas, carbohidratos, vitaminas.</w:t>
            </w:r>
          </w:p>
        </w:tc>
        <w:tc>
          <w:tcPr>
            <w:tcW w:w="4322" w:type="dxa"/>
          </w:tcPr>
          <w:p w:rsidR="000D0B0F" w:rsidRPr="00230181" w:rsidRDefault="00230181" w:rsidP="00230181">
            <w:pPr>
              <w:spacing w:line="276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230181">
              <w:rPr>
                <w:rFonts w:ascii="Arial" w:hAnsi="Arial" w:cs="Arial"/>
                <w:sz w:val="24"/>
                <w:szCs w:val="24"/>
              </w:rPr>
              <w:t>Son solubles en agua.</w:t>
            </w:r>
          </w:p>
        </w:tc>
      </w:tr>
    </w:tbl>
    <w:p w:rsidR="001029C2" w:rsidRDefault="001029C2"/>
    <w:sectPr w:rsidR="001029C2" w:rsidSect="001029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1D23"/>
    <w:rsid w:val="000D0B0F"/>
    <w:rsid w:val="001029C2"/>
    <w:rsid w:val="00230181"/>
    <w:rsid w:val="006D2FAB"/>
    <w:rsid w:val="00D1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1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2301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2016-05-09T22:45:00Z</dcterms:created>
  <dcterms:modified xsi:type="dcterms:W3CDTF">2016-05-09T23:24:00Z</dcterms:modified>
</cp:coreProperties>
</file>