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4"/>
        <w:tblW w:w="0" w:type="auto"/>
        <w:tblLook w:val="04A0"/>
      </w:tblPr>
      <w:tblGrid>
        <w:gridCol w:w="4489"/>
        <w:gridCol w:w="4489"/>
      </w:tblGrid>
      <w:tr w:rsidR="00476CFE" w:rsidTr="00476CFE">
        <w:trPr>
          <w:cnfStyle w:val="100000000000"/>
          <w:trHeight w:val="1041"/>
        </w:trPr>
        <w:tc>
          <w:tcPr>
            <w:cnfStyle w:val="001000000000"/>
            <w:tcW w:w="4489" w:type="dxa"/>
          </w:tcPr>
          <w:p w:rsidR="00476CFE" w:rsidRDefault="00476CFE">
            <w:r>
              <w:t xml:space="preserve">Química orgánica </w:t>
            </w:r>
          </w:p>
        </w:tc>
        <w:tc>
          <w:tcPr>
            <w:tcW w:w="4489" w:type="dxa"/>
          </w:tcPr>
          <w:p w:rsidR="00476CFE" w:rsidRDefault="00476CFE">
            <w:pPr>
              <w:cnfStyle w:val="100000000000"/>
            </w:pPr>
            <w:r>
              <w:t xml:space="preserve">Química inorgánica </w:t>
            </w:r>
          </w:p>
        </w:tc>
      </w:tr>
      <w:tr w:rsidR="00476CFE" w:rsidTr="00476CFE">
        <w:trPr>
          <w:cnfStyle w:val="000000100000"/>
          <w:trHeight w:val="1268"/>
        </w:trPr>
        <w:tc>
          <w:tcPr>
            <w:cnfStyle w:val="001000000000"/>
            <w:tcW w:w="4489" w:type="dxa"/>
          </w:tcPr>
          <w:p w:rsidR="00476CFE" w:rsidRDefault="00476CFE">
            <w:r>
              <w:t>Se concentra en los compuestos de carbono entre otros.</w:t>
            </w:r>
          </w:p>
          <w:p w:rsidR="00476CFE" w:rsidRDefault="00476CFE">
            <w:r>
              <w:t>Como el hidrocarburo y sus derivados</w:t>
            </w:r>
          </w:p>
        </w:tc>
        <w:tc>
          <w:tcPr>
            <w:tcW w:w="4489" w:type="dxa"/>
          </w:tcPr>
          <w:p w:rsidR="00476CFE" w:rsidRDefault="00476CFE">
            <w:pPr>
              <w:cnfStyle w:val="000000100000"/>
            </w:pPr>
            <w:r>
              <w:t>Se ocupa del estudio científico de todos los compuestos químicos menos de los que contienen carbono.</w:t>
            </w:r>
          </w:p>
        </w:tc>
      </w:tr>
      <w:tr w:rsidR="00476CFE" w:rsidTr="00476CFE">
        <w:trPr>
          <w:cnfStyle w:val="000000010000"/>
          <w:trHeight w:val="1116"/>
        </w:trPr>
        <w:tc>
          <w:tcPr>
            <w:cnfStyle w:val="001000000000"/>
            <w:tcW w:w="4489" w:type="dxa"/>
          </w:tcPr>
          <w:p w:rsidR="00476CFE" w:rsidRDefault="00476CFE">
            <w:r>
              <w:t>La fabricación del jabón.</w:t>
            </w:r>
          </w:p>
          <w:p w:rsidR="00476CFE" w:rsidRDefault="007B076B">
            <w:r>
              <w:t>El desarrollo de medicamentos.</w:t>
            </w:r>
          </w:p>
          <w:p w:rsidR="007B076B" w:rsidRDefault="007B076B" w:rsidP="007B076B">
            <w:r>
              <w:t>La fabricación de combustibles</w:t>
            </w:r>
          </w:p>
          <w:p w:rsidR="00476CFE" w:rsidRDefault="00476CFE"/>
        </w:tc>
        <w:tc>
          <w:tcPr>
            <w:tcW w:w="4489" w:type="dxa"/>
          </w:tcPr>
          <w:p w:rsidR="007B076B" w:rsidRDefault="007B076B">
            <w:pPr>
              <w:cnfStyle w:val="000000010000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7B076B">
              <w:rPr>
                <w:rFonts w:ascii="Helvetica" w:hAnsi="Helvetica" w:cs="Helvetica"/>
                <w:color w:val="000000"/>
                <w:shd w:val="clear" w:color="auto" w:fill="FFFFFF"/>
              </w:rPr>
              <w:t>CO2 que es un Oxido no metálico</w:t>
            </w: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76CFE" w:rsidRDefault="007B076B">
            <w:pPr>
              <w:cnfStyle w:val="000000010000"/>
            </w:pPr>
            <w:r>
              <w:rPr>
                <w:rStyle w:val="apple-converted-space"/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 Los </w:t>
            </w:r>
            <w:proofErr w:type="spellStart"/>
            <w:r>
              <w:rPr>
                <w:rStyle w:val="apple-converted-space"/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acidos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76CFE" w:rsidTr="00476CFE">
        <w:trPr>
          <w:cnfStyle w:val="000000100000"/>
          <w:trHeight w:val="1132"/>
        </w:trPr>
        <w:tc>
          <w:tcPr>
            <w:cnfStyle w:val="001000000000"/>
            <w:tcW w:w="4489" w:type="dxa"/>
          </w:tcPr>
          <w:p w:rsidR="00476CFE" w:rsidRDefault="007B076B">
            <w:r>
              <w:rPr>
                <w:noProof/>
                <w:lang w:eastAsia="es-MX"/>
              </w:rPr>
              <w:drawing>
                <wp:inline distT="0" distB="0" distL="0" distR="0">
                  <wp:extent cx="1531669" cy="2215166"/>
                  <wp:effectExtent l="19050" t="0" r="0" b="0"/>
                  <wp:docPr id="4" name="Imagen 4" descr="http://4.bp.blogspot.com/-IAu7KmAv5Mg/Tfd_aJ3iWUI/AAAAAAAAAAk/WUxBruY0ERg/s1600/qumica%2Borga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IAu7KmAv5Mg/Tfd_aJ3iWUI/AAAAAAAAAAk/WUxBruY0ERg/s1600/qumica%2Borga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30" cy="221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476CFE" w:rsidRDefault="007B076B">
            <w:pPr>
              <w:cnfStyle w:val="000000100000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27924" cy="1720518"/>
                  <wp:effectExtent l="19050" t="0" r="0" b="0"/>
                  <wp:docPr id="1" name="Imagen 1" descr="http://didactalia.net/gestiondocumental/Documentacion/Organizaciones/9c34af94-978d-45e2-822b-422394dba3c5/BaseRecursos/Formulaci%C3%B3n%20Qu%C3%ADmica%20Inorg%C3%A1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dactalia.net/gestiondocumental/Documentacion/Organizaciones/9c34af94-978d-45e2-822b-422394dba3c5/BaseRecursos/Formulaci%C3%B3n%20Qu%C3%ADmica%20Inorg%C3%A1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06" cy="172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B3B" w:rsidRDefault="00032B3B"/>
    <w:sectPr w:rsidR="00032B3B" w:rsidSect="00032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hyphenationZone w:val="425"/>
  <w:characterSpacingControl w:val="doNotCompress"/>
  <w:compat/>
  <w:rsids>
    <w:rsidRoot w:val="00476CFE"/>
    <w:rsid w:val="00032B3B"/>
    <w:rsid w:val="00476CFE"/>
    <w:rsid w:val="00597A12"/>
    <w:rsid w:val="007B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47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47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7B076B"/>
  </w:style>
  <w:style w:type="paragraph" w:styleId="Textodeglobo">
    <w:name w:val="Balloon Text"/>
    <w:basedOn w:val="Normal"/>
    <w:link w:val="TextodegloboCar"/>
    <w:uiPriority w:val="99"/>
    <w:semiHidden/>
    <w:unhideWhenUsed/>
    <w:rsid w:val="007B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2014-11-21T20:44:00Z</dcterms:created>
  <dcterms:modified xsi:type="dcterms:W3CDTF">2014-11-21T21:06:00Z</dcterms:modified>
</cp:coreProperties>
</file>