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E" w:rsidRPr="00FF63B8" w:rsidRDefault="000C025E">
      <w:pPr>
        <w:rPr>
          <w:rFonts w:ascii="Arial" w:hAnsi="Arial" w:cs="Arial"/>
        </w:rPr>
      </w:pPr>
    </w:p>
    <w:p w:rsidR="000C025E" w:rsidRPr="00FF63B8" w:rsidRDefault="000C025E">
      <w:pPr>
        <w:rPr>
          <w:rFonts w:ascii="Arial" w:hAnsi="Arial" w:cs="Arial"/>
        </w:rPr>
      </w:pPr>
    </w:p>
    <w:p w:rsidR="000C025E" w:rsidRPr="00FF63B8" w:rsidRDefault="000C025E">
      <w:pPr>
        <w:rPr>
          <w:rFonts w:ascii="Arial" w:hAnsi="Arial" w:cs="Arial"/>
        </w:rPr>
      </w:pPr>
    </w:p>
    <w:p w:rsidR="000C025E" w:rsidRPr="00FF63B8" w:rsidRDefault="000C025E">
      <w:pPr>
        <w:rPr>
          <w:rFonts w:ascii="Arial" w:hAnsi="Arial" w:cs="Arial"/>
        </w:rPr>
      </w:pPr>
    </w:p>
    <w:p w:rsidR="000C025E" w:rsidRPr="00FF63B8" w:rsidRDefault="000C025E">
      <w:pPr>
        <w:rPr>
          <w:rFonts w:ascii="Arial" w:hAnsi="Arial" w:cs="Arial"/>
        </w:rPr>
      </w:pPr>
    </w:p>
    <w:p w:rsidR="000C025E" w:rsidRPr="00FF63B8" w:rsidRDefault="0087319A">
      <w:pPr>
        <w:rPr>
          <w:rFonts w:ascii="Arial" w:hAnsi="Arial" w:cs="Arial"/>
        </w:rPr>
      </w:pPr>
      <w:r w:rsidRPr="00FF63B8">
        <w:rPr>
          <w:rFonts w:ascii="Arial" w:hAnsi="Arial" w:cs="Arial"/>
          <w:noProof/>
          <w:lang w:eastAsia="es-MX" w:bidi="ar-SA"/>
        </w:rPr>
        <w:drawing>
          <wp:anchor distT="0" distB="0" distL="0" distR="0" simplePos="0" relativeHeight="2" behindDoc="0" locked="0" layoutInCell="1" allowOverlap="1" wp14:anchorId="5C13C535" wp14:editId="7D8170FF">
            <wp:simplePos x="0" y="0"/>
            <wp:positionH relativeFrom="margin">
              <wp:align>center</wp:align>
            </wp:positionH>
            <wp:positionV relativeFrom="margin">
              <wp:posOffset>1598864</wp:posOffset>
            </wp:positionV>
            <wp:extent cx="5672455" cy="1391285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25E" w:rsidRPr="00FF63B8" w:rsidRDefault="000C025E">
      <w:pPr>
        <w:rPr>
          <w:rFonts w:ascii="Arial" w:hAnsi="Arial" w:cs="Arial"/>
        </w:rPr>
      </w:pPr>
    </w:p>
    <w:p w:rsidR="000C025E" w:rsidRPr="00FF63B8" w:rsidRDefault="000C025E">
      <w:pPr>
        <w:rPr>
          <w:rFonts w:ascii="Arial" w:hAnsi="Arial" w:cs="Arial"/>
        </w:rPr>
      </w:pPr>
    </w:p>
    <w:p w:rsidR="000C025E" w:rsidRPr="00FF63B8" w:rsidRDefault="000C025E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87319A" w:rsidRPr="00FF63B8" w:rsidRDefault="0087319A">
      <w:pPr>
        <w:rPr>
          <w:rFonts w:ascii="Arial" w:hAnsi="Arial" w:cs="Arial"/>
        </w:rPr>
      </w:pPr>
    </w:p>
    <w:p w:rsidR="000C025E" w:rsidRPr="00FF63B8" w:rsidRDefault="00560960" w:rsidP="0087319A">
      <w:pPr>
        <w:jc w:val="center"/>
        <w:rPr>
          <w:rFonts w:ascii="Arial" w:hAnsi="Arial" w:cs="Arial"/>
        </w:rPr>
      </w:pPr>
      <w:r w:rsidRPr="00FF63B8">
        <w:rPr>
          <w:rFonts w:ascii="Arial" w:hAnsi="Arial" w:cs="Arial"/>
        </w:rPr>
        <w:t>NOMBRE: GINA STHEPHANIA REYNOSO</w:t>
      </w:r>
    </w:p>
    <w:p w:rsidR="000C025E" w:rsidRPr="00FF63B8" w:rsidRDefault="00560960" w:rsidP="0087319A">
      <w:pPr>
        <w:jc w:val="center"/>
        <w:rPr>
          <w:rFonts w:ascii="Arial" w:hAnsi="Arial" w:cs="Arial"/>
        </w:rPr>
      </w:pPr>
      <w:r w:rsidRPr="00FF63B8">
        <w:rPr>
          <w:rFonts w:ascii="Arial" w:hAnsi="Arial" w:cs="Arial"/>
        </w:rPr>
        <w:t>PROFESOR: DANIEL ROJAS</w:t>
      </w:r>
    </w:p>
    <w:p w:rsidR="000C025E" w:rsidRPr="00FF63B8" w:rsidRDefault="00560960" w:rsidP="0087319A">
      <w:pPr>
        <w:jc w:val="center"/>
        <w:rPr>
          <w:rFonts w:ascii="Arial" w:hAnsi="Arial" w:cs="Arial"/>
        </w:rPr>
      </w:pPr>
      <w:r w:rsidRPr="00FF63B8">
        <w:rPr>
          <w:rFonts w:ascii="Arial" w:hAnsi="Arial" w:cs="Arial"/>
        </w:rPr>
        <w:t>FECHA: 26.04.17</w:t>
      </w:r>
    </w:p>
    <w:p w:rsidR="008C29D1" w:rsidRPr="00FF63B8" w:rsidRDefault="00560960" w:rsidP="0087319A">
      <w:pPr>
        <w:jc w:val="center"/>
        <w:rPr>
          <w:rFonts w:ascii="Arial" w:hAnsi="Arial" w:cs="Arial"/>
        </w:rPr>
      </w:pPr>
      <w:r w:rsidRPr="00FF63B8">
        <w:rPr>
          <w:rFonts w:ascii="Arial" w:hAnsi="Arial" w:cs="Arial"/>
        </w:rPr>
        <w:t>MATERIA: QUIMICA I</w:t>
      </w:r>
    </w:p>
    <w:p w:rsidR="000C025E" w:rsidRPr="00FF63B8" w:rsidRDefault="008C29D1" w:rsidP="0087319A">
      <w:pPr>
        <w:jc w:val="center"/>
        <w:rPr>
          <w:rFonts w:ascii="Arial" w:hAnsi="Arial" w:cs="Arial"/>
        </w:rPr>
      </w:pPr>
      <w:r w:rsidRPr="00FF63B8">
        <w:rPr>
          <w:rFonts w:ascii="Arial" w:hAnsi="Arial" w:cs="Arial"/>
        </w:rPr>
        <w:t>ACTIVIDAD: RESUMEN.</w:t>
      </w:r>
      <w:r w:rsidR="00560960" w:rsidRPr="00FF63B8">
        <w:rPr>
          <w:rFonts w:ascii="Arial" w:hAnsi="Arial" w:cs="Arial"/>
        </w:rPr>
        <w:br w:type="page"/>
      </w:r>
    </w:p>
    <w:p w:rsidR="000C025E" w:rsidRPr="00FF63B8" w:rsidRDefault="000C025E" w:rsidP="00FF63B8">
      <w:pPr>
        <w:jc w:val="center"/>
        <w:rPr>
          <w:rFonts w:ascii="Arial" w:hAnsi="Arial" w:cs="Arial"/>
          <w:sz w:val="32"/>
        </w:rPr>
      </w:pPr>
    </w:p>
    <w:p w:rsidR="000C025E" w:rsidRPr="00FF63B8" w:rsidRDefault="00560960" w:rsidP="00FF63B8">
      <w:pPr>
        <w:spacing w:line="360" w:lineRule="auto"/>
        <w:jc w:val="center"/>
        <w:rPr>
          <w:rFonts w:ascii="Arial" w:hAnsi="Arial" w:cs="Arial"/>
          <w:sz w:val="32"/>
        </w:rPr>
      </w:pPr>
      <w:r w:rsidRPr="00FF63B8">
        <w:rPr>
          <w:rFonts w:ascii="Arial" w:hAnsi="Arial" w:cs="Arial"/>
          <w:sz w:val="32"/>
        </w:rPr>
        <w:t>ESTUDIO DE LA TABLA PERIODICA</w:t>
      </w:r>
      <w:bookmarkStart w:id="0" w:name="_GoBack"/>
      <w:bookmarkEnd w:id="0"/>
    </w:p>
    <w:p w:rsidR="000C025E" w:rsidRPr="00FF63B8" w:rsidRDefault="000C025E" w:rsidP="001B29A0">
      <w:pPr>
        <w:spacing w:line="360" w:lineRule="auto"/>
        <w:jc w:val="both"/>
        <w:rPr>
          <w:rFonts w:ascii="Arial" w:hAnsi="Arial" w:cs="Arial"/>
        </w:rPr>
      </w:pP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</w:rPr>
      </w:pPr>
      <w:r w:rsidRPr="00FF63B8">
        <w:rPr>
          <w:rFonts w:ascii="Arial" w:hAnsi="Arial" w:cs="Arial"/>
        </w:rPr>
        <w:t xml:space="preserve">La tabla </w:t>
      </w:r>
      <w:r w:rsidR="0087319A" w:rsidRPr="00FF63B8">
        <w:rPr>
          <w:rFonts w:ascii="Arial" w:hAnsi="Arial" w:cs="Arial"/>
        </w:rPr>
        <w:t>periódica</w:t>
      </w:r>
      <w:r w:rsidRPr="00FF63B8">
        <w:rPr>
          <w:rFonts w:ascii="Arial" w:hAnsi="Arial" w:cs="Arial"/>
        </w:rPr>
        <w:t xml:space="preserve">, tal vez, es la </w:t>
      </w:r>
      <w:r w:rsidR="0087319A" w:rsidRPr="00FF63B8">
        <w:rPr>
          <w:rFonts w:ascii="Arial" w:hAnsi="Arial" w:cs="Arial"/>
        </w:rPr>
        <w:t>representación</w:t>
      </w:r>
      <w:r w:rsidRPr="00FF63B8">
        <w:rPr>
          <w:rFonts w:ascii="Arial" w:hAnsi="Arial" w:cs="Arial"/>
        </w:rPr>
        <w:t xml:space="preserve"> </w:t>
      </w:r>
      <w:r w:rsidR="0087319A" w:rsidRPr="00FF63B8">
        <w:rPr>
          <w:rFonts w:ascii="Arial" w:hAnsi="Arial" w:cs="Arial"/>
        </w:rPr>
        <w:t>más</w:t>
      </w:r>
      <w:r w:rsidRPr="00FF63B8">
        <w:rPr>
          <w:rFonts w:ascii="Arial" w:hAnsi="Arial" w:cs="Arial"/>
        </w:rPr>
        <w:t xml:space="preserve"> conocida. Los elementos se representan por un </w:t>
      </w:r>
      <w:r w:rsidR="0087319A" w:rsidRPr="00FF63B8">
        <w:rPr>
          <w:rFonts w:ascii="Arial" w:hAnsi="Arial" w:cs="Arial"/>
        </w:rPr>
        <w:t>símbolo</w:t>
      </w:r>
      <w:r w:rsidRPr="00FF63B8">
        <w:rPr>
          <w:rFonts w:ascii="Arial" w:hAnsi="Arial" w:cs="Arial"/>
        </w:rPr>
        <w:t xml:space="preserve"> que consiste en una o dos letras de su nombre latino.</w:t>
      </w: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</w:rPr>
      </w:pPr>
      <w:r w:rsidRPr="00FF63B8">
        <w:rPr>
          <w:rFonts w:ascii="Arial" w:hAnsi="Arial" w:cs="Arial"/>
        </w:rPr>
        <w:t xml:space="preserve">La importancia y el uso de la tabla </w:t>
      </w:r>
      <w:r w:rsidR="0087319A" w:rsidRPr="00FF63B8">
        <w:rPr>
          <w:rFonts w:ascii="Arial" w:hAnsi="Arial" w:cs="Arial"/>
        </w:rPr>
        <w:t>periódica</w:t>
      </w:r>
      <w:r w:rsidRPr="00FF63B8">
        <w:rPr>
          <w:rFonts w:ascii="Arial" w:hAnsi="Arial" w:cs="Arial"/>
        </w:rPr>
        <w:t xml:space="preserve"> se basa en que no es necesario saber la </w:t>
      </w:r>
      <w:r w:rsidR="0087319A" w:rsidRPr="00FF63B8">
        <w:rPr>
          <w:rFonts w:ascii="Arial" w:hAnsi="Arial" w:cs="Arial"/>
        </w:rPr>
        <w:t>química</w:t>
      </w:r>
      <w:r w:rsidRPr="00FF63B8">
        <w:rPr>
          <w:rFonts w:ascii="Arial" w:hAnsi="Arial" w:cs="Arial"/>
        </w:rPr>
        <w:t xml:space="preserve"> de cada uno de los elementos conocidos para tener un </w:t>
      </w:r>
      <w:r w:rsidR="0087319A" w:rsidRPr="00FF63B8">
        <w:rPr>
          <w:rFonts w:ascii="Arial" w:hAnsi="Arial" w:cs="Arial"/>
        </w:rPr>
        <w:t>conocimiento elemental</w:t>
      </w:r>
      <w:r w:rsidRPr="00FF63B8">
        <w:rPr>
          <w:rFonts w:ascii="Arial" w:hAnsi="Arial" w:cs="Arial"/>
        </w:rPr>
        <w:t xml:space="preserve"> de </w:t>
      </w:r>
      <w:r w:rsidR="0087319A" w:rsidRPr="00FF63B8">
        <w:rPr>
          <w:rFonts w:ascii="Arial" w:hAnsi="Arial" w:cs="Arial"/>
        </w:rPr>
        <w:t>química</w:t>
      </w:r>
      <w:r w:rsidRPr="00FF63B8">
        <w:rPr>
          <w:rFonts w:ascii="Arial" w:hAnsi="Arial" w:cs="Arial"/>
        </w:rPr>
        <w:t>, si no que al presentar propiedades similares entre ellos.</w:t>
      </w: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</w:rPr>
      </w:pPr>
      <w:r w:rsidRPr="00FF63B8">
        <w:rPr>
          <w:rFonts w:ascii="Arial" w:hAnsi="Arial" w:cs="Arial"/>
        </w:rPr>
        <w:t xml:space="preserve">Los elementos que van desde el hidrogeno al uranio se conocen como elementos naturales y los restantes como </w:t>
      </w:r>
      <w:r w:rsidR="0087319A" w:rsidRPr="00FF63B8">
        <w:rPr>
          <w:rFonts w:ascii="Arial" w:hAnsi="Arial" w:cs="Arial"/>
        </w:rPr>
        <w:t>sintéticos</w:t>
      </w:r>
      <w:r w:rsidRPr="00FF63B8">
        <w:rPr>
          <w:rFonts w:ascii="Arial" w:hAnsi="Arial" w:cs="Arial"/>
        </w:rPr>
        <w:t>.</w:t>
      </w:r>
    </w:p>
    <w:p w:rsidR="000C025E" w:rsidRPr="00FF63B8" w:rsidRDefault="000C025E" w:rsidP="001B29A0">
      <w:pPr>
        <w:spacing w:line="360" w:lineRule="auto"/>
        <w:jc w:val="both"/>
        <w:rPr>
          <w:rFonts w:ascii="Arial" w:hAnsi="Arial" w:cs="Arial"/>
        </w:rPr>
      </w:pP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</w:rPr>
      </w:pPr>
      <w:r w:rsidRPr="00FF63B8">
        <w:rPr>
          <w:rFonts w:ascii="Arial" w:hAnsi="Arial" w:cs="Arial"/>
          <w:color w:val="800000"/>
        </w:rPr>
        <w:t xml:space="preserve">Grupos: </w:t>
      </w:r>
      <w:r w:rsidRPr="00FF63B8">
        <w:rPr>
          <w:rFonts w:ascii="Arial" w:hAnsi="Arial" w:cs="Arial"/>
        </w:rPr>
        <w:t xml:space="preserve">Son el conjunto de elementos que tienen </w:t>
      </w:r>
      <w:r w:rsidR="0087319A" w:rsidRPr="00FF63B8">
        <w:rPr>
          <w:rFonts w:ascii="Arial" w:hAnsi="Arial" w:cs="Arial"/>
        </w:rPr>
        <w:t>configuración</w:t>
      </w:r>
      <w:r w:rsidRPr="00FF63B8">
        <w:rPr>
          <w:rFonts w:ascii="Arial" w:hAnsi="Arial" w:cs="Arial"/>
        </w:rPr>
        <w:t xml:space="preserve"> </w:t>
      </w:r>
      <w:r w:rsidR="0087319A" w:rsidRPr="00FF63B8">
        <w:rPr>
          <w:rFonts w:ascii="Arial" w:hAnsi="Arial" w:cs="Arial"/>
        </w:rPr>
        <w:t>electrónica</w:t>
      </w:r>
      <w:r w:rsidRPr="00FF63B8">
        <w:rPr>
          <w:rFonts w:ascii="Arial" w:hAnsi="Arial" w:cs="Arial"/>
        </w:rPr>
        <w:t xml:space="preserve"> externa semejante. Se tienen 8 grupos divididos en subgrupos A y B, y que corresponden a las columnas verticales.</w:t>
      </w:r>
    </w:p>
    <w:p w:rsidR="000C025E" w:rsidRPr="00FF63B8" w:rsidRDefault="000C025E" w:rsidP="001B29A0">
      <w:pPr>
        <w:spacing w:line="360" w:lineRule="auto"/>
        <w:jc w:val="both"/>
        <w:rPr>
          <w:rFonts w:ascii="Arial" w:hAnsi="Arial" w:cs="Arial"/>
        </w:rPr>
      </w:pP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  <w:color w:val="800000"/>
        </w:rPr>
      </w:pPr>
      <w:r w:rsidRPr="00FF63B8">
        <w:rPr>
          <w:rFonts w:ascii="Arial" w:hAnsi="Arial" w:cs="Arial"/>
          <w:color w:val="800000"/>
        </w:rPr>
        <w:t>Ejemplo:</w:t>
      </w: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</w:rPr>
      </w:pPr>
      <w:r w:rsidRPr="00FF63B8">
        <w:rPr>
          <w:rFonts w:ascii="Arial" w:hAnsi="Arial" w:cs="Arial"/>
        </w:rPr>
        <w:t>Grupo I</w:t>
      </w: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</w:rPr>
      </w:pPr>
      <w:r w:rsidRPr="00FF63B8">
        <w:rPr>
          <w:rFonts w:ascii="Arial" w:hAnsi="Arial" w:cs="Arial"/>
        </w:rPr>
        <w:t>Subgrupo A: H, Li, Na, K, Rb</w:t>
      </w:r>
      <w:r w:rsidR="0087319A" w:rsidRPr="00FF63B8">
        <w:rPr>
          <w:rFonts w:ascii="Arial" w:hAnsi="Arial" w:cs="Arial"/>
        </w:rPr>
        <w:t>, Cs</w:t>
      </w:r>
      <w:r w:rsidRPr="00FF63B8">
        <w:rPr>
          <w:rFonts w:ascii="Arial" w:hAnsi="Arial" w:cs="Arial"/>
        </w:rPr>
        <w:t>, Fr</w:t>
      </w: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</w:rPr>
      </w:pPr>
      <w:r w:rsidRPr="00FF63B8">
        <w:rPr>
          <w:rFonts w:ascii="Arial" w:hAnsi="Arial" w:cs="Arial"/>
        </w:rPr>
        <w:t>Subgrupo B: B, Cu, Ag, Au</w:t>
      </w:r>
    </w:p>
    <w:p w:rsidR="000C025E" w:rsidRPr="00FF63B8" w:rsidRDefault="000C025E" w:rsidP="001B29A0">
      <w:pPr>
        <w:spacing w:line="360" w:lineRule="auto"/>
        <w:jc w:val="both"/>
        <w:rPr>
          <w:rFonts w:ascii="Arial" w:hAnsi="Arial" w:cs="Arial"/>
        </w:rPr>
      </w:pP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</w:rPr>
      </w:pPr>
      <w:r w:rsidRPr="00FF63B8">
        <w:rPr>
          <w:rFonts w:ascii="Arial" w:hAnsi="Arial" w:cs="Arial"/>
          <w:color w:val="800000"/>
        </w:rPr>
        <w:t>Periodos:</w:t>
      </w:r>
      <w:r w:rsidRPr="00FF63B8">
        <w:rPr>
          <w:rFonts w:ascii="Arial" w:hAnsi="Arial" w:cs="Arial"/>
        </w:rPr>
        <w:t xml:space="preserve"> Conjunto de elementos dispuestos en </w:t>
      </w:r>
      <w:r w:rsidR="0087319A" w:rsidRPr="00FF63B8">
        <w:rPr>
          <w:rFonts w:ascii="Arial" w:hAnsi="Arial" w:cs="Arial"/>
        </w:rPr>
        <w:t>líneas</w:t>
      </w:r>
      <w:r w:rsidRPr="00FF63B8">
        <w:rPr>
          <w:rFonts w:ascii="Arial" w:hAnsi="Arial" w:cs="Arial"/>
        </w:rPr>
        <w:t xml:space="preserve"> horizontales. Se tienen 7 periodos y los hay cortos y largos.</w:t>
      </w: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  <w:color w:val="800000"/>
        </w:rPr>
      </w:pPr>
      <w:r w:rsidRPr="00FF63B8">
        <w:rPr>
          <w:rFonts w:ascii="Arial" w:hAnsi="Arial" w:cs="Arial"/>
          <w:color w:val="800000"/>
        </w:rPr>
        <w:t>Ejemplo:</w:t>
      </w: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</w:rPr>
      </w:pPr>
      <w:r w:rsidRPr="00FF63B8">
        <w:rPr>
          <w:rFonts w:ascii="Arial" w:hAnsi="Arial" w:cs="Arial"/>
        </w:rPr>
        <w:t>Periodo 2</w:t>
      </w: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</w:rPr>
      </w:pPr>
      <w:r w:rsidRPr="00FF63B8">
        <w:rPr>
          <w:rFonts w:ascii="Arial" w:hAnsi="Arial" w:cs="Arial"/>
        </w:rPr>
        <w:t>Li, Be, B, C, N</w:t>
      </w:r>
      <w:r w:rsidR="0087319A" w:rsidRPr="00FF63B8">
        <w:rPr>
          <w:rFonts w:ascii="Arial" w:hAnsi="Arial" w:cs="Arial"/>
        </w:rPr>
        <w:t>, O</w:t>
      </w:r>
      <w:r w:rsidRPr="00FF63B8">
        <w:rPr>
          <w:rFonts w:ascii="Arial" w:hAnsi="Arial" w:cs="Arial"/>
        </w:rPr>
        <w:t>, F, Ne</w:t>
      </w:r>
    </w:p>
    <w:p w:rsidR="000C025E" w:rsidRPr="00FF63B8" w:rsidRDefault="000C025E" w:rsidP="001B29A0">
      <w:pPr>
        <w:spacing w:line="360" w:lineRule="auto"/>
        <w:jc w:val="both"/>
        <w:rPr>
          <w:rFonts w:ascii="Arial" w:hAnsi="Arial" w:cs="Arial"/>
        </w:rPr>
      </w:pP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  <w:color w:val="800000"/>
        </w:rPr>
      </w:pPr>
      <w:r w:rsidRPr="00FF63B8">
        <w:rPr>
          <w:rFonts w:ascii="Arial" w:hAnsi="Arial" w:cs="Arial"/>
          <w:color w:val="800000"/>
        </w:rPr>
        <w:t>Periodicidad:</w:t>
      </w:r>
      <w:r w:rsidRPr="00FF63B8">
        <w:rPr>
          <w:rFonts w:ascii="Arial" w:hAnsi="Arial" w:cs="Arial"/>
          <w:color w:val="000000"/>
        </w:rPr>
        <w:t xml:space="preserve"> La </w:t>
      </w:r>
      <w:r w:rsidR="0087319A" w:rsidRPr="00FF63B8">
        <w:rPr>
          <w:rFonts w:ascii="Arial" w:hAnsi="Arial" w:cs="Arial"/>
          <w:color w:val="000000"/>
        </w:rPr>
        <w:t>colocación</w:t>
      </w:r>
      <w:r w:rsidRPr="00FF63B8">
        <w:rPr>
          <w:rFonts w:ascii="Arial" w:hAnsi="Arial" w:cs="Arial"/>
          <w:color w:val="000000"/>
        </w:rPr>
        <w:t xml:space="preserve"> de los elementos dentro de la tabla coincide con su estructura </w:t>
      </w:r>
      <w:r w:rsidR="0087319A" w:rsidRPr="00FF63B8">
        <w:rPr>
          <w:rFonts w:ascii="Arial" w:hAnsi="Arial" w:cs="Arial"/>
          <w:color w:val="000000"/>
        </w:rPr>
        <w:t>electrónica</w:t>
      </w:r>
      <w:r w:rsidRPr="00FF63B8">
        <w:rPr>
          <w:rFonts w:ascii="Arial" w:hAnsi="Arial" w:cs="Arial"/>
          <w:color w:val="000000"/>
        </w:rPr>
        <w:t>.</w:t>
      </w: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  <w:color w:val="800000"/>
        </w:rPr>
      </w:pPr>
      <w:r w:rsidRPr="00FF63B8">
        <w:rPr>
          <w:rFonts w:ascii="Arial" w:hAnsi="Arial" w:cs="Arial"/>
          <w:color w:val="800000"/>
        </w:rPr>
        <w:t>Valencia</w:t>
      </w:r>
      <w:r w:rsidRPr="00FF63B8">
        <w:rPr>
          <w:rFonts w:ascii="Arial" w:hAnsi="Arial" w:cs="Arial"/>
          <w:color w:val="000000"/>
        </w:rPr>
        <w:t xml:space="preserve"> y </w:t>
      </w:r>
      <w:r w:rsidR="0087319A" w:rsidRPr="00FF63B8">
        <w:rPr>
          <w:rFonts w:ascii="Arial" w:hAnsi="Arial" w:cs="Arial"/>
          <w:color w:val="800000"/>
        </w:rPr>
        <w:t>número</w:t>
      </w:r>
      <w:r w:rsidRPr="00FF63B8">
        <w:rPr>
          <w:rFonts w:ascii="Arial" w:hAnsi="Arial" w:cs="Arial"/>
          <w:color w:val="000000"/>
        </w:rPr>
        <w:t xml:space="preserve"> </w:t>
      </w:r>
      <w:r w:rsidRPr="00FF63B8">
        <w:rPr>
          <w:rFonts w:ascii="Arial" w:hAnsi="Arial" w:cs="Arial"/>
          <w:color w:val="800000"/>
        </w:rPr>
        <w:t>de</w:t>
      </w:r>
      <w:r w:rsidRPr="00FF63B8">
        <w:rPr>
          <w:rFonts w:ascii="Arial" w:hAnsi="Arial" w:cs="Arial"/>
          <w:color w:val="000000"/>
        </w:rPr>
        <w:t xml:space="preserve"> </w:t>
      </w:r>
      <w:r w:rsidR="0087319A" w:rsidRPr="00FF63B8">
        <w:rPr>
          <w:rFonts w:ascii="Arial" w:hAnsi="Arial" w:cs="Arial"/>
          <w:color w:val="800000"/>
        </w:rPr>
        <w:t>oxidación</w:t>
      </w:r>
      <w:r w:rsidRPr="00FF63B8">
        <w:rPr>
          <w:rFonts w:ascii="Arial" w:hAnsi="Arial" w:cs="Arial"/>
          <w:color w:val="000000"/>
        </w:rPr>
        <w:t xml:space="preserve">: Capacidad de </w:t>
      </w:r>
      <w:r w:rsidR="0087319A" w:rsidRPr="00FF63B8">
        <w:rPr>
          <w:rFonts w:ascii="Arial" w:hAnsi="Arial" w:cs="Arial"/>
          <w:color w:val="000000"/>
        </w:rPr>
        <w:t>combinación</w:t>
      </w:r>
      <w:r w:rsidRPr="00FF63B8">
        <w:rPr>
          <w:rFonts w:ascii="Arial" w:hAnsi="Arial" w:cs="Arial"/>
          <w:color w:val="000000"/>
        </w:rPr>
        <w:t xml:space="preserve"> que tiene los </w:t>
      </w:r>
      <w:r w:rsidR="0087319A" w:rsidRPr="00FF63B8">
        <w:rPr>
          <w:rFonts w:ascii="Arial" w:hAnsi="Arial" w:cs="Arial"/>
          <w:color w:val="000000"/>
        </w:rPr>
        <w:t>átomos</w:t>
      </w:r>
      <w:r w:rsidRPr="00FF63B8">
        <w:rPr>
          <w:rFonts w:ascii="Arial" w:hAnsi="Arial" w:cs="Arial"/>
          <w:color w:val="000000"/>
        </w:rPr>
        <w:t xml:space="preserve"> de cada elemento.</w:t>
      </w:r>
    </w:p>
    <w:p w:rsidR="000C025E" w:rsidRPr="00FF63B8" w:rsidRDefault="000C025E" w:rsidP="001B29A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C025E" w:rsidRPr="00FF63B8" w:rsidRDefault="00560960" w:rsidP="001B29A0">
      <w:pPr>
        <w:spacing w:line="360" w:lineRule="auto"/>
        <w:jc w:val="both"/>
        <w:rPr>
          <w:rFonts w:ascii="Arial" w:hAnsi="Arial" w:cs="Arial"/>
          <w:color w:val="800000"/>
        </w:rPr>
      </w:pPr>
      <w:r w:rsidRPr="00FF63B8">
        <w:rPr>
          <w:rFonts w:ascii="Arial" w:hAnsi="Arial" w:cs="Arial"/>
          <w:color w:val="000000"/>
        </w:rPr>
        <w:lastRenderedPageBreak/>
        <w:t xml:space="preserve">Los grupos en la tabla </w:t>
      </w:r>
      <w:r w:rsidR="0087319A" w:rsidRPr="00FF63B8">
        <w:rPr>
          <w:rFonts w:ascii="Arial" w:hAnsi="Arial" w:cs="Arial"/>
          <w:color w:val="000000"/>
        </w:rPr>
        <w:t>periódica</w:t>
      </w:r>
      <w:r w:rsidRPr="00FF63B8">
        <w:rPr>
          <w:rFonts w:ascii="Arial" w:hAnsi="Arial" w:cs="Arial"/>
          <w:color w:val="000000"/>
        </w:rPr>
        <w:t xml:space="preserve"> se integran con elementos que se asemejan en sus propiedades </w:t>
      </w:r>
      <w:r w:rsidR="0087319A" w:rsidRPr="00FF63B8">
        <w:rPr>
          <w:rFonts w:ascii="Arial" w:hAnsi="Arial" w:cs="Arial"/>
          <w:color w:val="000000"/>
        </w:rPr>
        <w:t>químicas</w:t>
      </w:r>
      <w:r w:rsidRPr="00FF63B8">
        <w:rPr>
          <w:rFonts w:ascii="Arial" w:hAnsi="Arial" w:cs="Arial"/>
          <w:color w:val="000000"/>
        </w:rPr>
        <w:t xml:space="preserve"> y </w:t>
      </w:r>
      <w:r w:rsidR="0087319A" w:rsidRPr="00FF63B8">
        <w:rPr>
          <w:rFonts w:ascii="Arial" w:hAnsi="Arial" w:cs="Arial"/>
          <w:color w:val="000000"/>
        </w:rPr>
        <w:t>físicas</w:t>
      </w:r>
      <w:r w:rsidRPr="00FF63B8">
        <w:rPr>
          <w:rFonts w:ascii="Arial" w:hAnsi="Arial" w:cs="Arial"/>
          <w:color w:val="000000"/>
        </w:rPr>
        <w:t>. Por regla general los elementos del mismo grupo tienen la misma valencia</w:t>
      </w:r>
    </w:p>
    <w:p w:rsidR="000C025E" w:rsidRPr="00FF63B8" w:rsidRDefault="000C025E" w:rsidP="001B29A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GRUPOS A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GRUPO I A: Son los alcalinos.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GRUPO II A: Son los metales alcalino- térreos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GRUPO III A: Son los metales térreos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GRUPO IV A: Familia del carbono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GRUPO V A: Familia de nitrógeno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GRUPO VI A: Familia del oxigeno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GRUPO VII A: Familia de halógenos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GRUPOS B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Todos los grupos B, son los elementos de transición.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GRUPO O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Son los gases nobles.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Los periodos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 xml:space="preserve">Cada periodo comienza con un elemente que tiene un </w:t>
      </w:r>
      <w:r w:rsidR="001B29A0" w:rsidRPr="00FF63B8">
        <w:rPr>
          <w:rFonts w:ascii="Arial" w:hAnsi="Arial" w:cs="Arial"/>
          <w:color w:val="000000"/>
        </w:rPr>
        <w:t>electrón</w:t>
      </w:r>
      <w:r w:rsidRPr="00FF63B8">
        <w:rPr>
          <w:rFonts w:ascii="Arial" w:hAnsi="Arial" w:cs="Arial"/>
          <w:color w:val="000000"/>
        </w:rPr>
        <w:t xml:space="preserve"> de valencia y termina con un gas noble que tiene 2 u 8 electrones en su </w:t>
      </w:r>
      <w:r w:rsidR="001B29A0" w:rsidRPr="00FF63B8">
        <w:rPr>
          <w:rFonts w:ascii="Arial" w:hAnsi="Arial" w:cs="Arial"/>
          <w:color w:val="000000"/>
        </w:rPr>
        <w:t>última</w:t>
      </w:r>
      <w:r w:rsidRPr="00FF63B8">
        <w:rPr>
          <w:rFonts w:ascii="Arial" w:hAnsi="Arial" w:cs="Arial"/>
          <w:color w:val="000000"/>
        </w:rPr>
        <w:t xml:space="preserve"> capa.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FF63B8">
        <w:rPr>
          <w:rFonts w:ascii="Arial" w:hAnsi="Arial" w:cs="Arial"/>
          <w:b/>
          <w:color w:val="000000"/>
        </w:rPr>
        <w:t>Propiedades generales de los metales:</w:t>
      </w:r>
    </w:p>
    <w:p w:rsidR="00740AAB" w:rsidRPr="00FF63B8" w:rsidRDefault="00740AAB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Se oxidan por perdida de electrones</w:t>
      </w:r>
    </w:p>
    <w:p w:rsidR="00740AAB" w:rsidRPr="00FF63B8" w:rsidRDefault="001B29A0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Son buenos conductores de electricidad</w:t>
      </w:r>
    </w:p>
    <w:p w:rsidR="001B29A0" w:rsidRPr="00FF63B8" w:rsidRDefault="001B29A0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Son sólidos a excepción del mercurio</w:t>
      </w:r>
    </w:p>
    <w:p w:rsidR="001B29A0" w:rsidRPr="00FF63B8" w:rsidRDefault="001B29A0" w:rsidP="001B29A0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FF63B8">
        <w:rPr>
          <w:rFonts w:ascii="Arial" w:hAnsi="Arial" w:cs="Arial"/>
          <w:b/>
          <w:color w:val="000000"/>
        </w:rPr>
        <w:t>Propiedades de los dos metales:</w:t>
      </w:r>
    </w:p>
    <w:p w:rsidR="001B29A0" w:rsidRPr="00FF63B8" w:rsidRDefault="001B29A0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Se presentan en los tres estados físicos de agregación.</w:t>
      </w:r>
    </w:p>
    <w:p w:rsidR="001B29A0" w:rsidRPr="00FF63B8" w:rsidRDefault="001B29A0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No poseen aspecto ni brillo metálico</w:t>
      </w:r>
    </w:p>
    <w:p w:rsidR="001B29A0" w:rsidRPr="00FF63B8" w:rsidRDefault="001B29A0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>Se reducen por ganancia de electrones</w:t>
      </w:r>
    </w:p>
    <w:p w:rsidR="001B29A0" w:rsidRPr="00FF63B8" w:rsidRDefault="001B29A0">
      <w:pPr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br w:type="page"/>
      </w:r>
    </w:p>
    <w:p w:rsidR="001B29A0" w:rsidRPr="00FF63B8" w:rsidRDefault="00560960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lastRenderedPageBreak/>
        <w:t>Bibliografías</w:t>
      </w:r>
      <w:r w:rsidR="001B29A0" w:rsidRPr="00FF63B8">
        <w:rPr>
          <w:rFonts w:ascii="Arial" w:hAnsi="Arial" w:cs="Arial"/>
          <w:color w:val="000000"/>
        </w:rPr>
        <w:t>:</w:t>
      </w:r>
    </w:p>
    <w:p w:rsidR="001B29A0" w:rsidRPr="00FF63B8" w:rsidRDefault="001B29A0" w:rsidP="001B29A0">
      <w:pPr>
        <w:spacing w:line="360" w:lineRule="auto"/>
        <w:jc w:val="both"/>
        <w:rPr>
          <w:rFonts w:ascii="Arial" w:hAnsi="Arial" w:cs="Arial"/>
          <w:color w:val="000000"/>
        </w:rPr>
      </w:pPr>
      <w:r w:rsidRPr="00FF63B8">
        <w:rPr>
          <w:rFonts w:ascii="Arial" w:hAnsi="Arial" w:cs="Arial"/>
          <w:color w:val="000000"/>
        </w:rPr>
        <w:t xml:space="preserve">Bertha López </w:t>
      </w:r>
      <w:r w:rsidR="00371AE1" w:rsidRPr="00FF63B8">
        <w:rPr>
          <w:rFonts w:ascii="Arial" w:hAnsi="Arial" w:cs="Arial"/>
          <w:color w:val="000000"/>
        </w:rPr>
        <w:t>Jiménez. Química</w:t>
      </w:r>
      <w:r w:rsidRPr="00FF63B8">
        <w:rPr>
          <w:rFonts w:ascii="Arial" w:hAnsi="Arial" w:cs="Arial"/>
          <w:color w:val="000000"/>
        </w:rPr>
        <w:t xml:space="preserve"> I. Tlaquepaque Jalisco: umbral.</w:t>
      </w:r>
    </w:p>
    <w:sectPr w:rsidR="001B29A0" w:rsidRPr="00FF63B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5E"/>
    <w:rsid w:val="000C025E"/>
    <w:rsid w:val="001B29A0"/>
    <w:rsid w:val="00371AE1"/>
    <w:rsid w:val="004E5A37"/>
    <w:rsid w:val="00560960"/>
    <w:rsid w:val="00740AAB"/>
    <w:rsid w:val="0087319A"/>
    <w:rsid w:val="008C29D1"/>
    <w:rsid w:val="00B07F1D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Lohit Marath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Lohit Marath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labh1</dc:creator>
  <cp:lastModifiedBy>Luffi</cp:lastModifiedBy>
  <cp:revision>8</cp:revision>
  <dcterms:created xsi:type="dcterms:W3CDTF">2017-04-26T22:45:00Z</dcterms:created>
  <dcterms:modified xsi:type="dcterms:W3CDTF">2017-04-26T23:32:00Z</dcterms:modified>
  <dc:language>es-MX</dc:language>
</cp:coreProperties>
</file>