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537210</wp:posOffset>
            </wp:positionH>
            <wp:positionV relativeFrom="paragraph">
              <wp:posOffset>123825</wp:posOffset>
            </wp:positionV>
            <wp:extent cx="5010785" cy="128143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/>
      </w:pPr>
      <w:r>
        <w:rPr/>
        <w:t>America Stephani Guido Bec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Profesor: Daniel Rojas Tapia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QUIMICA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26/04/17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BEO4248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TABLA PERIODICA 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newslands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estableció la ley de las octavas. Habiendo ordenado los elementos conocidos por su peso atómico y después de disponerlos en columnas verticales de siete elementos cada una, observó que en muchos casos coincidían en las filas horizontales elementos con propiedades similares y que presentaban una variación regular.</w:t>
      </w:r>
    </w:p>
    <w:p>
      <w:pPr>
        <w:pStyle w:val="Normal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la tabla periodica tiene suorigen y su significado la tabla periodica es un esquema para diseñar los elentos quimicos la tabla se divide en dos familias la familia a y la familia cada una tiene sus elemento quimico en los periodos que hay cada uno indica cuntos electrones tiene</w:t>
      </w:r>
    </w:p>
    <w:p>
      <w:pPr>
        <w:pStyle w:val="Normal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Los grupos o columnas verticales de la tabla periódica fueron clasificados tradicionalmente de izquierda a derecha utilizando números romanos seguidos de las letras 'A' o 'B', en donde la 'B' se refiere a los elementos de transición. Actualmente está ganando popularid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ad sistema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clasificación, que ha sido adoptado por la Unión Internacional de Química Pura y Aplicada (IUPAC). Este nuevo sistema enumera los grupos consecutivamente del 1 al 18 a través del sistema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hyperlink r:id="rId3">
        <w:r>
          <w:rPr>
            <w:rStyle w:val="EnlacedeInternet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periódico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uerpodetexto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 </w:t>
      </w:r>
      <w:hyperlink r:id="rId4">
        <w:r>
          <w:rPr>
            <w:rStyle w:val="EnlacedeInternet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ley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 la base de la tabla periódica y establece que las propiedades físicas y químicas de los elementos tienden a repetirse de forma sistemática conforme aumenta el número atómico.</w:t>
      </w:r>
    </w:p>
    <w:p>
      <w:pPr>
        <w:pStyle w:val="Cuerpodetexto"/>
        <w:spacing w:lineRule="auto" w:line="288" w:before="0" w:after="140"/>
        <w:rPr/>
      </w:pP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Smbolosdenumeracin">
    <w:name w:val="Símbolos de numeración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onografias.com/trabajos10/prens/prens.shtml" TargetMode="External"/><Relationship Id="rId4" Type="http://schemas.openxmlformats.org/officeDocument/2006/relationships/hyperlink" Target="http://www.monografias.com/trabajos4/leyes/leyes.s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2017-04-26T12:37:58Z</dcterms:created>
  <dc:creator>labh1 </dc:creator>
  <dc:language>es-MX</dc:language>
  <cp:revision>1</cp:revision>
</cp:coreProperties>
</file>